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48EC5" w14:textId="77777777" w:rsidR="0074696E" w:rsidRPr="004C6EEE" w:rsidRDefault="0074696E" w:rsidP="00EC40D5">
      <w:pPr>
        <w:pStyle w:val="Sectionbreakfirstpage"/>
      </w:pPr>
    </w:p>
    <w:p w14:paraId="4A95D3C3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4F1CB0E9" wp14:editId="1ABBB6A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52D84A9F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70E9C285" w14:textId="43753463" w:rsidR="003B5733" w:rsidRPr="003B5733" w:rsidRDefault="00E576D1" w:rsidP="003B5733">
            <w:pPr>
              <w:pStyle w:val="Documenttitle"/>
            </w:pPr>
            <w:r>
              <w:t>Stretcher</w:t>
            </w:r>
            <w:r w:rsidR="00222F4E">
              <w:t xml:space="preserve"> </w:t>
            </w:r>
            <w:r w:rsidR="00E70822">
              <w:t>requirements</w:t>
            </w:r>
            <w:r w:rsidR="00A36997">
              <w:t xml:space="preserve"> – 2021 amendments</w:t>
            </w:r>
          </w:p>
        </w:tc>
      </w:tr>
      <w:tr w:rsidR="003B5733" w14:paraId="5B64C3EC" w14:textId="77777777" w:rsidTr="00B07FF7">
        <w:tc>
          <w:tcPr>
            <w:tcW w:w="10348" w:type="dxa"/>
          </w:tcPr>
          <w:p w14:paraId="4EB39B97" w14:textId="3B2F2EC0" w:rsidR="003B5733" w:rsidRPr="00A1389F" w:rsidRDefault="00D40099" w:rsidP="005F44C0">
            <w:pPr>
              <w:pStyle w:val="Documentsubtitle"/>
            </w:pPr>
            <w:r>
              <w:t>Non emergency patient transport</w:t>
            </w:r>
          </w:p>
        </w:tc>
      </w:tr>
      <w:tr w:rsidR="003B5733" w14:paraId="4B7F7A0D" w14:textId="77777777" w:rsidTr="00B07FF7">
        <w:tc>
          <w:tcPr>
            <w:tcW w:w="10348" w:type="dxa"/>
          </w:tcPr>
          <w:p w14:paraId="43BD2D4B" w14:textId="77777777" w:rsidR="003B5733" w:rsidRPr="001E5058" w:rsidRDefault="007D244E" w:rsidP="001E5058">
            <w:pPr>
              <w:pStyle w:val="Bannermarking"/>
            </w:pPr>
            <w:fldSimple w:instr=" FILLIN  &quot;Type the protective marking&quot; \d OFFICIAL \o  \* MERGEFORMAT ">
              <w:r w:rsidR="00D40099">
                <w:t>OFFICIAL</w:t>
              </w:r>
            </w:fldSimple>
          </w:p>
        </w:tc>
      </w:tr>
    </w:tbl>
    <w:p w14:paraId="7E7406DB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DEF6285" w14:textId="449D0E4B" w:rsidR="0CFB575C" w:rsidRDefault="0CFB575C" w:rsidP="59124B27">
      <w:pPr>
        <w:pStyle w:val="Heading1"/>
      </w:pPr>
      <w:r>
        <w:t>References</w:t>
      </w:r>
    </w:p>
    <w:p w14:paraId="437AFDE7" w14:textId="715C8C6E" w:rsidR="0CFB575C" w:rsidRDefault="0CFB575C" w:rsidP="59124B27">
      <w:pPr>
        <w:pStyle w:val="Body"/>
        <w:rPr>
          <w:szCs w:val="21"/>
        </w:rPr>
      </w:pPr>
      <w:r w:rsidRPr="59124B27">
        <w:rPr>
          <w:szCs w:val="21"/>
        </w:rPr>
        <w:t>Non-Emergency Patient Transport Regulations 2016 Part 9, Regulation 50-51</w:t>
      </w:r>
    </w:p>
    <w:p w14:paraId="1ACA4C1C" w14:textId="68E28864" w:rsidR="0F8330A4" w:rsidRDefault="0F8330A4" w:rsidP="59124B27">
      <w:pPr>
        <w:pStyle w:val="Body"/>
        <w:rPr>
          <w:szCs w:val="21"/>
        </w:rPr>
      </w:pPr>
      <w:r w:rsidRPr="59124B27">
        <w:rPr>
          <w:szCs w:val="21"/>
        </w:rPr>
        <w:t>Non-Emergency Patient Transport Regulations 2016 Division 3, Regulation 11-13</w:t>
      </w:r>
    </w:p>
    <w:p w14:paraId="7D928FC4" w14:textId="32716015" w:rsidR="00EE29AD" w:rsidRDefault="008A2BCA" w:rsidP="00E261B3">
      <w:pPr>
        <w:pStyle w:val="Heading1"/>
      </w:pPr>
      <w:r>
        <w:t>Introduction</w:t>
      </w:r>
    </w:p>
    <w:p w14:paraId="03B7D13A" w14:textId="4F4102AD" w:rsidR="000235E8" w:rsidRPr="002365B4" w:rsidRDefault="743507EC" w:rsidP="002365B4">
      <w:pPr>
        <w:pStyle w:val="Body"/>
      </w:pPr>
      <w:r>
        <w:t>Changes have been made to the Non-Emergency Patient Transport Regulations 2016</w:t>
      </w:r>
      <w:r w:rsidR="008A2BCA">
        <w:t xml:space="preserve"> with reference to stretcher requirements of vehicles. These changes have been developed to provide a safer working environment for NEPT providers and to promote patient safety through enhanced clinical monitoring.  </w:t>
      </w:r>
    </w:p>
    <w:p w14:paraId="5564A265" w14:textId="0F78709D" w:rsidR="001222D4" w:rsidRDefault="001222D4" w:rsidP="001222D4">
      <w:pPr>
        <w:pStyle w:val="Heading1"/>
      </w:pPr>
      <w:r>
        <w:t>Number of patients per vehicle</w:t>
      </w:r>
    </w:p>
    <w:p w14:paraId="6ECEDE57" w14:textId="75E6EAB0" w:rsidR="005E14E7" w:rsidRPr="002365B4" w:rsidRDefault="00E576D1" w:rsidP="002365B4">
      <w:pPr>
        <w:pStyle w:val="Bullet1"/>
      </w:pPr>
      <w:r w:rsidRPr="001222D4">
        <w:rPr>
          <w:b/>
          <w:bCs/>
        </w:rPr>
        <w:t>Low acuity patient</w:t>
      </w:r>
      <w:r w:rsidR="007E20A5">
        <w:t xml:space="preserve"> – if a stretcher vehicle is u</w:t>
      </w:r>
      <w:r w:rsidR="009310E7">
        <w:t xml:space="preserve">tilised </w:t>
      </w:r>
      <w:r w:rsidR="007E20A5">
        <w:t>the vehicle m</w:t>
      </w:r>
      <w:r w:rsidR="001222D4">
        <w:t>ust</w:t>
      </w:r>
      <w:r w:rsidR="007E20A5">
        <w:t xml:space="preserve"> have a maximum of two patients in the stretcher vehicle</w:t>
      </w:r>
      <w:r w:rsidR="009310E7">
        <w:t xml:space="preserve"> patient compartment</w:t>
      </w:r>
      <w:r w:rsidR="001222D4">
        <w:t>,</w:t>
      </w:r>
      <w:r w:rsidR="007E20A5">
        <w:t xml:space="preserve"> provided minimum distance requirements between stretchers are met</w:t>
      </w:r>
      <w:r w:rsidR="001222D4">
        <w:t>.</w:t>
      </w:r>
    </w:p>
    <w:p w14:paraId="1134A253" w14:textId="57EC00A4" w:rsidR="002365B4" w:rsidRDefault="007E20A5" w:rsidP="002365B4">
      <w:pPr>
        <w:pStyle w:val="Bullet1"/>
      </w:pPr>
      <w:r w:rsidRPr="001222D4">
        <w:rPr>
          <w:b/>
          <w:bCs/>
        </w:rPr>
        <w:t>Medium acuity patient</w:t>
      </w:r>
      <w:r>
        <w:t xml:space="preserve"> – must be transported in a stretcher vehicle</w:t>
      </w:r>
      <w:r w:rsidR="009310E7">
        <w:t xml:space="preserve"> in a patient </w:t>
      </w:r>
      <w:r w:rsidR="001222D4">
        <w:t xml:space="preserve">compartment </w:t>
      </w:r>
      <w:r>
        <w:t>and m</w:t>
      </w:r>
      <w:r w:rsidR="001222D4">
        <w:t>ust</w:t>
      </w:r>
      <w:r>
        <w:t xml:space="preserve"> have a maximum of one patient in the vehicle</w:t>
      </w:r>
    </w:p>
    <w:p w14:paraId="59563BF2" w14:textId="4398E1E1" w:rsidR="007E20A5" w:rsidRDefault="007E20A5" w:rsidP="002365B4">
      <w:pPr>
        <w:pStyle w:val="Bullet1"/>
      </w:pPr>
      <w:r w:rsidRPr="001222D4">
        <w:rPr>
          <w:b/>
          <w:bCs/>
        </w:rPr>
        <w:t>High acuity patient</w:t>
      </w:r>
      <w:r>
        <w:t xml:space="preserve"> – must be transported in a stretcher vehicle </w:t>
      </w:r>
      <w:r w:rsidR="001222D4">
        <w:t xml:space="preserve">in a patient compartment </w:t>
      </w:r>
      <w:r>
        <w:t>and m</w:t>
      </w:r>
      <w:r w:rsidR="001222D4">
        <w:t>ust</w:t>
      </w:r>
      <w:r>
        <w:t xml:space="preserve"> have a maximum of one patient in the vehicle</w:t>
      </w:r>
    </w:p>
    <w:p w14:paraId="5B1E4F7A" w14:textId="33E2CE03" w:rsidR="0091692D" w:rsidRDefault="0091692D" w:rsidP="0091692D">
      <w:pPr>
        <w:pStyle w:val="Bullet1"/>
      </w:pPr>
      <w:r>
        <w:t>Note that the limits on patient numbers apply only where a patient is transported in a stretcher vehicle and do not apply to clinic cars or hoist vehicles.</w:t>
      </w:r>
    </w:p>
    <w:p w14:paraId="25BE04C6" w14:textId="77777777" w:rsidR="0091692D" w:rsidRDefault="0091692D" w:rsidP="0091692D">
      <w:pPr>
        <w:pStyle w:val="Heading1"/>
      </w:pPr>
      <w:r>
        <w:t>Double Stretcher vehicles</w:t>
      </w:r>
    </w:p>
    <w:p w14:paraId="05C9D668" w14:textId="77777777" w:rsidR="0091692D" w:rsidRDefault="0091692D" w:rsidP="0091692D">
      <w:pPr>
        <w:pStyle w:val="Body"/>
      </w:pPr>
      <w:r>
        <w:t>It is mandated in the 2021 regulations that double stretcher vehicles are only to be used for the transport of low acuity patients.</w:t>
      </w:r>
    </w:p>
    <w:p w14:paraId="2B330948" w14:textId="77777777" w:rsidR="0091692D" w:rsidRDefault="0091692D" w:rsidP="0091692D">
      <w:pPr>
        <w:pStyle w:val="Body"/>
        <w:numPr>
          <w:ilvl w:val="0"/>
          <w:numId w:val="41"/>
        </w:numPr>
      </w:pPr>
      <w:r>
        <w:t>If this configuration is used there is a new mandated separation distance of 350 mm between the stretchers within the patient compartment</w:t>
      </w:r>
    </w:p>
    <w:p w14:paraId="5FF7DD28" w14:textId="17944273" w:rsidR="0091692D" w:rsidRDefault="0091692D" w:rsidP="0091692D">
      <w:pPr>
        <w:pStyle w:val="Body"/>
        <w:numPr>
          <w:ilvl w:val="0"/>
          <w:numId w:val="41"/>
        </w:numPr>
      </w:pPr>
      <w:r>
        <w:t>Power lift stretchers are required in this category of vehicle.</w:t>
      </w:r>
    </w:p>
    <w:p w14:paraId="42EC24BE" w14:textId="2C5DC06E" w:rsidR="0091692D" w:rsidRDefault="0091692D" w:rsidP="0091692D">
      <w:pPr>
        <w:pStyle w:val="Body"/>
        <w:numPr>
          <w:ilvl w:val="0"/>
          <w:numId w:val="41"/>
        </w:numPr>
      </w:pPr>
      <w:r>
        <w:t xml:space="preserve">These requirements will be immediate for any vehicle brought into service after </w:t>
      </w:r>
      <w:r w:rsidR="6D6F100E">
        <w:t>November</w:t>
      </w:r>
      <w:r>
        <w:t xml:space="preserve"> 30</w:t>
      </w:r>
      <w:r w:rsidRPr="15D8F6B0">
        <w:rPr>
          <w:vertAlign w:val="superscript"/>
        </w:rPr>
        <w:t>th</w:t>
      </w:r>
      <w:r>
        <w:t xml:space="preserve"> 2021</w:t>
      </w:r>
    </w:p>
    <w:p w14:paraId="784A655C" w14:textId="1360B005" w:rsidR="0091692D" w:rsidRDefault="0091692D" w:rsidP="0091692D">
      <w:pPr>
        <w:pStyle w:val="Body"/>
        <w:numPr>
          <w:ilvl w:val="0"/>
          <w:numId w:val="41"/>
        </w:numPr>
      </w:pPr>
      <w:r>
        <w:t>For any vehicle already in service prior to 30</w:t>
      </w:r>
      <w:r w:rsidRPr="15D8F6B0">
        <w:rPr>
          <w:vertAlign w:val="superscript"/>
        </w:rPr>
        <w:t>th</w:t>
      </w:r>
      <w:r>
        <w:t xml:space="preserve"> </w:t>
      </w:r>
      <w:r w:rsidR="46C07554">
        <w:t>November</w:t>
      </w:r>
      <w:r>
        <w:t xml:space="preserve"> 2021 there is a period of transition</w:t>
      </w:r>
    </w:p>
    <w:p w14:paraId="591F808B" w14:textId="2962267F" w:rsidR="0091692D" w:rsidRDefault="0091692D" w:rsidP="0091692D">
      <w:pPr>
        <w:pStyle w:val="Bullet2"/>
      </w:pPr>
      <w:r>
        <w:t>30</w:t>
      </w:r>
      <w:r w:rsidRPr="15D8F6B0">
        <w:rPr>
          <w:vertAlign w:val="superscript"/>
        </w:rPr>
        <w:t>th</w:t>
      </w:r>
      <w:r>
        <w:t xml:space="preserve"> </w:t>
      </w:r>
      <w:r w:rsidR="2F4D153C">
        <w:t>November</w:t>
      </w:r>
      <w:r>
        <w:t xml:space="preserve"> 2026 all double stretcher vehicles must adhere to the 350mm between stretchers</w:t>
      </w:r>
    </w:p>
    <w:p w14:paraId="289333BB" w14:textId="77777777" w:rsidR="0091692D" w:rsidRPr="005407AF" w:rsidRDefault="0091692D" w:rsidP="0091692D">
      <w:pPr>
        <w:pStyle w:val="Body"/>
        <w:ind w:left="720"/>
      </w:pPr>
    </w:p>
    <w:p w14:paraId="327565DB" w14:textId="4998D08E" w:rsidR="00A36997" w:rsidRDefault="0091692D" w:rsidP="249AA4C4">
      <w:pPr>
        <w:pStyle w:val="Heading1"/>
        <w:ind w:left="284" w:hanging="284"/>
      </w:pPr>
      <w:r>
        <w:lastRenderedPageBreak/>
        <w:t xml:space="preserve">Power lift </w:t>
      </w:r>
      <w:r w:rsidR="00A36997">
        <w:t>stretchers and lifting cushions</w:t>
      </w:r>
    </w:p>
    <w:p w14:paraId="426255B3" w14:textId="09DBD8F0" w:rsidR="00A36997" w:rsidRDefault="00A36997" w:rsidP="00A36997">
      <w:pPr>
        <w:pStyle w:val="Body"/>
      </w:pPr>
      <w:r>
        <w:t>Changes in the 2021 regulations mandate that all stretchers carried in vehicles are powe</w:t>
      </w:r>
      <w:r w:rsidR="0091692D">
        <w:t>r lift</w:t>
      </w:r>
      <w:r>
        <w:t xml:space="preserve"> stretchers. </w:t>
      </w:r>
      <w:r w:rsidR="005407AF">
        <w:t>It is further</w:t>
      </w:r>
      <w:r>
        <w:t xml:space="preserve"> mandated that any stretcher carrying vehicle now be provided with a lifting cushion.</w:t>
      </w:r>
    </w:p>
    <w:p w14:paraId="06C6DD28" w14:textId="6BFB59DB" w:rsidR="00A36997" w:rsidRDefault="00A36997" w:rsidP="00A36997">
      <w:pPr>
        <w:pStyle w:val="Body"/>
        <w:numPr>
          <w:ilvl w:val="0"/>
          <w:numId w:val="40"/>
        </w:numPr>
      </w:pPr>
      <w:r>
        <w:t>For any new vehicle brought into service by a licence holder after the 30</w:t>
      </w:r>
      <w:r w:rsidRPr="15D8F6B0">
        <w:rPr>
          <w:vertAlign w:val="superscript"/>
        </w:rPr>
        <w:t>th</w:t>
      </w:r>
      <w:r>
        <w:t xml:space="preserve"> of </w:t>
      </w:r>
      <w:r w:rsidR="2ECC77E3">
        <w:t>November</w:t>
      </w:r>
      <w:r>
        <w:t xml:space="preserve"> this requirement will be immediate.</w:t>
      </w:r>
    </w:p>
    <w:p w14:paraId="04D7CC69" w14:textId="5636487D" w:rsidR="00A36997" w:rsidRDefault="00A36997" w:rsidP="00A36997">
      <w:pPr>
        <w:pStyle w:val="Body"/>
        <w:numPr>
          <w:ilvl w:val="0"/>
          <w:numId w:val="40"/>
        </w:numPr>
      </w:pPr>
      <w:r>
        <w:t>For any vehicle already in service prior to the 30</w:t>
      </w:r>
      <w:r w:rsidRPr="15D8F6B0">
        <w:rPr>
          <w:vertAlign w:val="superscript"/>
        </w:rPr>
        <w:t>th</w:t>
      </w:r>
      <w:r>
        <w:t xml:space="preserve"> of </w:t>
      </w:r>
      <w:r w:rsidR="609208BA">
        <w:t>November</w:t>
      </w:r>
      <w:r w:rsidR="39122566">
        <w:t xml:space="preserve"> </w:t>
      </w:r>
      <w:r w:rsidR="0052112D">
        <w:t>2021</w:t>
      </w:r>
      <w:r>
        <w:t xml:space="preserve"> </w:t>
      </w:r>
      <w:r w:rsidR="00222F4E">
        <w:t>there is a period of transitio</w:t>
      </w:r>
      <w:r w:rsidR="005407AF">
        <w:t>n</w:t>
      </w:r>
    </w:p>
    <w:p w14:paraId="2A14268C" w14:textId="1E6B7785" w:rsidR="00222F4E" w:rsidRDefault="00222F4E" w:rsidP="0091692D">
      <w:pPr>
        <w:pStyle w:val="Bullet2"/>
      </w:pPr>
      <w:r>
        <w:t>30</w:t>
      </w:r>
      <w:r w:rsidRPr="15D8F6B0">
        <w:rPr>
          <w:vertAlign w:val="superscript"/>
        </w:rPr>
        <w:t>th</w:t>
      </w:r>
      <w:r>
        <w:t xml:space="preserve"> </w:t>
      </w:r>
      <w:r w:rsidR="0F1D1068">
        <w:t>November</w:t>
      </w:r>
      <w:r>
        <w:t xml:space="preserve"> 2022 all stretcher vehicles must have a lifting cushion available.</w:t>
      </w:r>
    </w:p>
    <w:p w14:paraId="3C8E0912" w14:textId="01EA1784" w:rsidR="00222F4E" w:rsidRPr="00A36997" w:rsidRDefault="00222F4E" w:rsidP="0091692D">
      <w:pPr>
        <w:pStyle w:val="Bullet2"/>
      </w:pPr>
      <w:r>
        <w:t>30</w:t>
      </w:r>
      <w:r w:rsidRPr="15D8F6B0">
        <w:rPr>
          <w:vertAlign w:val="superscript"/>
        </w:rPr>
        <w:t>th</w:t>
      </w:r>
      <w:r>
        <w:t xml:space="preserve"> </w:t>
      </w:r>
      <w:r w:rsidR="19F1B657">
        <w:t>November</w:t>
      </w:r>
      <w:r>
        <w:t xml:space="preserve"> 2024 all stretcher vehicles must have a power</w:t>
      </w:r>
      <w:r w:rsidR="0091692D">
        <w:t xml:space="preserve"> lift</w:t>
      </w:r>
      <w:r>
        <w:t xml:space="preserve"> stretcher installed.</w:t>
      </w:r>
    </w:p>
    <w:p w14:paraId="4AEC8973" w14:textId="77777777" w:rsidR="00A36997" w:rsidRDefault="00A36997" w:rsidP="00DE2D04">
      <w:pPr>
        <w:pStyle w:val="Heading4"/>
      </w:pPr>
    </w:p>
    <w:p w14:paraId="2ACBAC04" w14:textId="77777777" w:rsidR="00200176" w:rsidRPr="00200176" w:rsidRDefault="00200176" w:rsidP="00200176">
      <w:pPr>
        <w:pStyle w:val="Body"/>
      </w:pPr>
    </w:p>
    <w:tbl>
      <w:tblPr>
        <w:tblStyle w:val="TableGrid"/>
        <w:tblpPr w:leftFromText="180" w:rightFromText="180" w:vertAnchor="text" w:horzAnchor="margin" w:tblpY="2885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2112D" w14:paraId="23705AAA" w14:textId="77777777" w:rsidTr="59124B27">
        <w:tc>
          <w:tcPr>
            <w:tcW w:w="10194" w:type="dxa"/>
          </w:tcPr>
          <w:p w14:paraId="210A0E0D" w14:textId="77777777" w:rsidR="0052112D" w:rsidRPr="005A0FDA" w:rsidRDefault="0052112D" w:rsidP="0052112D">
            <w:pPr>
              <w:pStyle w:val="Accessibilitypara"/>
              <w:rPr>
                <w:sz w:val="20"/>
                <w:szCs w:val="20"/>
              </w:rPr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9" w:history="1">
              <w:r w:rsidRPr="005A0FDA">
                <w:rPr>
                  <w:rStyle w:val="Hyperlink"/>
                  <w:sz w:val="20"/>
                  <w:szCs w:val="20"/>
                </w:rPr>
                <w:t>email NEPT, First Aid and Investigations</w:t>
              </w:r>
            </w:hyperlink>
            <w:r w:rsidRPr="005A0FDA">
              <w:rPr>
                <w:color w:val="004C97"/>
                <w:sz w:val="20"/>
                <w:szCs w:val="20"/>
              </w:rPr>
              <w:t xml:space="preserve"> </w:t>
            </w:r>
            <w:r w:rsidRPr="005A0FDA">
              <w:rPr>
                <w:sz w:val="20"/>
                <w:szCs w:val="20"/>
              </w:rPr>
              <w:t>&lt; NEPTFirstAidRegulation@health.vic.gov.au&gt;.</w:t>
            </w:r>
          </w:p>
          <w:p w14:paraId="19C9D1A1" w14:textId="77777777" w:rsidR="0052112D" w:rsidRPr="0055119B" w:rsidRDefault="0052112D" w:rsidP="0052112D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7BDD36" w14:textId="079C75ED" w:rsidR="0052112D" w:rsidRPr="0055119B" w:rsidRDefault="0052112D" w:rsidP="0052112D">
            <w:pPr>
              <w:pStyle w:val="Imprint"/>
            </w:pPr>
            <w:r>
              <w:t xml:space="preserve">© State of Victoria, Australia, Department of Health, </w:t>
            </w:r>
            <w:r w:rsidR="17CF034A" w:rsidRPr="59124B27">
              <w:rPr>
                <w:color w:val="004C97"/>
              </w:rPr>
              <w:t>December</w:t>
            </w:r>
            <w:r w:rsidRPr="59124B27">
              <w:rPr>
                <w:color w:val="004C97"/>
              </w:rPr>
              <w:t xml:space="preserve"> 2021</w:t>
            </w:r>
            <w:r>
              <w:t>.</w:t>
            </w:r>
          </w:p>
          <w:p w14:paraId="20E244A6" w14:textId="77777777" w:rsidR="0052112D" w:rsidRDefault="0052112D" w:rsidP="0052112D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Pr="00D40099">
                <w:rPr>
                  <w:rStyle w:val="Hyperlink"/>
                </w:rPr>
                <w:t>NEPT</w:t>
              </w:r>
            </w:hyperlink>
            <w:r w:rsidRPr="0055119B">
              <w:t xml:space="preserve"> &lt;</w:t>
            </w:r>
            <w:r>
              <w:t xml:space="preserve"> </w:t>
            </w:r>
            <w:r w:rsidRPr="00D40099">
              <w:rPr>
                <w:color w:val="004C97"/>
              </w:rPr>
              <w:t>https://www2.health.vic.gov.au/hospitals-and-health-services/patient-care/non-emergency-transport</w:t>
            </w:r>
            <w:r w:rsidRPr="0055119B">
              <w:t>&gt;</w:t>
            </w:r>
          </w:p>
        </w:tc>
      </w:tr>
      <w:bookmarkEnd w:id="0"/>
    </w:tbl>
    <w:p w14:paraId="51413F0D" w14:textId="77777777" w:rsidR="00162CA9" w:rsidRDefault="00162CA9" w:rsidP="00162CA9">
      <w:pPr>
        <w:pStyle w:val="Body"/>
      </w:pPr>
    </w:p>
    <w:sectPr w:rsidR="00162CA9" w:rsidSect="00E62622">
      <w:footerReference w:type="default" r:id="rId21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F161E" w14:textId="77777777" w:rsidR="00D40099" w:rsidRDefault="00D40099">
      <w:r>
        <w:separator/>
      </w:r>
    </w:p>
  </w:endnote>
  <w:endnote w:type="continuationSeparator" w:id="0">
    <w:p w14:paraId="01DE1DF0" w14:textId="77777777" w:rsidR="00D40099" w:rsidRDefault="00D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B9C32" w14:textId="77777777" w:rsidR="00C143DF" w:rsidRDefault="00C143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B4B6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070EACE" wp14:editId="76ECA47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6F6F76CC" wp14:editId="222D683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CAE06D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6F6F76CC">
              <v:stroke joinstyle="miter"/>
              <v:path gradientshapeok="t" o:connecttype="rect"/>
            </v:shapetype>
            <v:shape id="MSIPCMc3054336811d08b680b9289e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>
              <v:textbox inset=",0,,0">
                <w:txbxContent>
                  <w:p w:rsidRPr="00B21F90" w:rsidR="00E261B3" w:rsidP="00B21F90" w:rsidRDefault="00E261B3" w14:paraId="75CAE06D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02172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43040CC7" wp14:editId="0D6AFF5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82C69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43040CC7">
              <v:stroke joinstyle="miter"/>
              <v:path gradientshapeok="t" o:connecttype="rect"/>
            </v:shapetype>
            <v:shape id="MSIPCM418f4cbe97f099549309dca7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>
              <v:textbox inset=",0,,0">
                <w:txbxContent>
                  <w:p w:rsidRPr="00B21F90" w:rsidR="00E261B3" w:rsidP="00B21F90" w:rsidRDefault="00E261B3" w14:paraId="3382C691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53D2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5CD38127" wp14:editId="390EA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1B8CC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5CD38127">
              <v:stroke joinstyle="miter"/>
              <v:path gradientshapeok="t" o:connecttype="rect"/>
            </v:shapetype>
            <v:shape id="MSIPCMf473436da8889006ed5648e0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904758361,&quot;Height&quot;:841.0,&quot;Width&quot;:595.0,&quot;Placement&quot;:&quot;Footer&quot;,&quot;Index&quot;:&quot;Primary&quot;,&quot;Section&quot;:3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>
              <v:textbox inset=",0,,0">
                <w:txbxContent>
                  <w:p w:rsidRPr="00B07FF7" w:rsidR="00B07FF7" w:rsidP="00B07FF7" w:rsidRDefault="00B07FF7" w14:paraId="4C81B8CC" w14:textId="7777777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E8F1B6" w14:textId="77777777" w:rsidR="00D40099" w:rsidRDefault="00D40099" w:rsidP="002862F1">
      <w:pPr>
        <w:spacing w:before="120"/>
      </w:pPr>
      <w:r>
        <w:separator/>
      </w:r>
    </w:p>
  </w:footnote>
  <w:footnote w:type="continuationSeparator" w:id="0">
    <w:p w14:paraId="3EDB7699" w14:textId="77777777" w:rsidR="00D40099" w:rsidRDefault="00D4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9FF0" w14:textId="77777777" w:rsidR="00C143DF" w:rsidRDefault="00C143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C6918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CCF87" w14:textId="77777777" w:rsidR="00C143DF" w:rsidRDefault="00C143D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420B3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7D0029"/>
    <w:multiLevelType w:val="hybridMultilevel"/>
    <w:tmpl w:val="327A03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26169CC"/>
    <w:multiLevelType w:val="hybridMultilevel"/>
    <w:tmpl w:val="FE98B6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16"/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7"/>
  </w:num>
  <w:num w:numId="25">
    <w:abstractNumId w:val="25"/>
  </w:num>
  <w:num w:numId="26">
    <w:abstractNumId w:val="19"/>
  </w:num>
  <w:num w:numId="27">
    <w:abstractNumId w:val="11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99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2D4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2F4E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0A56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2112D"/>
    <w:rsid w:val="00526AC7"/>
    <w:rsid w:val="00526C15"/>
    <w:rsid w:val="00536395"/>
    <w:rsid w:val="00536499"/>
    <w:rsid w:val="005407AF"/>
    <w:rsid w:val="00543903"/>
    <w:rsid w:val="00543F11"/>
    <w:rsid w:val="00546305"/>
    <w:rsid w:val="00547A95"/>
    <w:rsid w:val="0055119B"/>
    <w:rsid w:val="005548B5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06C42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2E6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44E"/>
    <w:rsid w:val="007D2BDE"/>
    <w:rsid w:val="007D2FB6"/>
    <w:rsid w:val="007D49EB"/>
    <w:rsid w:val="007D5E1C"/>
    <w:rsid w:val="007E0DE2"/>
    <w:rsid w:val="007E1227"/>
    <w:rsid w:val="007E20A5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97F"/>
    <w:rsid w:val="00893AF6"/>
    <w:rsid w:val="00894BC4"/>
    <w:rsid w:val="008A28A8"/>
    <w:rsid w:val="008A2BCA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692D"/>
    <w:rsid w:val="009220CA"/>
    <w:rsid w:val="00924AE1"/>
    <w:rsid w:val="009269B1"/>
    <w:rsid w:val="0092724D"/>
    <w:rsid w:val="009272B3"/>
    <w:rsid w:val="009310E7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36997"/>
    <w:rsid w:val="00A44882"/>
    <w:rsid w:val="00A45125"/>
    <w:rsid w:val="00A54715"/>
    <w:rsid w:val="00A6061C"/>
    <w:rsid w:val="00A62D44"/>
    <w:rsid w:val="00A65CC9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63D9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3DF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1632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099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97B81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576D1"/>
    <w:rsid w:val="00E62622"/>
    <w:rsid w:val="00E629A1"/>
    <w:rsid w:val="00E6794C"/>
    <w:rsid w:val="00E70822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1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777EB45"/>
    <w:rsid w:val="0CFB575C"/>
    <w:rsid w:val="0F1D1068"/>
    <w:rsid w:val="0F8330A4"/>
    <w:rsid w:val="13AECA6C"/>
    <w:rsid w:val="15D8F6B0"/>
    <w:rsid w:val="17CF034A"/>
    <w:rsid w:val="19F1B657"/>
    <w:rsid w:val="1AFA6808"/>
    <w:rsid w:val="249AA4C4"/>
    <w:rsid w:val="2ECC77E3"/>
    <w:rsid w:val="2F4D153C"/>
    <w:rsid w:val="39122566"/>
    <w:rsid w:val="46C07554"/>
    <w:rsid w:val="4A838B21"/>
    <w:rsid w:val="59124B27"/>
    <w:rsid w:val="609208BA"/>
    <w:rsid w:val="6D6F100E"/>
    <w:rsid w:val="7017EB60"/>
    <w:rsid w:val="743507EC"/>
    <w:rsid w:val="7947F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A14B1E3"/>
  <w15:docId w15:val="{69F21618-D7DE-49B8-A818-96047BB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www2.health.vic.gov.au/hospitals-and-health-services/patient-care/non-emergency-tran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NEPTFirstAidRegulation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%202021\DH%20pink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10" ma:contentTypeDescription="Create a new document." ma:contentTypeScope="" ma:versionID="70d81d3fad279923d710a69c3b2a9338">
  <xsd:schema xmlns:xsd="http://www.w3.org/2001/XMLSchema" xmlns:xs="http://www.w3.org/2001/XMLSchema" xmlns:p="http://schemas.microsoft.com/office/2006/metadata/properties" xmlns:ns2="14671b8e-e891-4910-86ff-35e0958d089d" xmlns:ns3="951ee8a1-a92c-40bc-9e81-d80532d07b49" targetNamespace="http://schemas.microsoft.com/office/2006/metadata/properties" ma:root="true" ma:fieldsID="4df047f73a8b9354116f956202f22553" ns2:_="" ns3:_="">
    <xsd:import namespace="14671b8e-e891-4910-86ff-35e0958d089d"/>
    <xsd:import namespace="951ee8a1-a92c-40bc-9e81-d80532d07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AD71F0-3380-4E0E-9A90-567A7C630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pink factsheet.dotx</Template>
  <TotalTime>3</TotalTime>
  <Pages>2</Pages>
  <Words>477</Words>
  <Characters>2723</Characters>
  <Application>Microsoft Office Word</Application>
  <DocSecurity>4</DocSecurity>
  <Lines>22</Lines>
  <Paragraphs>6</Paragraphs>
  <ScaleCrop>false</ScaleCrop>
  <Manager/>
  <Company>Victoria State Government, Department of Health</Company>
  <LinksUpToDate>false</LinksUpToDate>
  <CharactersWithSpaces>3194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Stretcher requirements</dc:title>
  <dc:subject>Stretcher requirements</dc:subject>
  <dc:creator>Department of Health</dc:creator>
  <cp:keywords/>
  <dc:description/>
  <cp:revision>2</cp:revision>
  <cp:lastPrinted>2020-03-30T03:28:00Z</cp:lastPrinted>
  <dcterms:created xsi:type="dcterms:W3CDTF">2021-12-22T06:16:00Z</dcterms:created>
  <dcterms:modified xsi:type="dcterms:W3CDTF">2021-12-22T06:16:00Z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2021-12-22T06:16:06Z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