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13245" w14:textId="77777777" w:rsidR="0074696E" w:rsidRPr="004C6EEE" w:rsidRDefault="0074696E" w:rsidP="00EC40D5">
      <w:pPr>
        <w:pStyle w:val="Sectionbreakfirstpage"/>
      </w:pPr>
    </w:p>
    <w:p w14:paraId="21A26B04" w14:textId="77777777" w:rsidR="00A62D44" w:rsidRPr="004C6EEE" w:rsidRDefault="00BC63D9"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6D4B9397" wp14:editId="0769ED63">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13A62387" w14:textId="77777777" w:rsidTr="00B07FF7">
        <w:trPr>
          <w:trHeight w:val="622"/>
        </w:trPr>
        <w:tc>
          <w:tcPr>
            <w:tcW w:w="10348" w:type="dxa"/>
            <w:tcMar>
              <w:top w:w="1531" w:type="dxa"/>
              <w:left w:w="0" w:type="dxa"/>
              <w:right w:w="0" w:type="dxa"/>
            </w:tcMar>
          </w:tcPr>
          <w:p w14:paraId="6EF04C25" w14:textId="0DFB5B39" w:rsidR="003B5733" w:rsidRPr="003B5733" w:rsidRDefault="006C30AA" w:rsidP="003B5733">
            <w:pPr>
              <w:pStyle w:val="Documenttitle"/>
            </w:pPr>
            <w:r>
              <w:t xml:space="preserve">Healthy and more sustainable food procurement policy </w:t>
            </w:r>
            <w:r w:rsidRPr="00B36F6D">
              <w:rPr>
                <w:color w:val="FF0000"/>
              </w:rPr>
              <w:t>[Template]</w:t>
            </w:r>
          </w:p>
        </w:tc>
      </w:tr>
    </w:tbl>
    <w:p w14:paraId="2FEC2906" w14:textId="317BE38F" w:rsidR="00EE29AD" w:rsidRDefault="006C30AA" w:rsidP="00E261B3">
      <w:pPr>
        <w:pStyle w:val="Heading1"/>
      </w:pPr>
      <w:r>
        <w:t>Overview</w:t>
      </w:r>
    </w:p>
    <w:p w14:paraId="4B275EB9" w14:textId="77777777" w:rsidR="006C30AA" w:rsidRPr="006C30AA" w:rsidRDefault="006C30AA" w:rsidP="006C30AA">
      <w:pPr>
        <w:pStyle w:val="Body"/>
        <w:rPr>
          <w:szCs w:val="21"/>
        </w:rPr>
      </w:pPr>
      <w:r w:rsidRPr="006C30AA">
        <w:rPr>
          <w:color w:val="C63663"/>
          <w:szCs w:val="21"/>
        </w:rPr>
        <w:t>[Organisation]</w:t>
      </w:r>
      <w:r w:rsidRPr="006C30AA">
        <w:rPr>
          <w:szCs w:val="21"/>
        </w:rPr>
        <w:t xml:space="preserve"> recognises the importance of healthy food and drinks in the promotion of health and wellbeing, as well as the opportunity for food procurement to deliver social and environmental outcomes. This healthy and more sustainable food procurement policy requires </w:t>
      </w:r>
      <w:r w:rsidRPr="006C30AA">
        <w:rPr>
          <w:color w:val="C63663"/>
          <w:szCs w:val="21"/>
        </w:rPr>
        <w:t>[organisation]</w:t>
      </w:r>
      <w:r w:rsidRPr="006C30AA">
        <w:rPr>
          <w:szCs w:val="21"/>
        </w:rPr>
        <w:t xml:space="preserve"> staff to adopt food and drink procurement practices that not only support and promote healthy eating, but also benefit the environment and the broader Victorian community.</w:t>
      </w:r>
    </w:p>
    <w:p w14:paraId="2A8A0F58" w14:textId="77777777" w:rsidR="006C30AA" w:rsidRDefault="006C30AA" w:rsidP="006C30AA">
      <w:pPr>
        <w:pStyle w:val="Heading1"/>
      </w:pPr>
      <w:r>
        <w:t xml:space="preserve">Policy objectives </w:t>
      </w:r>
      <w:r w:rsidRPr="006C30AA">
        <w:t>[modify as appropriate for your organisation]</w:t>
      </w:r>
    </w:p>
    <w:p w14:paraId="0D7B71DF" w14:textId="77777777" w:rsidR="006C30AA" w:rsidRDefault="006C30AA" w:rsidP="006C30AA">
      <w:pPr>
        <w:pStyle w:val="Body"/>
      </w:pPr>
      <w:r>
        <w:t>To support:</w:t>
      </w:r>
    </w:p>
    <w:p w14:paraId="53CC35C0" w14:textId="77777777" w:rsidR="006C30AA" w:rsidRPr="00CE5096" w:rsidRDefault="006C30AA" w:rsidP="00856853">
      <w:pPr>
        <w:pStyle w:val="Bullet1"/>
      </w:pPr>
      <w:r w:rsidRPr="00CE5096">
        <w:t>employees to procure healthy food and drinks to:</w:t>
      </w:r>
    </w:p>
    <w:p w14:paraId="5C36FA5D" w14:textId="77777777" w:rsidR="006C30AA" w:rsidRPr="00CE5096" w:rsidRDefault="006C30AA" w:rsidP="00856853">
      <w:pPr>
        <w:pStyle w:val="Bullet2"/>
      </w:pPr>
      <w:r w:rsidRPr="00CE5096">
        <w:t>increase the availability and promotion of healthier food and drinks</w:t>
      </w:r>
    </w:p>
    <w:p w14:paraId="442FA60A" w14:textId="77777777" w:rsidR="006C30AA" w:rsidRPr="00CE5096" w:rsidRDefault="006C30AA" w:rsidP="00856853">
      <w:pPr>
        <w:pStyle w:val="Bullet2"/>
      </w:pPr>
      <w:r w:rsidRPr="00CE5096">
        <w:t>decrease the availability and promotion of unhealthy food and drinks</w:t>
      </w:r>
    </w:p>
    <w:p w14:paraId="7301A8D1" w14:textId="77777777" w:rsidR="006C30AA" w:rsidRPr="00CE5096" w:rsidRDefault="006C30AA" w:rsidP="00856853">
      <w:pPr>
        <w:pStyle w:val="Bullet2"/>
      </w:pPr>
      <w:r w:rsidRPr="00CE5096">
        <w:t>contribute to a workplace environment where healthier food and drink options are encouraged, supported, and normalised</w:t>
      </w:r>
    </w:p>
    <w:p w14:paraId="21B65C4E" w14:textId="77777777" w:rsidR="006C30AA" w:rsidRDefault="006C30AA" w:rsidP="00856853">
      <w:pPr>
        <w:pStyle w:val="Bullet1"/>
      </w:pPr>
      <w:r>
        <w:t>employees to meet their procurement needs in a manner that delivers social and environmental outcomes to:</w:t>
      </w:r>
    </w:p>
    <w:p w14:paraId="6BFFD1E8" w14:textId="77777777" w:rsidR="006C30AA" w:rsidRDefault="006C30AA" w:rsidP="00856853">
      <w:pPr>
        <w:pStyle w:val="Bullet2"/>
      </w:pPr>
      <w:r>
        <w:t xml:space="preserve">contribute to a fair, inclusive, and sustainable economy </w:t>
      </w:r>
    </w:p>
    <w:p w14:paraId="5024AC9D" w14:textId="77777777" w:rsidR="006C30AA" w:rsidRDefault="006C30AA" w:rsidP="00856853">
      <w:pPr>
        <w:pStyle w:val="Bullet2"/>
      </w:pPr>
      <w:r>
        <w:t>improve the impact of our purchasing decisions on the economy, the community, and the environment</w:t>
      </w:r>
    </w:p>
    <w:p w14:paraId="29FEDC47" w14:textId="77777777" w:rsidR="006C30AA" w:rsidRDefault="006C30AA" w:rsidP="00856853">
      <w:pPr>
        <w:pStyle w:val="Bullet2"/>
      </w:pPr>
      <w:r>
        <w:t xml:space="preserve">contribute to a workplace environment where consideration of social and environmental outcomes is encouraged, supported, and normalised </w:t>
      </w:r>
    </w:p>
    <w:p w14:paraId="31555015" w14:textId="77777777" w:rsidR="006C30AA" w:rsidRDefault="006C30AA" w:rsidP="00856853">
      <w:pPr>
        <w:pStyle w:val="Bullet1"/>
      </w:pPr>
      <w:r w:rsidRPr="006C30AA">
        <w:rPr>
          <w:color w:val="C63663"/>
          <w:szCs w:val="21"/>
        </w:rPr>
        <w:t>[Organisation]</w:t>
      </w:r>
      <w:r w:rsidRPr="00050333">
        <w:t xml:space="preserve"> </w:t>
      </w:r>
      <w:r>
        <w:t>to:</w:t>
      </w:r>
    </w:p>
    <w:p w14:paraId="30EE09A0" w14:textId="77777777" w:rsidR="006C30AA" w:rsidRDefault="006C30AA" w:rsidP="00856853">
      <w:pPr>
        <w:pStyle w:val="Bullet2"/>
      </w:pPr>
      <w:r>
        <w:t xml:space="preserve">contribute to improving health and wellbeing in line with the </w:t>
      </w:r>
      <w:r w:rsidRPr="006C30AA">
        <w:rPr>
          <w:i/>
          <w:iCs/>
        </w:rPr>
        <w:t>Victorian public health and wellbeing plan</w:t>
      </w:r>
      <w:r>
        <w:t xml:space="preserve"> </w:t>
      </w:r>
    </w:p>
    <w:p w14:paraId="36F40A5B" w14:textId="77777777" w:rsidR="006C30AA" w:rsidRDefault="006C30AA" w:rsidP="00856853">
      <w:pPr>
        <w:pStyle w:val="Bullet2"/>
      </w:pPr>
      <w:r>
        <w:t xml:space="preserve">support catering suppliers that are delivering social and environmental outcomes </w:t>
      </w:r>
    </w:p>
    <w:p w14:paraId="4B3E069F" w14:textId="77777777" w:rsidR="006C30AA" w:rsidRDefault="006C30AA" w:rsidP="00856853">
      <w:pPr>
        <w:pStyle w:val="Bullet2"/>
      </w:pPr>
      <w:r>
        <w:t>support the health and wellbeing of employees, the environment, and the wider Victorian community.</w:t>
      </w:r>
    </w:p>
    <w:p w14:paraId="2590D921" w14:textId="77777777" w:rsidR="006C30AA" w:rsidRPr="00CE5096" w:rsidRDefault="006C30AA" w:rsidP="006C30AA">
      <w:pPr>
        <w:pStyle w:val="Heading1"/>
      </w:pPr>
      <w:bookmarkStart w:id="0" w:name="_Toc99015788"/>
      <w:r w:rsidRPr="00CE5096">
        <w:t>Where the policy applies</w:t>
      </w:r>
      <w:bookmarkEnd w:id="0"/>
    </w:p>
    <w:p w14:paraId="40E698E3" w14:textId="77777777" w:rsidR="006C30AA" w:rsidRDefault="006C30AA" w:rsidP="006C30AA">
      <w:r>
        <w:t xml:space="preserve">This policy applies to </w:t>
      </w:r>
      <w:r w:rsidRPr="006C30AA">
        <w:rPr>
          <w:rFonts w:eastAsia="Times"/>
          <w:color w:val="C63663"/>
          <w:szCs w:val="21"/>
        </w:rPr>
        <w:t>[Organisation]</w:t>
      </w:r>
      <w:r w:rsidRPr="00050333">
        <w:t xml:space="preserve"> </w:t>
      </w:r>
      <w:r>
        <w:t xml:space="preserve">staff procuring food and drinks with </w:t>
      </w:r>
      <w:r w:rsidRPr="006C30AA">
        <w:rPr>
          <w:rFonts w:eastAsia="Times"/>
          <w:color w:val="C63663"/>
          <w:szCs w:val="21"/>
        </w:rPr>
        <w:t>[Organisation]</w:t>
      </w:r>
      <w:r w:rsidRPr="00050333">
        <w:t xml:space="preserve"> </w:t>
      </w:r>
      <w:r>
        <w:t>funds for meetings, functions, and events. This includes occasions such as workshops, conferences, community events, launches, celebrations and ceremonies, as well as client or community education, information, or training programs.</w:t>
      </w:r>
    </w:p>
    <w:p w14:paraId="69840465" w14:textId="77777777" w:rsidR="006C30AA" w:rsidRDefault="006C30AA" w:rsidP="006C30AA">
      <w:r>
        <w:t>This policy does not apply to food procured for</w:t>
      </w:r>
      <w:r>
        <w:rPr>
          <w:color w:val="000000" w:themeColor="text1"/>
        </w:rPr>
        <w:t xml:space="preserve"> </w:t>
      </w:r>
      <w:r w:rsidRPr="006C30AA">
        <w:rPr>
          <w:rFonts w:eastAsia="Times"/>
          <w:color w:val="C63663"/>
          <w:szCs w:val="21"/>
        </w:rPr>
        <w:t>[insert any organisation specific exemptions here]</w:t>
      </w:r>
      <w:r w:rsidRPr="00050333">
        <w:t>.</w:t>
      </w:r>
    </w:p>
    <w:p w14:paraId="08A97EEC" w14:textId="77777777" w:rsidR="006C30AA" w:rsidRDefault="006C30AA" w:rsidP="006C30AA">
      <w:pPr>
        <w:pStyle w:val="Heading1"/>
      </w:pPr>
      <w:r>
        <w:lastRenderedPageBreak/>
        <w:t xml:space="preserve">Requirements for </w:t>
      </w:r>
      <w:r w:rsidRPr="000A3F10">
        <w:t>procuring</w:t>
      </w:r>
      <w:r>
        <w:t xml:space="preserve"> healthy food and drinks</w:t>
      </w:r>
    </w:p>
    <w:p w14:paraId="6976CA3F" w14:textId="77777777" w:rsidR="006C30AA" w:rsidRDefault="006C30AA" w:rsidP="006C30AA">
      <w:r>
        <w:t xml:space="preserve">Within the Victorian Government’s </w:t>
      </w:r>
      <w:r w:rsidRPr="00B75C9F">
        <w:rPr>
          <w:i/>
          <w:iCs/>
        </w:rPr>
        <w:t>Healthy Choices: food and drink classification guide</w:t>
      </w:r>
      <w:r>
        <w:t xml:space="preserve">, food and drinks are classified as </w:t>
      </w:r>
      <w:r w:rsidRPr="000749AD">
        <w:rPr>
          <w:b/>
          <w:bCs/>
          <w:color w:val="007B4B"/>
        </w:rPr>
        <w:t>GREEN</w:t>
      </w:r>
      <w:r>
        <w:t xml:space="preserve">, </w:t>
      </w:r>
      <w:r w:rsidRPr="000749AD">
        <w:rPr>
          <w:b/>
          <w:bCs/>
          <w:color w:val="C5511A"/>
        </w:rPr>
        <w:t>AMBER</w:t>
      </w:r>
      <w:r>
        <w:t xml:space="preserve"> or </w:t>
      </w:r>
      <w:r w:rsidRPr="000749AD">
        <w:rPr>
          <w:b/>
          <w:bCs/>
          <w:color w:val="D50032"/>
        </w:rPr>
        <w:t>RED</w:t>
      </w:r>
      <w:r>
        <w:t xml:space="preserve"> based on nutritional value. </w:t>
      </w:r>
    </w:p>
    <w:p w14:paraId="0D39BAAA" w14:textId="77777777" w:rsidR="006C30AA" w:rsidRPr="00497481" w:rsidRDefault="006C30AA" w:rsidP="006C30AA">
      <w:r w:rsidRPr="00F60C6A">
        <w:t xml:space="preserve">To support and encourage healthy eating, when procuring food and drinks for </w:t>
      </w:r>
      <w:r w:rsidRPr="00A0469E">
        <w:rPr>
          <w:rFonts w:eastAsia="Times"/>
          <w:color w:val="C63663"/>
          <w:szCs w:val="21"/>
        </w:rPr>
        <w:t>[Organisation]</w:t>
      </w:r>
      <w:r w:rsidRPr="00050333">
        <w:t xml:space="preserve"> </w:t>
      </w:r>
      <w:r w:rsidRPr="00F60C6A">
        <w:t xml:space="preserve">-funded meetings, functions and events, staff </w:t>
      </w:r>
      <w:r w:rsidRPr="00F60C6A">
        <w:rPr>
          <w:b/>
          <w:bCs/>
        </w:rPr>
        <w:t>must</w:t>
      </w:r>
      <w:r w:rsidRPr="00497481">
        <w:t>:</w:t>
      </w:r>
    </w:p>
    <w:p w14:paraId="7ABAD52F" w14:textId="77777777" w:rsidR="006C30AA" w:rsidRPr="006C30AA" w:rsidRDefault="006C30AA" w:rsidP="00856853">
      <w:pPr>
        <w:pStyle w:val="ListBullet"/>
        <w:rPr>
          <w:rFonts w:ascii="Arial" w:hAnsi="Arial" w:cs="Arial"/>
          <w:sz w:val="21"/>
          <w:szCs w:val="21"/>
        </w:rPr>
      </w:pPr>
      <w:r w:rsidRPr="006C30AA">
        <w:rPr>
          <w:rFonts w:ascii="Arial" w:eastAsia="Times" w:hAnsi="Arial" w:cs="Arial"/>
          <w:sz w:val="21"/>
          <w:szCs w:val="21"/>
        </w:rPr>
        <w:t>ensure that the food and drink options available are</w:t>
      </w:r>
      <w:r w:rsidRPr="006C30AA">
        <w:rPr>
          <w:rFonts w:ascii="Arial" w:hAnsi="Arial" w:cs="Arial"/>
          <w:sz w:val="21"/>
          <w:szCs w:val="21"/>
        </w:rPr>
        <w:t xml:space="preserve"> </w:t>
      </w:r>
      <w:r w:rsidRPr="006C30AA">
        <w:rPr>
          <w:rFonts w:ascii="Arial" w:hAnsi="Arial" w:cs="Arial"/>
          <w:color w:val="007B4B"/>
          <w:sz w:val="21"/>
          <w:szCs w:val="21"/>
        </w:rPr>
        <w:t xml:space="preserve">GREEN </w:t>
      </w:r>
      <w:r w:rsidRPr="006C30AA">
        <w:rPr>
          <w:rFonts w:ascii="Arial" w:hAnsi="Arial" w:cs="Arial"/>
          <w:sz w:val="21"/>
          <w:szCs w:val="21"/>
        </w:rPr>
        <w:t xml:space="preserve">or </w:t>
      </w:r>
      <w:r w:rsidRPr="006C30AA">
        <w:rPr>
          <w:rFonts w:ascii="Arial" w:hAnsi="Arial" w:cs="Arial"/>
          <w:color w:val="C5511A"/>
          <w:sz w:val="21"/>
          <w:szCs w:val="21"/>
        </w:rPr>
        <w:t>AMBER</w:t>
      </w:r>
    </w:p>
    <w:p w14:paraId="6C916C93" w14:textId="77777777" w:rsidR="006C30AA" w:rsidRPr="006C30AA" w:rsidRDefault="006C30AA" w:rsidP="00856853">
      <w:pPr>
        <w:pStyle w:val="ListBullet"/>
        <w:rPr>
          <w:rFonts w:ascii="Arial" w:eastAsia="Times" w:hAnsi="Arial" w:cs="Arial"/>
          <w:sz w:val="21"/>
          <w:szCs w:val="21"/>
        </w:rPr>
      </w:pPr>
      <w:r w:rsidRPr="006C30AA">
        <w:rPr>
          <w:rFonts w:ascii="Arial" w:hAnsi="Arial" w:cs="Arial"/>
          <w:sz w:val="21"/>
          <w:szCs w:val="21"/>
        </w:rPr>
        <w:t xml:space="preserve">ensure that </w:t>
      </w:r>
      <w:r w:rsidRPr="006C30AA">
        <w:rPr>
          <w:rFonts w:ascii="Arial" w:hAnsi="Arial" w:cs="Arial"/>
          <w:color w:val="D50032"/>
          <w:sz w:val="21"/>
          <w:szCs w:val="21"/>
        </w:rPr>
        <w:t xml:space="preserve">RED </w:t>
      </w:r>
      <w:r w:rsidRPr="006C30AA">
        <w:rPr>
          <w:rFonts w:ascii="Arial" w:eastAsia="Times" w:hAnsi="Arial" w:cs="Arial"/>
          <w:sz w:val="21"/>
          <w:szCs w:val="21"/>
        </w:rPr>
        <w:t>food and drink options are avoided wherever possible</w:t>
      </w:r>
    </w:p>
    <w:p w14:paraId="21FF3106" w14:textId="77777777" w:rsidR="006C30AA" w:rsidRDefault="006C30AA" w:rsidP="006C30AA">
      <w:pPr>
        <w:pStyle w:val="Heading1"/>
      </w:pPr>
      <w:bookmarkStart w:id="1" w:name="_Toc99015790"/>
      <w:r w:rsidRPr="00B75C9F">
        <w:t>Delivering social and environmental outcomes when procuring food and drinks</w:t>
      </w:r>
      <w:bookmarkEnd w:id="1"/>
    </w:p>
    <w:p w14:paraId="56088321" w14:textId="77777777" w:rsidR="006C30AA" w:rsidRPr="00570245" w:rsidRDefault="006C30AA" w:rsidP="006C30AA">
      <w:r w:rsidRPr="005A5D3A">
        <w:t xml:space="preserve">Food procurement presents a significant opportunity for organisations to use their buying power to generate social value above and beyond the value of the food, drinks and catering service being procured. </w:t>
      </w:r>
      <w:r w:rsidRPr="00570245">
        <w:t>Organisations can contribute to delivering a range of positive social and environmental outcomes by procuring healthy food and drinks from, for example:</w:t>
      </w:r>
    </w:p>
    <w:p w14:paraId="1F9B5B90" w14:textId="77777777" w:rsidR="006C30AA" w:rsidRDefault="006C30AA" w:rsidP="00856853">
      <w:pPr>
        <w:pStyle w:val="Bullet1"/>
      </w:pPr>
      <w:r w:rsidRPr="000749AD">
        <w:t>Victorian social enterprises</w:t>
      </w:r>
      <w:r>
        <w:t xml:space="preserve"> certified by Social Traders</w:t>
      </w:r>
    </w:p>
    <w:p w14:paraId="26145D3C" w14:textId="297D60F3" w:rsidR="006C30AA" w:rsidRDefault="006C30AA" w:rsidP="00856853">
      <w:pPr>
        <w:pStyle w:val="Bullet1"/>
      </w:pPr>
      <w:r w:rsidRPr="000749AD">
        <w:t>Victorian Aboriginal</w:t>
      </w:r>
      <w:r>
        <w:t xml:space="preserve"> and/or Torres Strait Islander</w:t>
      </w:r>
      <w:r w:rsidRPr="000749AD">
        <w:t xml:space="preserve"> businesses</w:t>
      </w:r>
      <w:r>
        <w:t xml:space="preserve"> certified by Kinaway</w:t>
      </w:r>
    </w:p>
    <w:p w14:paraId="764989EE" w14:textId="77777777" w:rsidR="006C30AA" w:rsidRDefault="006C30AA" w:rsidP="00856853">
      <w:pPr>
        <w:pStyle w:val="Bullet1"/>
      </w:pPr>
      <w:r w:rsidRPr="000749AD">
        <w:t>suppliers that adopt sustainable business practices such as sourcing ingredients locally and minimising food</w:t>
      </w:r>
      <w:r>
        <w:t xml:space="preserve"> </w:t>
      </w:r>
      <w:r w:rsidRPr="000749AD">
        <w:t>waste.</w:t>
      </w:r>
    </w:p>
    <w:p w14:paraId="7E3D6612" w14:textId="77777777" w:rsidR="006C30AA" w:rsidRDefault="006C30AA" w:rsidP="006C30AA">
      <w:r>
        <w:rPr>
          <w:color w:val="231F20"/>
          <w:spacing w:val="-5"/>
        </w:rPr>
        <w:t>An organisation can generate further social value still by adopting its own sustainable business practices when procuring food and drinks.</w:t>
      </w:r>
    </w:p>
    <w:p w14:paraId="1481AF10" w14:textId="77777777" w:rsidR="006C30AA" w:rsidRPr="00497481" w:rsidRDefault="006C30AA" w:rsidP="006C30AA">
      <w:r w:rsidRPr="00F60C6A">
        <w:t xml:space="preserve">To support and encourage the delivery of social and environmental outcomes when procuring food and drinks </w:t>
      </w:r>
      <w:r w:rsidRPr="00A0469E">
        <w:rPr>
          <w:rFonts w:eastAsia="Times"/>
          <w:szCs w:val="21"/>
        </w:rPr>
        <w:t xml:space="preserve">for </w:t>
      </w:r>
      <w:r w:rsidRPr="00A0469E">
        <w:rPr>
          <w:rFonts w:eastAsia="Times"/>
          <w:color w:val="C63663"/>
          <w:szCs w:val="21"/>
        </w:rPr>
        <w:t>[Organisation]</w:t>
      </w:r>
      <w:r w:rsidRPr="00050333">
        <w:t xml:space="preserve"> </w:t>
      </w:r>
      <w:r w:rsidRPr="00F60C6A">
        <w:t xml:space="preserve">-funded meetings, functions and events, staff </w:t>
      </w:r>
      <w:r w:rsidRPr="00F60C6A">
        <w:rPr>
          <w:b/>
          <w:bCs/>
        </w:rPr>
        <w:t>must</w:t>
      </w:r>
      <w:r w:rsidRPr="00497481">
        <w:t>:</w:t>
      </w:r>
    </w:p>
    <w:p w14:paraId="4E25A94A" w14:textId="77777777" w:rsidR="006C30AA" w:rsidRDefault="006C30AA" w:rsidP="00856853">
      <w:pPr>
        <w:pStyle w:val="Bullet1"/>
      </w:pPr>
      <w:r w:rsidRPr="000749AD">
        <w:t>consider opportunities to deliver social and environmental outcomes and pursue identified opportunities</w:t>
      </w:r>
    </w:p>
    <w:p w14:paraId="15DC69BB" w14:textId="77777777" w:rsidR="006C30AA" w:rsidRPr="00374A08" w:rsidRDefault="006C30AA" w:rsidP="006C30AA">
      <w:pPr>
        <w:pStyle w:val="Highlighttext"/>
        <w:rPr>
          <w:rFonts w:ascii="Arial" w:eastAsia="Times" w:hAnsi="Arial" w:cs="Times New Roman"/>
          <w:b w:val="0"/>
          <w:color w:val="C63663"/>
          <w:sz w:val="21"/>
          <w:szCs w:val="21"/>
        </w:rPr>
      </w:pPr>
      <w:r w:rsidRPr="00374A08">
        <w:rPr>
          <w:rFonts w:ascii="Arial" w:eastAsia="Times" w:hAnsi="Arial" w:cs="Times New Roman"/>
          <w:b w:val="0"/>
          <w:color w:val="C63663"/>
          <w:sz w:val="21"/>
          <w:szCs w:val="21"/>
        </w:rPr>
        <w:t xml:space="preserve">The </w:t>
      </w:r>
      <w:r w:rsidRPr="00374A08">
        <w:rPr>
          <w:rFonts w:ascii="Arial" w:eastAsia="Times" w:hAnsi="Arial" w:cs="Times New Roman"/>
          <w:b w:val="0"/>
          <w:i/>
          <w:iCs/>
          <w:color w:val="C63663"/>
          <w:sz w:val="21"/>
          <w:szCs w:val="21"/>
        </w:rPr>
        <w:t>Guide to healthy and more sustainable food procurement</w:t>
      </w:r>
      <w:r w:rsidRPr="00374A08">
        <w:rPr>
          <w:rFonts w:ascii="Arial" w:eastAsia="Times" w:hAnsi="Arial" w:cs="Times New Roman"/>
          <w:b w:val="0"/>
          <w:color w:val="C63663"/>
          <w:sz w:val="21"/>
          <w:szCs w:val="21"/>
        </w:rPr>
        <w:t xml:space="preserve"> will assist staff to adopt food procurement practices that meet the requirements of this policy, and support the health and wellbeing of employees, the environment and the wider Victorian community. This guide is available at [insert organisation intranet web page name and make this the hyperlink].</w:t>
      </w:r>
    </w:p>
    <w:p w14:paraId="43D0E959" w14:textId="77777777" w:rsidR="006C30AA" w:rsidRPr="00790E47" w:rsidRDefault="006C30AA" w:rsidP="006C30AA">
      <w:pPr>
        <w:pStyle w:val="Heading1"/>
      </w:pPr>
      <w:r>
        <w:t>Executive/manager respo</w:t>
      </w:r>
      <w:r w:rsidRPr="007665B6">
        <w:t>nsi</w:t>
      </w:r>
      <w:r>
        <w:t>bilities</w:t>
      </w:r>
    </w:p>
    <w:p w14:paraId="4094E0EF" w14:textId="77777777" w:rsidR="006C30AA" w:rsidRPr="000749AD" w:rsidRDefault="006C30AA" w:rsidP="00856853">
      <w:pPr>
        <w:pStyle w:val="Bullet1"/>
      </w:pPr>
      <w:r w:rsidRPr="000749AD">
        <w:t>Ensure that employees are aware of this policy and have access to it.</w:t>
      </w:r>
    </w:p>
    <w:p w14:paraId="2A86165B" w14:textId="77777777" w:rsidR="006C30AA" w:rsidRPr="000749AD" w:rsidRDefault="006C30AA" w:rsidP="00856853">
      <w:pPr>
        <w:pStyle w:val="Bullet1"/>
      </w:pPr>
      <w:r w:rsidRPr="000749AD">
        <w:t>Adhere to this policy when approving food purchases as a financial delegate.</w:t>
      </w:r>
    </w:p>
    <w:p w14:paraId="75145940" w14:textId="77777777" w:rsidR="006C30AA" w:rsidRPr="000749AD" w:rsidRDefault="006C30AA" w:rsidP="00856853">
      <w:pPr>
        <w:pStyle w:val="Bullet1"/>
      </w:pPr>
      <w:r w:rsidRPr="000749AD">
        <w:t xml:space="preserve">Create an organisational culture that supports healthy food procurement as well as social and sustainable procurement practices. </w:t>
      </w:r>
    </w:p>
    <w:p w14:paraId="28B0F54C" w14:textId="77777777" w:rsidR="006C30AA" w:rsidRPr="00790E47" w:rsidRDefault="006C30AA" w:rsidP="006C30AA">
      <w:pPr>
        <w:pStyle w:val="Heading1"/>
      </w:pPr>
      <w:r>
        <w:t>Employee responsibilities</w:t>
      </w:r>
    </w:p>
    <w:p w14:paraId="27BF20A1" w14:textId="77777777" w:rsidR="006C30AA" w:rsidRPr="000749AD" w:rsidRDefault="006C30AA" w:rsidP="00856853">
      <w:pPr>
        <w:pStyle w:val="Bullet1"/>
      </w:pPr>
      <w:r w:rsidRPr="000749AD">
        <w:t xml:space="preserve">Be aware of the </w:t>
      </w:r>
      <w:r w:rsidRPr="00856853">
        <w:rPr>
          <w:i/>
          <w:iCs/>
        </w:rPr>
        <w:t>Healthy and more sustainable food procurement policy</w:t>
      </w:r>
      <w:r w:rsidRPr="000749AD">
        <w:t xml:space="preserve"> and the </w:t>
      </w:r>
      <w:r w:rsidRPr="00856853">
        <w:rPr>
          <w:i/>
          <w:iCs/>
        </w:rPr>
        <w:t>Guide to healthy and more sustainable food procurement</w:t>
      </w:r>
      <w:r w:rsidRPr="00856853">
        <w:t>.</w:t>
      </w:r>
    </w:p>
    <w:p w14:paraId="6A5386EB" w14:textId="77777777" w:rsidR="006C30AA" w:rsidRPr="000749AD" w:rsidRDefault="006C30AA" w:rsidP="00856853">
      <w:pPr>
        <w:pStyle w:val="Bullet1"/>
      </w:pPr>
      <w:r w:rsidRPr="000749AD">
        <w:t>Observe the policy procedures.</w:t>
      </w:r>
    </w:p>
    <w:p w14:paraId="216BDBAF" w14:textId="77777777" w:rsidR="006C30AA" w:rsidRPr="000749AD" w:rsidRDefault="006C30AA" w:rsidP="00856853">
      <w:pPr>
        <w:pStyle w:val="Bullet1"/>
      </w:pPr>
      <w:r w:rsidRPr="000749AD">
        <w:t>Adhere to the policy when approving catering purchases as a financial delegate.</w:t>
      </w:r>
    </w:p>
    <w:p w14:paraId="11AE632F" w14:textId="1896EDFE" w:rsidR="006C30AA" w:rsidRDefault="006C30AA" w:rsidP="00856853">
      <w:pPr>
        <w:pStyle w:val="Bullet1"/>
      </w:pPr>
      <w:r w:rsidRPr="000749AD">
        <w:lastRenderedPageBreak/>
        <w:t xml:space="preserve">Maintain an organisational culture that supports healthy food procurement as well as social and sustainable procurement </w:t>
      </w:r>
      <w:r w:rsidRPr="00837233">
        <w:t>practices</w:t>
      </w:r>
      <w:r w:rsidRPr="000749AD">
        <w:t>.</w:t>
      </w:r>
    </w:p>
    <w:p w14:paraId="1F693A1B" w14:textId="77777777" w:rsidR="00B36F6D" w:rsidRDefault="00B36F6D" w:rsidP="00B36F6D">
      <w:pPr>
        <w:pStyle w:val="Bullet1"/>
        <w:numPr>
          <w:ilvl w:val="0"/>
          <w:numId w:val="0"/>
        </w:numPr>
        <w:ind w:left="284"/>
      </w:pPr>
    </w:p>
    <w:tbl>
      <w:tblPr>
        <w:tblStyle w:val="TableGrid"/>
        <w:tblW w:w="0" w:type="auto"/>
        <w:tblCellMar>
          <w:bottom w:w="108" w:type="dxa"/>
        </w:tblCellMar>
        <w:tblLook w:val="0600" w:firstRow="0" w:lastRow="0" w:firstColumn="0" w:lastColumn="0" w:noHBand="1" w:noVBand="1"/>
      </w:tblPr>
      <w:tblGrid>
        <w:gridCol w:w="10194"/>
      </w:tblGrid>
      <w:tr w:rsidR="0055119B" w14:paraId="3132A036" w14:textId="77777777" w:rsidTr="00EC40D5">
        <w:tc>
          <w:tcPr>
            <w:tcW w:w="10194" w:type="dxa"/>
          </w:tcPr>
          <w:p w14:paraId="52244B67" w14:textId="659BDE3A" w:rsidR="0055119B" w:rsidRPr="0055119B" w:rsidRDefault="0055119B" w:rsidP="0055119B">
            <w:pPr>
              <w:pStyle w:val="Accessibilitypara"/>
            </w:pPr>
            <w:bookmarkStart w:id="2" w:name="_Hlk37240926"/>
            <w:r w:rsidRPr="0055119B">
              <w:t>To receive this document in another format</w:t>
            </w:r>
            <w:r>
              <w:t>,</w:t>
            </w:r>
            <w:r w:rsidRPr="0055119B">
              <w:t xml:space="preserve"> phone </w:t>
            </w:r>
            <w:r w:rsidR="0049230E">
              <w:t>1300</w:t>
            </w:r>
            <w:r w:rsidR="000A13E1">
              <w:t xml:space="preserve"> 761 874</w:t>
            </w:r>
            <w:r w:rsidRPr="0055119B">
              <w:t xml:space="preserve">, using the National Relay Service 13 36 77 if required, or email </w:t>
            </w:r>
            <w:hyperlink r:id="rId15" w:history="1">
              <w:r w:rsidR="001D287A" w:rsidRPr="001D287A">
                <w:rPr>
                  <w:rStyle w:val="Hyperlink"/>
                </w:rPr>
                <w:t>Good Food Policy</w:t>
              </w:r>
            </w:hyperlink>
            <w:r w:rsidR="001D287A">
              <w:t xml:space="preserve"> </w:t>
            </w:r>
            <w:r w:rsidRPr="0055119B">
              <w:t>&lt;</w:t>
            </w:r>
            <w:r w:rsidR="000A13E1">
              <w:t>GoodFoodPolicy@health.vic.gov.au</w:t>
            </w:r>
            <w:r w:rsidRPr="0055119B">
              <w:t>&gt;</w:t>
            </w:r>
            <w:r w:rsidR="001D287A">
              <w:t>.</w:t>
            </w:r>
          </w:p>
          <w:p w14:paraId="556D9871" w14:textId="77777777" w:rsidR="0055119B" w:rsidRPr="0055119B" w:rsidRDefault="0055119B" w:rsidP="00E33237">
            <w:pPr>
              <w:pStyle w:val="Imprint"/>
            </w:pPr>
            <w:r w:rsidRPr="0055119B">
              <w:t>Authorised and published by the Victorian Government, 1 Treasury Place, Melbourne.</w:t>
            </w:r>
          </w:p>
          <w:p w14:paraId="687E01B6" w14:textId="3EDBDCCE" w:rsidR="0055119B" w:rsidRPr="00673930" w:rsidRDefault="0055119B" w:rsidP="00E33237">
            <w:pPr>
              <w:pStyle w:val="Imprint"/>
              <w:rPr>
                <w:color w:val="auto"/>
              </w:rPr>
            </w:pPr>
            <w:r w:rsidRPr="0055119B">
              <w:t xml:space="preserve">© State of Victoria, Australia, </w:t>
            </w:r>
            <w:r w:rsidR="001E2A36" w:rsidRPr="00673930">
              <w:rPr>
                <w:color w:val="auto"/>
              </w:rPr>
              <w:t>Department of Health</w:t>
            </w:r>
            <w:r w:rsidRPr="00673930">
              <w:rPr>
                <w:color w:val="auto"/>
              </w:rPr>
              <w:t xml:space="preserve">, </w:t>
            </w:r>
            <w:r w:rsidR="009D3276" w:rsidRPr="00673930">
              <w:rPr>
                <w:color w:val="auto"/>
              </w:rPr>
              <w:t xml:space="preserve">July </w:t>
            </w:r>
            <w:r w:rsidR="00673930" w:rsidRPr="00673930">
              <w:rPr>
                <w:color w:val="auto"/>
              </w:rPr>
              <w:t>2023</w:t>
            </w:r>
            <w:r w:rsidRPr="00673930">
              <w:rPr>
                <w:color w:val="auto"/>
              </w:rPr>
              <w:t>.</w:t>
            </w:r>
          </w:p>
          <w:p w14:paraId="45149B14" w14:textId="77777777" w:rsidR="0055119B" w:rsidRPr="00AB1B8E" w:rsidRDefault="0055119B" w:rsidP="00E33237">
            <w:pPr>
              <w:pStyle w:val="Imprint"/>
              <w:rPr>
                <w:color w:val="auto"/>
              </w:rPr>
            </w:pPr>
            <w:r w:rsidRPr="00673930">
              <w:rPr>
                <w:color w:val="auto"/>
              </w:rPr>
              <w:t xml:space="preserve">Except </w:t>
            </w:r>
            <w:r w:rsidRPr="00AB1B8E">
              <w:rPr>
                <w:color w:val="auto"/>
              </w:rPr>
              <w:t>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428E20B0" w14:textId="77777777" w:rsidR="0055119B" w:rsidRDefault="0055119B" w:rsidP="00E33237">
            <w:pPr>
              <w:pStyle w:val="Imprint"/>
              <w:rPr>
                <w:color w:val="auto"/>
              </w:rPr>
            </w:pPr>
            <w:r w:rsidRPr="00AB1B8E">
              <w:rPr>
                <w:color w:val="auto"/>
              </w:rPr>
              <w:t>In this document, ‘Aboriginal’ refers to both Aboriginal and Torres Strait Islander people. ‘Indigenous’ or ‘Koori/Koorie’ is retained when part of the title of a report, program or quotation.</w:t>
            </w:r>
          </w:p>
          <w:p w14:paraId="4F67E291" w14:textId="21630F57" w:rsidR="00174C46" w:rsidRDefault="0003204D" w:rsidP="00E33237">
            <w:pPr>
              <w:pStyle w:val="Imprint"/>
              <w:rPr>
                <w:color w:val="auto"/>
              </w:rPr>
            </w:pPr>
            <w:r>
              <w:rPr>
                <w:noProof/>
              </w:rPr>
              <w:drawing>
                <wp:inline distT="0" distB="0" distL="0" distR="0" wp14:anchorId="25DA6C6F" wp14:editId="745FDAAE">
                  <wp:extent cx="1233377" cy="441960"/>
                  <wp:effectExtent l="0" t="0" r="508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0284" cy="444435"/>
                          </a:xfrm>
                          <a:prstGeom prst="rect">
                            <a:avLst/>
                          </a:prstGeom>
                          <a:noFill/>
                          <a:ln>
                            <a:noFill/>
                          </a:ln>
                        </pic:spPr>
                      </pic:pic>
                    </a:graphicData>
                  </a:graphic>
                </wp:inline>
              </w:drawing>
            </w:r>
          </w:p>
          <w:p w14:paraId="75BA7F7A" w14:textId="56107766" w:rsidR="008343BA" w:rsidRDefault="0051659F" w:rsidP="00E33237">
            <w:pPr>
              <w:pStyle w:val="Imprint"/>
            </w:pPr>
            <w:r>
              <w:t>T</w:t>
            </w:r>
            <w:r w:rsidR="00F85B4A">
              <w:t xml:space="preserve">his work, </w:t>
            </w:r>
            <w:r w:rsidR="0059637A">
              <w:t>Healthy and more sustainable food procurement policy [Template]</w:t>
            </w:r>
            <w:r w:rsidR="00F85B4A">
              <w:t>, is licensed under a Creative Commons Attribution 4.0 licence</w:t>
            </w:r>
            <w:r w:rsidR="00FA00CA">
              <w:t xml:space="preserve"> </w:t>
            </w:r>
            <w:r w:rsidR="00FA00CA" w:rsidRPr="00EE25CC">
              <w:t>[http://creativecommons.org/licenses/by/4.0/]</w:t>
            </w:r>
            <w:r w:rsidR="00F85B4A">
              <w:t>. You are free to re-use the work under that licence, on the condition that you credit the State of Victoria, Australia (Department of Health) as the author, indicate if any changes have been made to the work and comply with the other licence terms.</w:t>
            </w:r>
          </w:p>
          <w:p w14:paraId="2918BF60" w14:textId="06C90085" w:rsidR="0051659F" w:rsidRPr="00673930" w:rsidRDefault="0051659F" w:rsidP="00E33237">
            <w:pPr>
              <w:pStyle w:val="Imprint"/>
              <w:rPr>
                <w:color w:val="auto"/>
              </w:rPr>
            </w:pPr>
            <w:r>
              <w:t xml:space="preserve">This license </w:t>
            </w:r>
            <w:r w:rsidR="00300FA6">
              <w:t>does not apply to</w:t>
            </w:r>
            <w:r>
              <w:t xml:space="preserve"> any </w:t>
            </w:r>
            <w:r w:rsidRPr="00D4338B">
              <w:t>images</w:t>
            </w:r>
            <w:r w:rsidR="00D4338B" w:rsidRPr="00D4338B">
              <w:t xml:space="preserve"> </w:t>
            </w:r>
            <w:r w:rsidRPr="00D4338B">
              <w:t>or</w:t>
            </w:r>
            <w:r>
              <w:t xml:space="preserve"> branding (including, but not limited to the Victorian Government logo or the Department of Health logo)</w:t>
            </w:r>
            <w:r w:rsidR="00300FA6">
              <w:t>.</w:t>
            </w:r>
            <w:r w:rsidR="00A5460A">
              <w:t xml:space="preserve"> </w:t>
            </w:r>
            <w:r w:rsidR="00A5460A" w:rsidRPr="00E5020D">
              <w:t>All images, photographs and branding (including, but not limited to the Victorian Government logo or the Department of Health logo) must be removed prior to any use and distribution of this work</w:t>
            </w:r>
            <w:r w:rsidR="00A5460A">
              <w:t>.</w:t>
            </w:r>
          </w:p>
          <w:p w14:paraId="6188D248" w14:textId="58ED2F21" w:rsidR="0055119B" w:rsidRPr="0055119B" w:rsidRDefault="0055119B" w:rsidP="00E33237">
            <w:pPr>
              <w:pStyle w:val="Imprint"/>
            </w:pPr>
            <w:r w:rsidRPr="0055119B">
              <w:t xml:space="preserve">ISBN/ISSN </w:t>
            </w:r>
            <w:r w:rsidR="00F2698C">
              <w:rPr>
                <w:rFonts w:cs="Arial"/>
                <w:color w:val="000000"/>
              </w:rPr>
              <w:t xml:space="preserve">978-1-76131-197-0 </w:t>
            </w:r>
            <w:r w:rsidR="00F2698C">
              <w:rPr>
                <w:rFonts w:cs="Arial"/>
                <w:b/>
                <w:bCs/>
                <w:color w:val="000000"/>
              </w:rPr>
              <w:t>(pdf/online/MS word)</w:t>
            </w:r>
          </w:p>
          <w:p w14:paraId="3E07180E" w14:textId="544774E0" w:rsidR="0055119B" w:rsidRDefault="0055119B" w:rsidP="00E33237">
            <w:pPr>
              <w:pStyle w:val="Imprint"/>
            </w:pPr>
            <w:r w:rsidRPr="0055119B">
              <w:t xml:space="preserve">Available at </w:t>
            </w:r>
            <w:hyperlink r:id="rId17" w:history="1">
              <w:r w:rsidR="00F2698C">
                <w:rPr>
                  <w:rStyle w:val="Hyperlink"/>
                </w:rPr>
                <w:t>the department’s healthy and more sustainable food procurement webpage</w:t>
              </w:r>
            </w:hyperlink>
            <w:r w:rsidR="00F2698C">
              <w:t xml:space="preserve"> &lt;https://www.health.vic.gov.au/public-health/healthy-and-more-sustainable-food-procurement&gt;</w:t>
            </w:r>
          </w:p>
        </w:tc>
      </w:tr>
      <w:bookmarkEnd w:id="2"/>
    </w:tbl>
    <w:p w14:paraId="7E390A42" w14:textId="77777777" w:rsidR="00162CA9" w:rsidRDefault="00162CA9" w:rsidP="00162CA9">
      <w:pPr>
        <w:pStyle w:val="Body"/>
      </w:pPr>
    </w:p>
    <w:sectPr w:rsidR="00162CA9" w:rsidSect="00E62622">
      <w:footerReference w:type="default" r:id="rId1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27491" w14:textId="77777777" w:rsidR="0059157F" w:rsidRDefault="0059157F">
      <w:r>
        <w:separator/>
      </w:r>
    </w:p>
  </w:endnote>
  <w:endnote w:type="continuationSeparator" w:id="0">
    <w:p w14:paraId="22B495D7" w14:textId="77777777" w:rsidR="0059157F" w:rsidRDefault="0059157F">
      <w:r>
        <w:continuationSeparator/>
      </w:r>
    </w:p>
  </w:endnote>
  <w:endnote w:type="continuationNotice" w:id="1">
    <w:p w14:paraId="65F4B5B3" w14:textId="77777777" w:rsidR="0059157F" w:rsidRDefault="005915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Headings CS)">
    <w:altName w:val="Arial"/>
    <w:panose1 w:val="00000000000000000000"/>
    <w:charset w:val="00"/>
    <w:family w:val="roman"/>
    <w:notTrueType/>
    <w:pitch w:val="default"/>
  </w:font>
  <w:font w:name="Arial (Body CS)">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927D0" w14:textId="3E6E5D84" w:rsidR="00E261B3" w:rsidRPr="00F65AA9" w:rsidRDefault="00A36EE2" w:rsidP="00F84FA0">
    <w:pPr>
      <w:pStyle w:val="Footer"/>
    </w:pPr>
    <w:r>
      <w:rPr>
        <w:noProof/>
        <w:lang w:eastAsia="en-AU"/>
      </w:rPr>
      <mc:AlternateContent>
        <mc:Choice Requires="wps">
          <w:drawing>
            <wp:anchor distT="0" distB="0" distL="114300" distR="114300" simplePos="0" relativeHeight="251665408" behindDoc="0" locked="0" layoutInCell="0" allowOverlap="1" wp14:anchorId="2B065537" wp14:editId="47BF35B8">
              <wp:simplePos x="0" y="0"/>
              <wp:positionH relativeFrom="page">
                <wp:posOffset>0</wp:posOffset>
              </wp:positionH>
              <wp:positionV relativeFrom="page">
                <wp:posOffset>10189210</wp:posOffset>
              </wp:positionV>
              <wp:extent cx="7560310" cy="311785"/>
              <wp:effectExtent l="0" t="0" r="0" b="12065"/>
              <wp:wrapNone/>
              <wp:docPr id="4" name="MSIPCM9a494857b26fed1d778ffcdf"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2AF2C" w14:textId="0567A755" w:rsidR="00A36EE2" w:rsidRPr="00A36EE2" w:rsidRDefault="00A36EE2" w:rsidP="00A36EE2">
                          <w:pPr>
                            <w:spacing w:after="0"/>
                            <w:jc w:val="center"/>
                            <w:rPr>
                              <w:rFonts w:ascii="Arial Black" w:hAnsi="Arial Black"/>
                              <w:color w:val="000000"/>
                              <w:sz w:val="20"/>
                            </w:rPr>
                          </w:pPr>
                          <w:r w:rsidRPr="00A36EE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065537" id="_x0000_t202" coordsize="21600,21600" o:spt="202" path="m,l,21600r21600,l21600,xe">
              <v:stroke joinstyle="miter"/>
              <v:path gradientshapeok="t" o:connecttype="rect"/>
            </v:shapetype>
            <v:shape id="MSIPCM9a494857b26fed1d778ffcdf"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432AF2C" w14:textId="0567A755" w:rsidR="00A36EE2" w:rsidRPr="00A36EE2" w:rsidRDefault="00A36EE2" w:rsidP="00A36EE2">
                    <w:pPr>
                      <w:spacing w:after="0"/>
                      <w:jc w:val="center"/>
                      <w:rPr>
                        <w:rFonts w:ascii="Arial Black" w:hAnsi="Arial Black"/>
                        <w:color w:val="000000"/>
                        <w:sz w:val="20"/>
                      </w:rPr>
                    </w:pPr>
                    <w:r w:rsidRPr="00A36EE2">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61312" behindDoc="1" locked="1" layoutInCell="1" allowOverlap="1" wp14:anchorId="3C9762B8" wp14:editId="16B2F561">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3120" behindDoc="0" locked="0" layoutInCell="0" allowOverlap="1" wp14:anchorId="6A7C371E" wp14:editId="3A5B7289">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7CD21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A7C371E" id="Text Box 5"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31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47CD21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4F67F" w14:textId="77777777" w:rsidR="00E261B3" w:rsidRDefault="00E261B3">
    <w:pPr>
      <w:pStyle w:val="Footer"/>
    </w:pPr>
    <w:r>
      <w:rPr>
        <w:noProof/>
      </w:rPr>
      <mc:AlternateContent>
        <mc:Choice Requires="wps">
          <w:drawing>
            <wp:anchor distT="0" distB="0" distL="114300" distR="114300" simplePos="1" relativeHeight="251657216" behindDoc="0" locked="0" layoutInCell="0" allowOverlap="1" wp14:anchorId="6145B62D" wp14:editId="4A6AD655">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70661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45B62D" id="_x0000_t202" coordsize="21600,21600" o:spt="202" path="m,l,21600r21600,l21600,xe">
              <v:stroke joinstyle="miter"/>
              <v:path gradientshapeok="t" o:connecttype="rect"/>
            </v:shapetype>
            <v:shape id="Text Box 6" o:spid="_x0000_s1028"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170661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2C4FE" w14:textId="0190563A" w:rsidR="00373890" w:rsidRPr="00F65AA9" w:rsidRDefault="00A36EE2" w:rsidP="00F84FA0">
    <w:pPr>
      <w:pStyle w:val="Footer"/>
    </w:pPr>
    <w:r>
      <w:rPr>
        <w:noProof/>
      </w:rPr>
      <mc:AlternateContent>
        <mc:Choice Requires="wps">
          <w:drawing>
            <wp:anchor distT="0" distB="0" distL="114300" distR="114300" simplePos="0" relativeHeight="251678208" behindDoc="0" locked="0" layoutInCell="0" allowOverlap="1" wp14:anchorId="19489F7A" wp14:editId="1E7FB760">
              <wp:simplePos x="0" y="0"/>
              <wp:positionH relativeFrom="page">
                <wp:posOffset>0</wp:posOffset>
              </wp:positionH>
              <wp:positionV relativeFrom="page">
                <wp:posOffset>10189210</wp:posOffset>
              </wp:positionV>
              <wp:extent cx="7560310" cy="311785"/>
              <wp:effectExtent l="0" t="0" r="0" b="12065"/>
              <wp:wrapNone/>
              <wp:docPr id="9" name="MSIPCMd9bb4ffa88a2e84a96401f80"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7A2C2C" w14:textId="0AED186C" w:rsidR="00A36EE2" w:rsidRPr="00A36EE2" w:rsidRDefault="00A36EE2" w:rsidP="00A36EE2">
                          <w:pPr>
                            <w:spacing w:after="0"/>
                            <w:jc w:val="center"/>
                            <w:rPr>
                              <w:rFonts w:ascii="Arial Black" w:hAnsi="Arial Black"/>
                              <w:color w:val="000000"/>
                              <w:sz w:val="20"/>
                            </w:rPr>
                          </w:pPr>
                          <w:r w:rsidRPr="00A36EE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489F7A" id="_x0000_t202" coordsize="21600,21600" o:spt="202" path="m,l,21600r21600,l21600,xe">
              <v:stroke joinstyle="miter"/>
              <v:path gradientshapeok="t" o:connecttype="rect"/>
            </v:shapetype>
            <v:shape id="MSIPCMd9bb4ffa88a2e84a96401f80" o:spid="_x0000_s1029"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82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77A2C2C" w14:textId="0AED186C" w:rsidR="00A36EE2" w:rsidRPr="00A36EE2" w:rsidRDefault="00A36EE2" w:rsidP="00A36EE2">
                    <w:pPr>
                      <w:spacing w:after="0"/>
                      <w:jc w:val="center"/>
                      <w:rPr>
                        <w:rFonts w:ascii="Arial Black" w:hAnsi="Arial Black"/>
                        <w:color w:val="000000"/>
                        <w:sz w:val="20"/>
                      </w:rPr>
                    </w:pPr>
                    <w:r w:rsidRPr="00A36EE2">
                      <w:rPr>
                        <w:rFonts w:ascii="Arial Black" w:hAnsi="Arial Black"/>
                        <w:color w:val="000000"/>
                        <w:sz w:val="20"/>
                      </w:rPr>
                      <w:t>OFFICIAL</w:t>
                    </w:r>
                  </w:p>
                </w:txbxContent>
              </v:textbox>
              <w10:wrap anchorx="page" anchory="page"/>
            </v:shape>
          </w:pict>
        </mc:Fallback>
      </mc:AlternateContent>
    </w:r>
    <w:r w:rsidR="006C30AA">
      <w:rPr>
        <w:noProof/>
      </w:rPr>
      <mc:AlternateContent>
        <mc:Choice Requires="wps">
          <w:drawing>
            <wp:anchor distT="0" distB="0" distL="114300" distR="114300" simplePos="0" relativeHeight="251676160" behindDoc="0" locked="0" layoutInCell="0" allowOverlap="1" wp14:anchorId="0CF4BAC0" wp14:editId="04356A45">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6D4EDD" w14:textId="6EAA0185" w:rsidR="006C30AA" w:rsidRPr="006C30AA" w:rsidRDefault="006C30AA" w:rsidP="006C30AA">
                          <w:pPr>
                            <w:spacing w:after="0"/>
                            <w:jc w:val="center"/>
                            <w:rPr>
                              <w:rFonts w:ascii="Arial Black" w:hAnsi="Arial Black"/>
                              <w:color w:val="000000"/>
                              <w:sz w:val="20"/>
                            </w:rPr>
                          </w:pPr>
                          <w:r w:rsidRPr="006C30A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CF4BAC0" id="Text Box 3"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06D4EDD" w14:textId="6EAA0185" w:rsidR="006C30AA" w:rsidRPr="006C30AA" w:rsidRDefault="006C30AA" w:rsidP="006C30AA">
                    <w:pPr>
                      <w:spacing w:after="0"/>
                      <w:jc w:val="center"/>
                      <w:rPr>
                        <w:rFonts w:ascii="Arial Black" w:hAnsi="Arial Black"/>
                        <w:color w:val="000000"/>
                        <w:sz w:val="20"/>
                      </w:rPr>
                    </w:pPr>
                    <w:r w:rsidRPr="006C30AA">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7FAD49A0" wp14:editId="35EE7BA8">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F4F261"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FAD49A0" id="Text Box 7"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15F4F261"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91875" w14:textId="77777777" w:rsidR="0059157F" w:rsidRDefault="0059157F" w:rsidP="002862F1">
      <w:pPr>
        <w:spacing w:before="120"/>
      </w:pPr>
      <w:r>
        <w:separator/>
      </w:r>
    </w:p>
  </w:footnote>
  <w:footnote w:type="continuationSeparator" w:id="0">
    <w:p w14:paraId="16DA5FEE" w14:textId="77777777" w:rsidR="0059157F" w:rsidRDefault="0059157F">
      <w:r>
        <w:continuationSeparator/>
      </w:r>
    </w:p>
  </w:footnote>
  <w:footnote w:type="continuationNotice" w:id="1">
    <w:p w14:paraId="35479BED" w14:textId="77777777" w:rsidR="0059157F" w:rsidRDefault="005915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6C33F"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D5A5E93"/>
    <w:multiLevelType w:val="multilevel"/>
    <w:tmpl w:val="4D0E7AA6"/>
    <w:numStyleLink w:val="Bullets"/>
  </w:abstractNum>
  <w:abstractNum w:abstractNumId="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0E1502C"/>
    <w:multiLevelType w:val="multilevel"/>
    <w:tmpl w:val="4D0E7AA6"/>
    <w:styleLink w:val="Bullets"/>
    <w:lvl w:ilvl="0">
      <w:start w:val="1"/>
      <w:numFmt w:val="bullet"/>
      <w:pStyle w:val="ListBullet"/>
      <w:lvlText w:val=""/>
      <w:lvlJc w:val="left"/>
      <w:pPr>
        <w:ind w:left="397" w:hanging="397"/>
      </w:pPr>
      <w:rPr>
        <w:rFonts w:ascii="Symbol" w:hAnsi="Symbol" w:hint="default"/>
        <w:color w:val="auto"/>
      </w:rPr>
    </w:lvl>
    <w:lvl w:ilvl="1">
      <w:start w:val="1"/>
      <w:numFmt w:val="bullet"/>
      <w:pStyle w:val="ListBullet2"/>
      <w:lvlText w:val="–"/>
      <w:lvlJc w:val="left"/>
      <w:pPr>
        <w:ind w:left="680" w:hanging="283"/>
      </w:pPr>
      <w:rPr>
        <w:rFonts w:ascii="Calibri" w:hAnsi="Calibri" w:hint="default"/>
        <w:color w:val="auto"/>
      </w:rPr>
    </w:lvl>
    <w:lvl w:ilvl="2">
      <w:start w:val="1"/>
      <w:numFmt w:val="bullet"/>
      <w:pStyle w:val="ListBullet3"/>
      <w:lvlText w:val="–"/>
      <w:lvlJc w:val="left"/>
      <w:pPr>
        <w:ind w:left="964" w:hanging="284"/>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386368619">
    <w:abstractNumId w:val="2"/>
  </w:num>
  <w:num w:numId="2" w16cid:durableId="1281885450">
    <w:abstractNumId w:val="5"/>
  </w:num>
  <w:num w:numId="3" w16cid:durableId="1809396820">
    <w:abstractNumId w:val="4"/>
  </w:num>
  <w:num w:numId="4" w16cid:durableId="1960606582">
    <w:abstractNumId w:val="7"/>
  </w:num>
  <w:num w:numId="5" w16cid:durableId="667293058">
    <w:abstractNumId w:val="3"/>
  </w:num>
  <w:num w:numId="6" w16cid:durableId="1777871245">
    <w:abstractNumId w:val="0"/>
  </w:num>
  <w:num w:numId="7" w16cid:durableId="1553539328">
    <w:abstractNumId w:val="6"/>
  </w:num>
  <w:num w:numId="8" w16cid:durableId="6346035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0AA"/>
    <w:rsid w:val="00000719"/>
    <w:rsid w:val="00003403"/>
    <w:rsid w:val="00005347"/>
    <w:rsid w:val="000072B6"/>
    <w:rsid w:val="0001021B"/>
    <w:rsid w:val="00011D89"/>
    <w:rsid w:val="000154FD"/>
    <w:rsid w:val="00016FBF"/>
    <w:rsid w:val="00022271"/>
    <w:rsid w:val="000235E8"/>
    <w:rsid w:val="00024D89"/>
    <w:rsid w:val="000250B6"/>
    <w:rsid w:val="000261B8"/>
    <w:rsid w:val="0003204D"/>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87A6D"/>
    <w:rsid w:val="0009113B"/>
    <w:rsid w:val="00093402"/>
    <w:rsid w:val="00094DA3"/>
    <w:rsid w:val="00096CD1"/>
    <w:rsid w:val="000A012C"/>
    <w:rsid w:val="000A0EB9"/>
    <w:rsid w:val="000A13E1"/>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525"/>
    <w:rsid w:val="0010392D"/>
    <w:rsid w:val="0010447F"/>
    <w:rsid w:val="00104FE3"/>
    <w:rsid w:val="0010714F"/>
    <w:rsid w:val="001120C5"/>
    <w:rsid w:val="0011701A"/>
    <w:rsid w:val="00120BD3"/>
    <w:rsid w:val="00121444"/>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4C46"/>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287A"/>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0FA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4A08"/>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1776"/>
    <w:rsid w:val="003D2766"/>
    <w:rsid w:val="003D2A74"/>
    <w:rsid w:val="003D3E8F"/>
    <w:rsid w:val="003D6475"/>
    <w:rsid w:val="003E375C"/>
    <w:rsid w:val="003E4086"/>
    <w:rsid w:val="003E586C"/>
    <w:rsid w:val="003E639E"/>
    <w:rsid w:val="003E71E5"/>
    <w:rsid w:val="003F0445"/>
    <w:rsid w:val="003F0CF0"/>
    <w:rsid w:val="003F14B1"/>
    <w:rsid w:val="003F2B20"/>
    <w:rsid w:val="003F3289"/>
    <w:rsid w:val="003F5CB9"/>
    <w:rsid w:val="003F7151"/>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A60"/>
    <w:rsid w:val="00470D7D"/>
    <w:rsid w:val="0047372D"/>
    <w:rsid w:val="00473BA3"/>
    <w:rsid w:val="004743DD"/>
    <w:rsid w:val="00474CEA"/>
    <w:rsid w:val="00483968"/>
    <w:rsid w:val="00484F86"/>
    <w:rsid w:val="00490746"/>
    <w:rsid w:val="00490852"/>
    <w:rsid w:val="00491C9C"/>
    <w:rsid w:val="0049230E"/>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1659F"/>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157F"/>
    <w:rsid w:val="0059637A"/>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C6D"/>
    <w:rsid w:val="005E4FD1"/>
    <w:rsid w:val="005F0775"/>
    <w:rsid w:val="005F0CF5"/>
    <w:rsid w:val="005F21EB"/>
    <w:rsid w:val="005F529F"/>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3930"/>
    <w:rsid w:val="00677574"/>
    <w:rsid w:val="0068454C"/>
    <w:rsid w:val="00691B62"/>
    <w:rsid w:val="006933B5"/>
    <w:rsid w:val="00693D14"/>
    <w:rsid w:val="00696F27"/>
    <w:rsid w:val="006A18C2"/>
    <w:rsid w:val="006A3383"/>
    <w:rsid w:val="006B077C"/>
    <w:rsid w:val="006B6803"/>
    <w:rsid w:val="006C30AA"/>
    <w:rsid w:val="006D0F16"/>
    <w:rsid w:val="006D2A3F"/>
    <w:rsid w:val="006D2FBC"/>
    <w:rsid w:val="006E0541"/>
    <w:rsid w:val="006E138B"/>
    <w:rsid w:val="006F0330"/>
    <w:rsid w:val="006F1FDC"/>
    <w:rsid w:val="006F6B8C"/>
    <w:rsid w:val="007013EF"/>
    <w:rsid w:val="00703DEE"/>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19AC"/>
    <w:rsid w:val="00763139"/>
    <w:rsid w:val="00770F37"/>
    <w:rsid w:val="007711A0"/>
    <w:rsid w:val="00772D5E"/>
    <w:rsid w:val="0077463E"/>
    <w:rsid w:val="00776928"/>
    <w:rsid w:val="00776E0F"/>
    <w:rsid w:val="007774B1"/>
    <w:rsid w:val="00777BE1"/>
    <w:rsid w:val="007833D8"/>
    <w:rsid w:val="00785677"/>
    <w:rsid w:val="00785B43"/>
    <w:rsid w:val="007862E6"/>
    <w:rsid w:val="00786F16"/>
    <w:rsid w:val="00791BD7"/>
    <w:rsid w:val="007933F7"/>
    <w:rsid w:val="00796E20"/>
    <w:rsid w:val="00797C32"/>
    <w:rsid w:val="007A11E8"/>
    <w:rsid w:val="007B0914"/>
    <w:rsid w:val="007B121E"/>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249EA"/>
    <w:rsid w:val="008338A2"/>
    <w:rsid w:val="008343BA"/>
    <w:rsid w:val="008348A8"/>
    <w:rsid w:val="00835FAF"/>
    <w:rsid w:val="00841AA9"/>
    <w:rsid w:val="008474FE"/>
    <w:rsid w:val="00853EE4"/>
    <w:rsid w:val="00855535"/>
    <w:rsid w:val="00855920"/>
    <w:rsid w:val="00856853"/>
    <w:rsid w:val="00857C5A"/>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032A"/>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0FA1"/>
    <w:rsid w:val="009D3276"/>
    <w:rsid w:val="009D51D0"/>
    <w:rsid w:val="009D70A4"/>
    <w:rsid w:val="009D7B14"/>
    <w:rsid w:val="009D7F45"/>
    <w:rsid w:val="009E08D1"/>
    <w:rsid w:val="009E1B95"/>
    <w:rsid w:val="009E496F"/>
    <w:rsid w:val="009E4B0D"/>
    <w:rsid w:val="009E500A"/>
    <w:rsid w:val="009E5250"/>
    <w:rsid w:val="009E7F92"/>
    <w:rsid w:val="009F02A3"/>
    <w:rsid w:val="009F2F27"/>
    <w:rsid w:val="009F34AA"/>
    <w:rsid w:val="009F6BCB"/>
    <w:rsid w:val="009F7B78"/>
    <w:rsid w:val="00A0057A"/>
    <w:rsid w:val="00A02FA1"/>
    <w:rsid w:val="00A0469E"/>
    <w:rsid w:val="00A04CCE"/>
    <w:rsid w:val="00A07421"/>
    <w:rsid w:val="00A0776B"/>
    <w:rsid w:val="00A07BFB"/>
    <w:rsid w:val="00A10FB9"/>
    <w:rsid w:val="00A11421"/>
    <w:rsid w:val="00A1389F"/>
    <w:rsid w:val="00A157B1"/>
    <w:rsid w:val="00A22229"/>
    <w:rsid w:val="00A24442"/>
    <w:rsid w:val="00A330BB"/>
    <w:rsid w:val="00A36EE2"/>
    <w:rsid w:val="00A44882"/>
    <w:rsid w:val="00A45125"/>
    <w:rsid w:val="00A5460A"/>
    <w:rsid w:val="00A54715"/>
    <w:rsid w:val="00A6061C"/>
    <w:rsid w:val="00A62D44"/>
    <w:rsid w:val="00A6665F"/>
    <w:rsid w:val="00A67263"/>
    <w:rsid w:val="00A7161C"/>
    <w:rsid w:val="00A77AA3"/>
    <w:rsid w:val="00A8236D"/>
    <w:rsid w:val="00A854EB"/>
    <w:rsid w:val="00A872E5"/>
    <w:rsid w:val="00A91406"/>
    <w:rsid w:val="00A92EEC"/>
    <w:rsid w:val="00A96E65"/>
    <w:rsid w:val="00A97C72"/>
    <w:rsid w:val="00AA268E"/>
    <w:rsid w:val="00AA310B"/>
    <w:rsid w:val="00AA63D4"/>
    <w:rsid w:val="00AB06E8"/>
    <w:rsid w:val="00AB1B8E"/>
    <w:rsid w:val="00AB1CD3"/>
    <w:rsid w:val="00AB352F"/>
    <w:rsid w:val="00AC274B"/>
    <w:rsid w:val="00AC4764"/>
    <w:rsid w:val="00AC6D36"/>
    <w:rsid w:val="00AD0CBA"/>
    <w:rsid w:val="00AD177A"/>
    <w:rsid w:val="00AD26E2"/>
    <w:rsid w:val="00AD784C"/>
    <w:rsid w:val="00AE126A"/>
    <w:rsid w:val="00AE1BAE"/>
    <w:rsid w:val="00AE3005"/>
    <w:rsid w:val="00AE3BD5"/>
    <w:rsid w:val="00AE4DD1"/>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36F6D"/>
    <w:rsid w:val="00B41F3D"/>
    <w:rsid w:val="00B431E8"/>
    <w:rsid w:val="00B45141"/>
    <w:rsid w:val="00B45990"/>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004"/>
    <w:rsid w:val="00BB7A10"/>
    <w:rsid w:val="00BC3E8F"/>
    <w:rsid w:val="00BC60BE"/>
    <w:rsid w:val="00BC63D9"/>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15D"/>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5B4A"/>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338B"/>
    <w:rsid w:val="00D4606D"/>
    <w:rsid w:val="00D46C92"/>
    <w:rsid w:val="00D50B9C"/>
    <w:rsid w:val="00D52761"/>
    <w:rsid w:val="00D52D73"/>
    <w:rsid w:val="00D52E58"/>
    <w:rsid w:val="00D56B20"/>
    <w:rsid w:val="00D578B3"/>
    <w:rsid w:val="00D618F4"/>
    <w:rsid w:val="00D64B59"/>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4AC8"/>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4BA"/>
    <w:rsid w:val="00EC059F"/>
    <w:rsid w:val="00EC0AE7"/>
    <w:rsid w:val="00EC1F24"/>
    <w:rsid w:val="00EC22F6"/>
    <w:rsid w:val="00EC40D5"/>
    <w:rsid w:val="00ED5B9B"/>
    <w:rsid w:val="00ED6BAD"/>
    <w:rsid w:val="00ED7447"/>
    <w:rsid w:val="00EE00D6"/>
    <w:rsid w:val="00EE11E7"/>
    <w:rsid w:val="00EE1488"/>
    <w:rsid w:val="00EE25CC"/>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2698C"/>
    <w:rsid w:val="00F30FF4"/>
    <w:rsid w:val="00F3122E"/>
    <w:rsid w:val="00F32368"/>
    <w:rsid w:val="00F331AD"/>
    <w:rsid w:val="00F35287"/>
    <w:rsid w:val="00F40A70"/>
    <w:rsid w:val="00F43A37"/>
    <w:rsid w:val="00F451AB"/>
    <w:rsid w:val="00F45EC8"/>
    <w:rsid w:val="00F4641B"/>
    <w:rsid w:val="00F46EB8"/>
    <w:rsid w:val="00F50CD1"/>
    <w:rsid w:val="00F511E4"/>
    <w:rsid w:val="00F52D09"/>
    <w:rsid w:val="00F52E08"/>
    <w:rsid w:val="00F531EE"/>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5B4A"/>
    <w:rsid w:val="00F868E3"/>
    <w:rsid w:val="00F938BA"/>
    <w:rsid w:val="00F97919"/>
    <w:rsid w:val="00FA00CA"/>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7306FC"/>
  <w15:docId w15:val="{E0280263-C9A7-4DC5-975D-08195C98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styleId="ListBullet">
    <w:name w:val="List Bullet"/>
    <w:uiPriority w:val="99"/>
    <w:unhideWhenUsed/>
    <w:qFormat/>
    <w:rsid w:val="006C30AA"/>
    <w:pPr>
      <w:numPr>
        <w:numId w:val="8"/>
      </w:numPr>
      <w:spacing w:after="57" w:line="270" w:lineRule="exact"/>
    </w:pPr>
    <w:rPr>
      <w:rFonts w:asciiTheme="minorHAnsi" w:eastAsiaTheme="minorHAnsi" w:hAnsiTheme="minorHAnsi" w:cstheme="minorBidi"/>
      <w:szCs w:val="22"/>
      <w:lang w:eastAsia="en-US"/>
    </w:rPr>
  </w:style>
  <w:style w:type="paragraph" w:styleId="ListBullet2">
    <w:name w:val="List Bullet 2"/>
    <w:basedOn w:val="ListBullet"/>
    <w:autoRedefine/>
    <w:uiPriority w:val="99"/>
    <w:unhideWhenUsed/>
    <w:qFormat/>
    <w:rsid w:val="006C30AA"/>
    <w:pPr>
      <w:numPr>
        <w:ilvl w:val="1"/>
      </w:numPr>
    </w:pPr>
  </w:style>
  <w:style w:type="numbering" w:customStyle="1" w:styleId="Bullets">
    <w:name w:val="Bullets"/>
    <w:uiPriority w:val="99"/>
    <w:rsid w:val="006C30AA"/>
    <w:pPr>
      <w:numPr>
        <w:numId w:val="7"/>
      </w:numPr>
    </w:pPr>
  </w:style>
  <w:style w:type="paragraph" w:styleId="ListBullet3">
    <w:name w:val="List Bullet 3"/>
    <w:basedOn w:val="Normal"/>
    <w:uiPriority w:val="99"/>
    <w:semiHidden/>
    <w:qFormat/>
    <w:rsid w:val="006C30AA"/>
    <w:pPr>
      <w:numPr>
        <w:ilvl w:val="2"/>
        <w:numId w:val="8"/>
      </w:numPr>
      <w:tabs>
        <w:tab w:val="left" w:pos="851"/>
      </w:tabs>
      <w:snapToGrid w:val="0"/>
      <w:spacing w:before="170" w:after="113" w:line="270" w:lineRule="exact"/>
    </w:pPr>
    <w:rPr>
      <w:rFonts w:asciiTheme="minorHAnsi" w:eastAsiaTheme="minorHAnsi" w:hAnsiTheme="minorHAnsi" w:cstheme="minorBidi"/>
      <w:sz w:val="20"/>
      <w:szCs w:val="22"/>
    </w:rPr>
  </w:style>
  <w:style w:type="paragraph" w:customStyle="1" w:styleId="Heading1Text">
    <w:name w:val="Heading 1 Text"/>
    <w:basedOn w:val="Heading1"/>
    <w:qFormat/>
    <w:rsid w:val="006C30AA"/>
    <w:pPr>
      <w:tabs>
        <w:tab w:val="left" w:pos="284"/>
        <w:tab w:val="left" w:pos="567"/>
        <w:tab w:val="left" w:pos="851"/>
        <w:tab w:val="left" w:pos="1134"/>
      </w:tabs>
      <w:snapToGrid w:val="0"/>
      <w:spacing w:before="170" w:after="170" w:line="340" w:lineRule="exact"/>
    </w:pPr>
    <w:rPr>
      <w:rFonts w:asciiTheme="majorHAnsi" w:eastAsiaTheme="majorEastAsia" w:hAnsiTheme="majorHAnsi" w:cs="Arial (Headings CS)"/>
      <w:b/>
      <w:bCs w:val="0"/>
      <w:color w:val="00A9B7"/>
      <w:kern w:val="0"/>
      <w:sz w:val="28"/>
      <w:szCs w:val="32"/>
    </w:rPr>
  </w:style>
  <w:style w:type="table" w:customStyle="1" w:styleId="Blank">
    <w:name w:val="Blank"/>
    <w:basedOn w:val="TableNormal"/>
    <w:uiPriority w:val="99"/>
    <w:rsid w:val="006C30AA"/>
    <w:rPr>
      <w:rFonts w:asciiTheme="minorHAnsi" w:eastAsiaTheme="minorHAnsi" w:hAnsiTheme="minorHAnsi" w:cstheme="minorBidi"/>
      <w:sz w:val="22"/>
      <w:szCs w:val="22"/>
      <w:lang w:eastAsia="en-US"/>
    </w:rPr>
    <w:tblPr>
      <w:tblCellMar>
        <w:left w:w="0" w:type="dxa"/>
        <w:right w:w="0" w:type="dxa"/>
      </w:tblCellMar>
    </w:tblPr>
  </w:style>
  <w:style w:type="paragraph" w:customStyle="1" w:styleId="SmallText">
    <w:name w:val="Small Text"/>
    <w:basedOn w:val="Normal"/>
    <w:qFormat/>
    <w:rsid w:val="006C30AA"/>
    <w:pPr>
      <w:tabs>
        <w:tab w:val="left" w:pos="284"/>
        <w:tab w:val="left" w:pos="567"/>
        <w:tab w:val="left" w:pos="851"/>
        <w:tab w:val="left" w:pos="1134"/>
      </w:tabs>
      <w:snapToGrid w:val="0"/>
      <w:spacing w:before="170" w:after="28" w:line="210" w:lineRule="exact"/>
    </w:pPr>
    <w:rPr>
      <w:rFonts w:asciiTheme="minorHAnsi" w:eastAsiaTheme="minorHAnsi" w:hAnsiTheme="minorHAnsi" w:cstheme="minorBidi"/>
      <w:sz w:val="15"/>
      <w:szCs w:val="15"/>
    </w:rPr>
  </w:style>
  <w:style w:type="paragraph" w:customStyle="1" w:styleId="Highlighttext">
    <w:name w:val="Highlight text"/>
    <w:basedOn w:val="Normal"/>
    <w:next w:val="Normal"/>
    <w:autoRedefine/>
    <w:qFormat/>
    <w:rsid w:val="006C30AA"/>
    <w:pPr>
      <w:tabs>
        <w:tab w:val="left" w:pos="284"/>
        <w:tab w:val="left" w:pos="567"/>
        <w:tab w:val="left" w:pos="851"/>
        <w:tab w:val="left" w:pos="1134"/>
      </w:tabs>
      <w:snapToGrid w:val="0"/>
      <w:spacing w:before="170" w:after="113" w:line="270" w:lineRule="exact"/>
    </w:pPr>
    <w:rPr>
      <w:rFonts w:asciiTheme="minorHAnsi" w:eastAsiaTheme="minorHAnsi" w:hAnsiTheme="minorHAnsi" w:cs="Arial (Body CS)"/>
      <w:b/>
      <w:color w:val="00BAC0"/>
      <w:sz w:val="20"/>
      <w:szCs w:val="22"/>
    </w:rPr>
  </w:style>
  <w:style w:type="character" w:styleId="Mention">
    <w:name w:val="Mention"/>
    <w:basedOn w:val="DefaultParagraphFont"/>
    <w:uiPriority w:val="99"/>
    <w:unhideWhenUsed/>
    <w:rsid w:val="009D7F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vic.gov.au/public-health/healthy-and-more-sustainable-food-procurement"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oodFoodPolicy@health.vic.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9ce7babe-14e8-45a2-a5ac-0e299c67a56c">
      <Terms xmlns="http://schemas.microsoft.com/office/infopath/2007/PartnerControls"/>
    </lcf76f155ced4ddcb4097134ff3c332f>
    <SharedWithUsers xmlns="d93ed26e-7c9d-4e4f-b884-8b805c7e5298">
      <UserInfo>
        <DisplayName>Sarra Abdulatti (Health)</DisplayName>
        <AccountId>88</AccountId>
        <AccountType/>
      </UserInfo>
      <UserInfo>
        <DisplayName>Khushali Fadia (Health)</DisplayName>
        <AccountId>257</AccountId>
        <AccountType/>
      </UserInfo>
      <UserInfo>
        <DisplayName>Sharon Laurence (Health)</DisplayName>
        <AccountId>20</AccountId>
        <AccountType/>
      </UserInfo>
      <UserInfo>
        <DisplayName>Jane Potter (Health)</DisplayName>
        <AccountId>32</AccountId>
        <AccountType/>
      </UserInfo>
      <UserInfo>
        <DisplayName>Rohani Savage (Health)</DisplayName>
        <AccountId>164</AccountId>
        <AccountType/>
      </UserInfo>
      <UserInfo>
        <DisplayName>Vanora Mulvenna (Health)</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2ED4C61343D24CA266188ACE7B88DF" ma:contentTypeVersion="16" ma:contentTypeDescription="Create a new document." ma:contentTypeScope="" ma:versionID="847204f90651b0bbc9b851ae02c5ef07">
  <xsd:schema xmlns:xsd="http://www.w3.org/2001/XMLSchema" xmlns:xs="http://www.w3.org/2001/XMLSchema" xmlns:p="http://schemas.microsoft.com/office/2006/metadata/properties" xmlns:ns2="9ce7babe-14e8-45a2-a5ac-0e299c67a56c" xmlns:ns3="d93ed26e-7c9d-4e4f-b884-8b805c7e5298" xmlns:ns4="5ce0f2b5-5be5-4508-bce9-d7011ece0659" targetNamespace="http://schemas.microsoft.com/office/2006/metadata/properties" ma:root="true" ma:fieldsID="3c5cdedc94a09f3a43ba169cb66128dd" ns2:_="" ns3:_="" ns4:_="">
    <xsd:import namespace="9ce7babe-14e8-45a2-a5ac-0e299c67a56c"/>
    <xsd:import namespace="d93ed26e-7c9d-4e4f-b884-8b805c7e5298"/>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7babe-14e8-45a2-a5ac-0e299c67a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3ed26e-7c9d-4e4f-b884-8b805c7e52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7bb6f1d-f021-4611-b465-394f1dd9f013}" ma:internalName="TaxCatchAll" ma:showField="CatchAllData" ma:web="d93ed26e-7c9d-4e4f-b884-8b805c7e52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9ce7babe-14e8-45a2-a5ac-0e299c67a56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d93ed26e-7c9d-4e4f-b884-8b805c7e5298"/>
    <ds:schemaRef ds:uri="http://www.w3.org/XML/1998/namespace"/>
    <ds:schemaRef ds:uri="http://purl.org/dc/dcmitype/"/>
  </ds:schemaRefs>
</ds:datastoreItem>
</file>

<file path=customXml/itemProps3.xml><?xml version="1.0" encoding="utf-8"?>
<ds:datastoreItem xmlns:ds="http://schemas.openxmlformats.org/officeDocument/2006/customXml" ds:itemID="{664D1290-8783-4C41-B629-2BDCAA4C7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7babe-14e8-45a2-a5ac-0e299c67a56c"/>
    <ds:schemaRef ds:uri="d93ed26e-7c9d-4e4f-b884-8b805c7e529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Healthy and more sustainable food procurement policy template</vt:lpstr>
    </vt:vector>
  </TitlesOfParts>
  <Manager/>
  <Company>Victoria State Government, Department of Health</Company>
  <LinksUpToDate>false</LinksUpToDate>
  <CharactersWithSpaces>6717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and more sustainable food procurement policy template</dc:title>
  <dc:subject>Healthy and more sustainable food procurement policy templat</dc:subject>
  <dc:creator>Vanora Mulvenna (Health)</dc:creator>
  <cp:keywords>healthy food; sustainable food; procurement</cp:keywords>
  <dc:description/>
  <cp:lastModifiedBy>Tyler McPherson (Health)</cp:lastModifiedBy>
  <cp:revision>2</cp:revision>
  <cp:lastPrinted>2020-03-30T03:28:00Z</cp:lastPrinted>
  <dcterms:created xsi:type="dcterms:W3CDTF">2023-07-25T03:12:00Z</dcterms:created>
  <dcterms:modified xsi:type="dcterms:W3CDTF">2023-07-25T03:12:00Z</dcterms:modified>
  <cp:category>healthy food; sustainable food; procurement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0x010100E52ED4C61343D24CA266188ACE7B88DF</vt:lpwstr>
  </property>
  <property fmtid="{D5CDD505-2E9C-101B-9397-08002B2CF9AE}" pid="4" name="version">
    <vt:lpwstr>v5 12032021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2023-07-25T03:12:50Z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89d9ad48-c9a5-4938-8de7-d1aa39ed3e46</vt:lpwstr>
  </property>
  <property fmtid="{D5CDD505-2E9C-101B-9397-08002B2CF9AE}" pid="12" name="MSIP_Label_43e64453-338c-4f93-8a4d-0039a0a41f2a_ContentBits">
    <vt:lpwstr>2</vt:lpwstr>
  </property>
</Properties>
</file>