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DA26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38152A92" wp14:editId="1F0EEFD8">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0CD1F50" w14:textId="77777777" w:rsidR="00A62D44" w:rsidRPr="004C6EEE" w:rsidRDefault="00A62D44" w:rsidP="00EC40D5">
      <w:pPr>
        <w:pStyle w:val="Sectionbreakfirstpage"/>
        <w:sectPr w:rsidR="00A62D44" w:rsidRPr="004C6EEE" w:rsidSect="00E62622">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9A96E09" w14:textId="77777777" w:rsidTr="00B07FF7">
        <w:trPr>
          <w:trHeight w:val="622"/>
        </w:trPr>
        <w:tc>
          <w:tcPr>
            <w:tcW w:w="10348" w:type="dxa"/>
            <w:tcMar>
              <w:top w:w="1531" w:type="dxa"/>
              <w:left w:w="0" w:type="dxa"/>
              <w:right w:w="0" w:type="dxa"/>
            </w:tcMar>
          </w:tcPr>
          <w:p w14:paraId="0837399A" w14:textId="12DC4229" w:rsidR="003B5733" w:rsidRPr="003B5733" w:rsidRDefault="00223114" w:rsidP="003B5733">
            <w:pPr>
              <w:pStyle w:val="Documenttitle"/>
            </w:pPr>
            <w:r>
              <w:t>CMI/ODS</w:t>
            </w:r>
          </w:p>
        </w:tc>
      </w:tr>
      <w:tr w:rsidR="003B5733" w14:paraId="08878EAB" w14:textId="77777777" w:rsidTr="00B07FF7">
        <w:tc>
          <w:tcPr>
            <w:tcW w:w="10348" w:type="dxa"/>
          </w:tcPr>
          <w:p w14:paraId="03EF25BE" w14:textId="4B3EB117" w:rsidR="003B5733" w:rsidRPr="00A1389F" w:rsidRDefault="00223114" w:rsidP="005F44C0">
            <w:pPr>
              <w:pStyle w:val="Documentsubtitle"/>
            </w:pPr>
            <w:r>
              <w:t>Information Sheet</w:t>
            </w:r>
          </w:p>
        </w:tc>
      </w:tr>
      <w:tr w:rsidR="003B5733" w14:paraId="5FA0D005" w14:textId="77777777" w:rsidTr="00B07FF7">
        <w:tc>
          <w:tcPr>
            <w:tcW w:w="10348" w:type="dxa"/>
          </w:tcPr>
          <w:p w14:paraId="5378E2C7" w14:textId="77777777" w:rsidR="003B5733" w:rsidRPr="001E5058" w:rsidRDefault="00000000" w:rsidP="001E5058">
            <w:pPr>
              <w:pStyle w:val="Bannermarking"/>
            </w:pPr>
            <w:fldSimple w:instr=" FILLIN  &quot;Type the protective marking&quot; \d OFFICIAL \o  \* MERGEFORMAT ">
              <w:r w:rsidR="00223114">
                <w:t>OFFICIAL</w:t>
              </w:r>
            </w:fldSimple>
          </w:p>
        </w:tc>
      </w:tr>
    </w:tbl>
    <w:p w14:paraId="2C40CAA1" w14:textId="77777777" w:rsidR="00461C1F" w:rsidRDefault="00461C1F" w:rsidP="002365B4">
      <w:pPr>
        <w:pStyle w:val="TOCheadingfactsheet"/>
      </w:pPr>
    </w:p>
    <w:p w14:paraId="375946F4" w14:textId="7CF05D86" w:rsidR="00AD784C" w:rsidRPr="00B57329" w:rsidRDefault="00AD784C" w:rsidP="002365B4">
      <w:pPr>
        <w:pStyle w:val="TOCheadingfactsheet"/>
      </w:pPr>
      <w:r w:rsidRPr="00B57329">
        <w:t>Contents</w:t>
      </w:r>
    </w:p>
    <w:p w14:paraId="4A426316" w14:textId="77777777" w:rsidR="00461C1F"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42048711" w:history="1">
        <w:r w:rsidR="00461C1F" w:rsidRPr="007659CE">
          <w:rPr>
            <w:rStyle w:val="Hyperlink"/>
          </w:rPr>
          <w:t>CMI/ODS</w:t>
        </w:r>
        <w:r w:rsidR="00461C1F">
          <w:rPr>
            <w:webHidden/>
          </w:rPr>
          <w:tab/>
        </w:r>
        <w:r w:rsidR="00461C1F">
          <w:rPr>
            <w:webHidden/>
          </w:rPr>
          <w:fldChar w:fldCharType="begin"/>
        </w:r>
        <w:r w:rsidR="00461C1F">
          <w:rPr>
            <w:webHidden/>
          </w:rPr>
          <w:instrText xml:space="preserve"> PAGEREF _Toc142048711 \h </w:instrText>
        </w:r>
        <w:r w:rsidR="00461C1F">
          <w:rPr>
            <w:webHidden/>
          </w:rPr>
        </w:r>
        <w:r w:rsidR="00461C1F">
          <w:rPr>
            <w:webHidden/>
          </w:rPr>
          <w:fldChar w:fldCharType="separate"/>
        </w:r>
        <w:r w:rsidR="00461C1F">
          <w:rPr>
            <w:webHidden/>
          </w:rPr>
          <w:t>1</w:t>
        </w:r>
        <w:r w:rsidR="00461C1F">
          <w:rPr>
            <w:webHidden/>
          </w:rPr>
          <w:fldChar w:fldCharType="end"/>
        </w:r>
      </w:hyperlink>
    </w:p>
    <w:p w14:paraId="6FE030E9" w14:textId="3F36BB2C" w:rsidR="00461C1F" w:rsidRDefault="00000000">
      <w:pPr>
        <w:pStyle w:val="TOC2"/>
        <w:rPr>
          <w:rFonts w:asciiTheme="minorHAnsi" w:eastAsiaTheme="minorEastAsia" w:hAnsiTheme="minorHAnsi" w:cstheme="minorBidi"/>
          <w:sz w:val="22"/>
          <w:szCs w:val="22"/>
          <w:lang w:eastAsia="en-AU"/>
        </w:rPr>
      </w:pPr>
      <w:hyperlink w:anchor="_Toc142048712" w:history="1">
        <w:r w:rsidR="00461C1F" w:rsidRPr="007659CE">
          <w:rPr>
            <w:rStyle w:val="Hyperlink"/>
            <w:rFonts w:eastAsia="Arial Unicode MS"/>
          </w:rPr>
          <w:t>CMI</w:t>
        </w:r>
        <w:r w:rsidR="00461C1F">
          <w:rPr>
            <w:webHidden/>
          </w:rPr>
          <w:tab/>
        </w:r>
        <w:r w:rsidR="00461C1F">
          <w:rPr>
            <w:webHidden/>
          </w:rPr>
          <w:fldChar w:fldCharType="begin"/>
        </w:r>
        <w:r w:rsidR="00461C1F">
          <w:rPr>
            <w:webHidden/>
          </w:rPr>
          <w:instrText xml:space="preserve"> PAGEREF _Toc142048712 \h </w:instrText>
        </w:r>
        <w:r w:rsidR="00461C1F">
          <w:rPr>
            <w:webHidden/>
          </w:rPr>
        </w:r>
        <w:r w:rsidR="00461C1F">
          <w:rPr>
            <w:webHidden/>
          </w:rPr>
          <w:fldChar w:fldCharType="separate"/>
        </w:r>
        <w:r w:rsidR="00461C1F">
          <w:rPr>
            <w:webHidden/>
          </w:rPr>
          <w:t>1</w:t>
        </w:r>
        <w:r w:rsidR="00461C1F">
          <w:rPr>
            <w:webHidden/>
          </w:rPr>
          <w:fldChar w:fldCharType="end"/>
        </w:r>
      </w:hyperlink>
    </w:p>
    <w:p w14:paraId="06C14665" w14:textId="0FF54F6D" w:rsidR="00461C1F" w:rsidRDefault="00000000">
      <w:pPr>
        <w:pStyle w:val="TOC2"/>
        <w:rPr>
          <w:rFonts w:asciiTheme="minorHAnsi" w:eastAsiaTheme="minorEastAsia" w:hAnsiTheme="minorHAnsi" w:cstheme="minorBidi"/>
          <w:sz w:val="22"/>
          <w:szCs w:val="22"/>
          <w:lang w:eastAsia="en-AU"/>
        </w:rPr>
      </w:pPr>
      <w:hyperlink w:anchor="_Toc142048713" w:history="1">
        <w:r w:rsidR="00461C1F" w:rsidRPr="007659CE">
          <w:rPr>
            <w:rStyle w:val="Hyperlink"/>
            <w:rFonts w:eastAsia="Arial Unicode MS"/>
          </w:rPr>
          <w:t>ODS</w:t>
        </w:r>
        <w:r w:rsidR="00461C1F">
          <w:rPr>
            <w:webHidden/>
          </w:rPr>
          <w:tab/>
        </w:r>
        <w:r w:rsidR="00461C1F">
          <w:rPr>
            <w:webHidden/>
          </w:rPr>
          <w:fldChar w:fldCharType="begin"/>
        </w:r>
        <w:r w:rsidR="00461C1F">
          <w:rPr>
            <w:webHidden/>
          </w:rPr>
          <w:instrText xml:space="preserve"> PAGEREF _Toc142048713 \h </w:instrText>
        </w:r>
        <w:r w:rsidR="00461C1F">
          <w:rPr>
            <w:webHidden/>
          </w:rPr>
        </w:r>
        <w:r w:rsidR="00461C1F">
          <w:rPr>
            <w:webHidden/>
          </w:rPr>
          <w:fldChar w:fldCharType="separate"/>
        </w:r>
        <w:r w:rsidR="00461C1F">
          <w:rPr>
            <w:webHidden/>
          </w:rPr>
          <w:t>1</w:t>
        </w:r>
        <w:r w:rsidR="00461C1F">
          <w:rPr>
            <w:webHidden/>
          </w:rPr>
          <w:fldChar w:fldCharType="end"/>
        </w:r>
      </w:hyperlink>
    </w:p>
    <w:p w14:paraId="71737762" w14:textId="3EAC0F89" w:rsidR="00461C1F" w:rsidRPr="003B24A1" w:rsidRDefault="00000000" w:rsidP="003B24A1">
      <w:pPr>
        <w:pStyle w:val="TOC2"/>
        <w:rPr>
          <w:color w:val="004C97"/>
          <w:u w:val="dotted"/>
        </w:rPr>
      </w:pPr>
      <w:hyperlink w:anchor="_Toc142048714" w:history="1">
        <w:r w:rsidR="00461C1F" w:rsidRPr="007659CE">
          <w:rPr>
            <w:rStyle w:val="Hyperlink"/>
          </w:rPr>
          <w:t>Purpose</w:t>
        </w:r>
        <w:r w:rsidR="00461C1F">
          <w:rPr>
            <w:webHidden/>
          </w:rPr>
          <w:tab/>
        </w:r>
        <w:r w:rsidR="00461C1F">
          <w:rPr>
            <w:webHidden/>
          </w:rPr>
          <w:fldChar w:fldCharType="begin"/>
        </w:r>
        <w:r w:rsidR="00461C1F">
          <w:rPr>
            <w:webHidden/>
          </w:rPr>
          <w:instrText xml:space="preserve"> PAGEREF _Toc142048714 \h </w:instrText>
        </w:r>
        <w:r w:rsidR="00461C1F">
          <w:rPr>
            <w:webHidden/>
          </w:rPr>
        </w:r>
        <w:r w:rsidR="00461C1F">
          <w:rPr>
            <w:webHidden/>
          </w:rPr>
          <w:fldChar w:fldCharType="separate"/>
        </w:r>
        <w:r w:rsidR="00461C1F">
          <w:rPr>
            <w:webHidden/>
          </w:rPr>
          <w:t>2</w:t>
        </w:r>
        <w:r w:rsidR="00461C1F">
          <w:rPr>
            <w:webHidden/>
          </w:rPr>
          <w:fldChar w:fldCharType="end"/>
        </w:r>
      </w:hyperlink>
    </w:p>
    <w:p w14:paraId="2B8F7465" w14:textId="69DCD881" w:rsidR="00461C1F" w:rsidRPr="003B24A1" w:rsidRDefault="00000000" w:rsidP="003B24A1">
      <w:pPr>
        <w:pStyle w:val="TOC1"/>
        <w:rPr>
          <w:color w:val="004C97"/>
          <w:u w:val="dotted"/>
        </w:rPr>
      </w:pPr>
      <w:hyperlink w:anchor="_Toc142048715" w:history="1">
        <w:r w:rsidR="00461C1F" w:rsidRPr="007659CE">
          <w:rPr>
            <w:rStyle w:val="Hyperlink"/>
          </w:rPr>
          <w:t>CMI/ODS system diagram</w:t>
        </w:r>
        <w:r w:rsidR="00461C1F">
          <w:rPr>
            <w:webHidden/>
          </w:rPr>
          <w:tab/>
        </w:r>
        <w:r w:rsidR="00461C1F">
          <w:rPr>
            <w:webHidden/>
          </w:rPr>
          <w:fldChar w:fldCharType="begin"/>
        </w:r>
        <w:r w:rsidR="00461C1F">
          <w:rPr>
            <w:webHidden/>
          </w:rPr>
          <w:instrText xml:space="preserve"> PAGEREF _Toc142048715 \h </w:instrText>
        </w:r>
        <w:r w:rsidR="00461C1F">
          <w:rPr>
            <w:webHidden/>
          </w:rPr>
        </w:r>
        <w:r w:rsidR="00461C1F">
          <w:rPr>
            <w:webHidden/>
          </w:rPr>
          <w:fldChar w:fldCharType="separate"/>
        </w:r>
        <w:r w:rsidR="00461C1F">
          <w:rPr>
            <w:webHidden/>
          </w:rPr>
          <w:t>2</w:t>
        </w:r>
        <w:r w:rsidR="00461C1F">
          <w:rPr>
            <w:webHidden/>
          </w:rPr>
          <w:fldChar w:fldCharType="end"/>
        </w:r>
      </w:hyperlink>
    </w:p>
    <w:p w14:paraId="421CA88C" w14:textId="586AAF9E" w:rsidR="00461C1F" w:rsidRPr="003B24A1" w:rsidRDefault="00000000" w:rsidP="003B24A1">
      <w:pPr>
        <w:pStyle w:val="TOC1"/>
        <w:rPr>
          <w:color w:val="004C97"/>
          <w:u w:val="dotted"/>
        </w:rPr>
      </w:pPr>
      <w:hyperlink w:anchor="_Toc142048716" w:history="1">
        <w:r w:rsidR="00461C1F" w:rsidRPr="007659CE">
          <w:rPr>
            <w:rStyle w:val="Hyperlink"/>
          </w:rPr>
          <w:t>Data recording timeframes</w:t>
        </w:r>
        <w:r w:rsidR="00461C1F">
          <w:rPr>
            <w:webHidden/>
          </w:rPr>
          <w:tab/>
        </w:r>
        <w:r w:rsidR="00461C1F">
          <w:rPr>
            <w:webHidden/>
          </w:rPr>
          <w:fldChar w:fldCharType="begin"/>
        </w:r>
        <w:r w:rsidR="00461C1F">
          <w:rPr>
            <w:webHidden/>
          </w:rPr>
          <w:instrText xml:space="preserve"> PAGEREF _Toc142048716 \h </w:instrText>
        </w:r>
        <w:r w:rsidR="00461C1F">
          <w:rPr>
            <w:webHidden/>
          </w:rPr>
        </w:r>
        <w:r w:rsidR="00461C1F">
          <w:rPr>
            <w:webHidden/>
          </w:rPr>
          <w:fldChar w:fldCharType="separate"/>
        </w:r>
        <w:r w:rsidR="00461C1F">
          <w:rPr>
            <w:webHidden/>
          </w:rPr>
          <w:t>4</w:t>
        </w:r>
        <w:r w:rsidR="00461C1F">
          <w:rPr>
            <w:webHidden/>
          </w:rPr>
          <w:fldChar w:fldCharType="end"/>
        </w:r>
      </w:hyperlink>
    </w:p>
    <w:p w14:paraId="046FBD88" w14:textId="00304F20" w:rsidR="00461C1F" w:rsidRDefault="00000000">
      <w:pPr>
        <w:pStyle w:val="TOC1"/>
        <w:rPr>
          <w:rFonts w:asciiTheme="minorHAnsi" w:eastAsiaTheme="minorEastAsia" w:hAnsiTheme="minorHAnsi" w:cstheme="minorBidi"/>
          <w:b w:val="0"/>
          <w:sz w:val="22"/>
          <w:szCs w:val="22"/>
          <w:lang w:eastAsia="en-AU"/>
        </w:rPr>
      </w:pPr>
      <w:hyperlink w:anchor="_Toc142048717" w:history="1">
        <w:r w:rsidR="00461C1F" w:rsidRPr="007659CE">
          <w:rPr>
            <w:rStyle w:val="Hyperlink"/>
          </w:rPr>
          <w:t>CMI/ODS Support and Services</w:t>
        </w:r>
        <w:r w:rsidR="00461C1F">
          <w:rPr>
            <w:webHidden/>
          </w:rPr>
          <w:tab/>
        </w:r>
        <w:r w:rsidR="00461C1F">
          <w:rPr>
            <w:webHidden/>
          </w:rPr>
          <w:fldChar w:fldCharType="begin"/>
        </w:r>
        <w:r w:rsidR="00461C1F">
          <w:rPr>
            <w:webHidden/>
          </w:rPr>
          <w:instrText xml:space="preserve"> PAGEREF _Toc142048717 \h </w:instrText>
        </w:r>
        <w:r w:rsidR="00461C1F">
          <w:rPr>
            <w:webHidden/>
          </w:rPr>
        </w:r>
        <w:r w:rsidR="00461C1F">
          <w:rPr>
            <w:webHidden/>
          </w:rPr>
          <w:fldChar w:fldCharType="separate"/>
        </w:r>
        <w:r w:rsidR="00461C1F">
          <w:rPr>
            <w:webHidden/>
          </w:rPr>
          <w:t>4</w:t>
        </w:r>
        <w:r w:rsidR="00461C1F">
          <w:rPr>
            <w:webHidden/>
          </w:rPr>
          <w:fldChar w:fldCharType="end"/>
        </w:r>
      </w:hyperlink>
    </w:p>
    <w:p w14:paraId="4DC6C12E" w14:textId="04C66BF1" w:rsidR="00461C1F" w:rsidRDefault="00000000">
      <w:pPr>
        <w:pStyle w:val="TOC2"/>
        <w:rPr>
          <w:rFonts w:asciiTheme="minorHAnsi" w:eastAsiaTheme="minorEastAsia" w:hAnsiTheme="minorHAnsi" w:cstheme="minorBidi"/>
          <w:sz w:val="22"/>
          <w:szCs w:val="22"/>
          <w:lang w:eastAsia="en-AU"/>
        </w:rPr>
      </w:pPr>
      <w:hyperlink w:anchor="_Toc142048718" w:history="1">
        <w:r w:rsidR="00461C1F" w:rsidRPr="007659CE">
          <w:rPr>
            <w:rStyle w:val="Hyperlink"/>
            <w:rFonts w:eastAsia="Arial Unicode MS"/>
          </w:rPr>
          <w:t>Software- Mental Health Applications, Applications &amp; Services Team</w:t>
        </w:r>
        <w:r w:rsidR="00461C1F">
          <w:rPr>
            <w:webHidden/>
          </w:rPr>
          <w:tab/>
        </w:r>
        <w:r w:rsidR="00461C1F">
          <w:rPr>
            <w:webHidden/>
          </w:rPr>
          <w:fldChar w:fldCharType="begin"/>
        </w:r>
        <w:r w:rsidR="00461C1F">
          <w:rPr>
            <w:webHidden/>
          </w:rPr>
          <w:instrText xml:space="preserve"> PAGEREF _Toc142048718 \h </w:instrText>
        </w:r>
        <w:r w:rsidR="00461C1F">
          <w:rPr>
            <w:webHidden/>
          </w:rPr>
        </w:r>
        <w:r w:rsidR="00461C1F">
          <w:rPr>
            <w:webHidden/>
          </w:rPr>
          <w:fldChar w:fldCharType="separate"/>
        </w:r>
        <w:r w:rsidR="00461C1F">
          <w:rPr>
            <w:webHidden/>
          </w:rPr>
          <w:t>4</w:t>
        </w:r>
        <w:r w:rsidR="00461C1F">
          <w:rPr>
            <w:webHidden/>
          </w:rPr>
          <w:fldChar w:fldCharType="end"/>
        </w:r>
      </w:hyperlink>
    </w:p>
    <w:p w14:paraId="5CEDD315" w14:textId="3B2ED4AC" w:rsidR="00461C1F" w:rsidRDefault="00000000">
      <w:pPr>
        <w:pStyle w:val="TOC2"/>
        <w:rPr>
          <w:rFonts w:asciiTheme="minorHAnsi" w:eastAsiaTheme="minorEastAsia" w:hAnsiTheme="minorHAnsi" w:cstheme="minorBidi"/>
          <w:sz w:val="22"/>
          <w:szCs w:val="22"/>
          <w:lang w:eastAsia="en-AU"/>
        </w:rPr>
      </w:pPr>
      <w:hyperlink w:anchor="_Toc142048719" w:history="1">
        <w:r w:rsidR="00461C1F" w:rsidRPr="007659CE">
          <w:rPr>
            <w:rStyle w:val="Hyperlink"/>
            <w:rFonts w:eastAsia="Arial Unicode MS"/>
          </w:rPr>
          <w:t>Data - Mental Health and Community Services Data Team</w:t>
        </w:r>
        <w:r w:rsidR="00461C1F">
          <w:rPr>
            <w:webHidden/>
          </w:rPr>
          <w:tab/>
        </w:r>
        <w:r w:rsidR="00461C1F">
          <w:rPr>
            <w:webHidden/>
          </w:rPr>
          <w:fldChar w:fldCharType="begin"/>
        </w:r>
        <w:r w:rsidR="00461C1F">
          <w:rPr>
            <w:webHidden/>
          </w:rPr>
          <w:instrText xml:space="preserve"> PAGEREF _Toc142048719 \h </w:instrText>
        </w:r>
        <w:r w:rsidR="00461C1F">
          <w:rPr>
            <w:webHidden/>
          </w:rPr>
        </w:r>
        <w:r w:rsidR="00461C1F">
          <w:rPr>
            <w:webHidden/>
          </w:rPr>
          <w:fldChar w:fldCharType="separate"/>
        </w:r>
        <w:r w:rsidR="00461C1F">
          <w:rPr>
            <w:webHidden/>
          </w:rPr>
          <w:t>4</w:t>
        </w:r>
        <w:r w:rsidR="00461C1F">
          <w:rPr>
            <w:webHidden/>
          </w:rPr>
          <w:fldChar w:fldCharType="end"/>
        </w:r>
      </w:hyperlink>
    </w:p>
    <w:p w14:paraId="2AC7B083" w14:textId="686E53F8" w:rsidR="00461C1F" w:rsidRDefault="00000000">
      <w:pPr>
        <w:pStyle w:val="TOC2"/>
        <w:rPr>
          <w:rFonts w:asciiTheme="minorHAnsi" w:eastAsiaTheme="minorEastAsia" w:hAnsiTheme="minorHAnsi" w:cstheme="minorBidi"/>
          <w:sz w:val="22"/>
          <w:szCs w:val="22"/>
          <w:lang w:eastAsia="en-AU"/>
        </w:rPr>
      </w:pPr>
      <w:hyperlink w:anchor="_Toc142048720" w:history="1">
        <w:r w:rsidR="00461C1F" w:rsidRPr="007659CE">
          <w:rPr>
            <w:rStyle w:val="Hyperlink"/>
            <w:rFonts w:eastAsia="Arial Unicode MS"/>
          </w:rPr>
          <w:t>Reports - Victorian Agency for Health Information (VAHI)</w:t>
        </w:r>
        <w:r w:rsidR="00461C1F">
          <w:rPr>
            <w:webHidden/>
          </w:rPr>
          <w:tab/>
        </w:r>
        <w:r w:rsidR="00461C1F">
          <w:rPr>
            <w:webHidden/>
          </w:rPr>
          <w:fldChar w:fldCharType="begin"/>
        </w:r>
        <w:r w:rsidR="00461C1F">
          <w:rPr>
            <w:webHidden/>
          </w:rPr>
          <w:instrText xml:space="preserve"> PAGEREF _Toc142048720 \h </w:instrText>
        </w:r>
        <w:r w:rsidR="00461C1F">
          <w:rPr>
            <w:webHidden/>
          </w:rPr>
        </w:r>
        <w:r w:rsidR="00461C1F">
          <w:rPr>
            <w:webHidden/>
          </w:rPr>
          <w:fldChar w:fldCharType="separate"/>
        </w:r>
        <w:r w:rsidR="00461C1F">
          <w:rPr>
            <w:webHidden/>
          </w:rPr>
          <w:t>4</w:t>
        </w:r>
        <w:r w:rsidR="00461C1F">
          <w:rPr>
            <w:webHidden/>
          </w:rPr>
          <w:fldChar w:fldCharType="end"/>
        </w:r>
      </w:hyperlink>
    </w:p>
    <w:p w14:paraId="21DF15F5" w14:textId="49CB49F0" w:rsidR="007173CA" w:rsidRDefault="00AD784C" w:rsidP="00D079AA">
      <w:pPr>
        <w:pStyle w:val="Body"/>
      </w:pPr>
      <w:r>
        <w:fldChar w:fldCharType="end"/>
      </w:r>
    </w:p>
    <w:p w14:paraId="065A160C"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490C8D1F" w14:textId="77777777" w:rsidR="00F32368" w:rsidRPr="00F32368" w:rsidRDefault="00F32368" w:rsidP="00F32368">
      <w:pPr>
        <w:pStyle w:val="Body"/>
      </w:pPr>
      <w:bookmarkStart w:id="0" w:name="_Hlk41913885"/>
    </w:p>
    <w:p w14:paraId="5A74AFF1" w14:textId="77777777" w:rsidR="00461C1F" w:rsidRDefault="00461C1F">
      <w:pPr>
        <w:spacing w:after="0" w:line="240" w:lineRule="auto"/>
        <w:rPr>
          <w:rFonts w:eastAsia="MS Gothic" w:cs="Arial"/>
          <w:bCs/>
          <w:color w:val="201547"/>
          <w:kern w:val="32"/>
          <w:sz w:val="40"/>
          <w:szCs w:val="40"/>
        </w:rPr>
      </w:pPr>
      <w:bookmarkStart w:id="1" w:name="_Toc142048711"/>
      <w:bookmarkEnd w:id="0"/>
      <w:r>
        <w:br w:type="page"/>
      </w:r>
    </w:p>
    <w:p w14:paraId="2B96CE92" w14:textId="43D4EC29" w:rsidR="00EE29AD" w:rsidRDefault="00223114" w:rsidP="00E261B3">
      <w:pPr>
        <w:pStyle w:val="Heading1"/>
      </w:pPr>
      <w:r>
        <w:lastRenderedPageBreak/>
        <w:t>CMI/ODS</w:t>
      </w:r>
      <w:bookmarkEnd w:id="1"/>
    </w:p>
    <w:p w14:paraId="1E1DEB30" w14:textId="02E231D9" w:rsidR="00223114" w:rsidRPr="00776C36" w:rsidRDefault="00223114" w:rsidP="00223114">
      <w:pPr>
        <w:pStyle w:val="CTIBodyText"/>
        <w:spacing w:before="0"/>
        <w:ind w:left="0"/>
        <w:jc w:val="both"/>
        <w:rPr>
          <w:rFonts w:cs="Arial"/>
        </w:rPr>
      </w:pPr>
      <w:r w:rsidRPr="00776C36">
        <w:rPr>
          <w:rFonts w:cs="Arial"/>
        </w:rPr>
        <w:t xml:space="preserve">CMI/ODS is the Victorian public mental health client information management system managed and maintained by the </w:t>
      </w:r>
      <w:r>
        <w:rPr>
          <w:rFonts w:cs="Arial"/>
        </w:rPr>
        <w:t>Department of Health.</w:t>
      </w:r>
    </w:p>
    <w:p w14:paraId="7CD44B2E" w14:textId="77777777" w:rsidR="00223114" w:rsidRPr="00776C36" w:rsidRDefault="00223114" w:rsidP="00223114">
      <w:pPr>
        <w:pStyle w:val="DHHSbody"/>
        <w:jc w:val="both"/>
        <w:rPr>
          <w:rFonts w:eastAsia="Arial Unicode MS" w:cs="Arial"/>
          <w:color w:val="000000" w:themeColor="text1"/>
        </w:rPr>
      </w:pPr>
      <w:r w:rsidRPr="00776C36">
        <w:rPr>
          <w:rFonts w:eastAsia="Arial Unicode MS" w:cs="Arial"/>
          <w:color w:val="000000" w:themeColor="text1"/>
        </w:rPr>
        <w:t xml:space="preserve">The CMI/ODS has two components.  </w:t>
      </w:r>
    </w:p>
    <w:p w14:paraId="77550D22" w14:textId="77777777" w:rsidR="00223114" w:rsidRPr="00776C36" w:rsidRDefault="00223114" w:rsidP="00223114">
      <w:pPr>
        <w:pStyle w:val="DHHSbody"/>
        <w:numPr>
          <w:ilvl w:val="0"/>
          <w:numId w:val="40"/>
        </w:numPr>
        <w:jc w:val="both"/>
        <w:rPr>
          <w:rFonts w:eastAsia="Arial Unicode MS" w:cs="Arial"/>
          <w:color w:val="000000" w:themeColor="text1"/>
        </w:rPr>
      </w:pPr>
      <w:r w:rsidRPr="00776C36">
        <w:rPr>
          <w:rFonts w:eastAsia="Arial Unicode MS" w:cs="Arial"/>
          <w:color w:val="000000" w:themeColor="text1"/>
        </w:rPr>
        <w:t>Client Management Interface (CMI) application and</w:t>
      </w:r>
    </w:p>
    <w:p w14:paraId="14E5C113" w14:textId="3A9F05AF" w:rsidR="00223114" w:rsidRDefault="00223114" w:rsidP="00223114">
      <w:pPr>
        <w:pStyle w:val="DHHSbody"/>
        <w:numPr>
          <w:ilvl w:val="0"/>
          <w:numId w:val="40"/>
        </w:numPr>
        <w:jc w:val="both"/>
        <w:rPr>
          <w:rFonts w:eastAsia="Arial Unicode MS" w:cs="Arial"/>
          <w:color w:val="000000" w:themeColor="text1"/>
        </w:rPr>
      </w:pPr>
      <w:r w:rsidRPr="00776C36">
        <w:rPr>
          <w:rFonts w:eastAsia="Arial Unicode MS" w:cs="Arial"/>
          <w:color w:val="000000" w:themeColor="text1"/>
        </w:rPr>
        <w:t>Operational Data Store (ODS)</w:t>
      </w:r>
    </w:p>
    <w:p w14:paraId="01A9D8BB" w14:textId="6BEC335B" w:rsidR="00223114" w:rsidRDefault="00223114" w:rsidP="00223114">
      <w:pPr>
        <w:pStyle w:val="DHHSbody"/>
        <w:jc w:val="both"/>
        <w:rPr>
          <w:rFonts w:eastAsia="Arial Unicode MS" w:cs="Arial"/>
          <w:color w:val="000000" w:themeColor="text1"/>
        </w:rPr>
      </w:pPr>
    </w:p>
    <w:p w14:paraId="5F7B1774" w14:textId="512AA9F8" w:rsidR="00223114" w:rsidRDefault="00223114" w:rsidP="00223114">
      <w:pPr>
        <w:pStyle w:val="Heading2"/>
        <w:rPr>
          <w:rFonts w:eastAsia="Arial Unicode MS"/>
        </w:rPr>
      </w:pPr>
      <w:bookmarkStart w:id="2" w:name="_Toc142048712"/>
      <w:r>
        <w:rPr>
          <w:rFonts w:eastAsia="Arial Unicode MS"/>
        </w:rPr>
        <w:t>CMI</w:t>
      </w:r>
      <w:bookmarkEnd w:id="2"/>
    </w:p>
    <w:p w14:paraId="6CC75ED1" w14:textId="486FCF1A" w:rsidR="00223114" w:rsidRDefault="00223114" w:rsidP="00223114">
      <w:pPr>
        <w:pStyle w:val="Body"/>
      </w:pPr>
      <w:r>
        <w:t>The CMI is the local client information management system used by each public mental health service.</w:t>
      </w:r>
    </w:p>
    <w:p w14:paraId="7EC6ECCF" w14:textId="3077AE25" w:rsidR="00223114" w:rsidRDefault="00223114" w:rsidP="00223114">
      <w:pPr>
        <w:pStyle w:val="Body"/>
      </w:pPr>
    </w:p>
    <w:p w14:paraId="7A609F79" w14:textId="631C45FD" w:rsidR="00223114" w:rsidRDefault="00223114" w:rsidP="00223114">
      <w:pPr>
        <w:pStyle w:val="Heading2"/>
        <w:rPr>
          <w:rFonts w:eastAsia="Arial Unicode MS"/>
        </w:rPr>
      </w:pPr>
      <w:bookmarkStart w:id="3" w:name="_Toc142048713"/>
      <w:r>
        <w:rPr>
          <w:rFonts w:eastAsia="Arial Unicode MS"/>
        </w:rPr>
        <w:t>ODS</w:t>
      </w:r>
      <w:bookmarkEnd w:id="3"/>
    </w:p>
    <w:p w14:paraId="4EB5EE00" w14:textId="1FFC8027" w:rsidR="00223114" w:rsidRDefault="00223114" w:rsidP="00223114">
      <w:pPr>
        <w:pStyle w:val="Body"/>
      </w:pPr>
      <w:r>
        <w:t>The ODS is a state-wide database that receives and sends data from/to all local CMI databases across the state in real-time.  The ODS is used to share select clinical client-level data between Victorian Public Designated Mental Health Services (DMHS) to support continuity of treatment and care as well as support the activities of the Mental Health Tribunal (MHT) and Office of the Chief Psychiatrist (OCP).</w:t>
      </w:r>
    </w:p>
    <w:p w14:paraId="34CD2E30" w14:textId="0E6409AA" w:rsidR="00223114" w:rsidRPr="00223114" w:rsidRDefault="00223114" w:rsidP="00223114">
      <w:pPr>
        <w:pStyle w:val="Body"/>
      </w:pPr>
      <w:r>
        <w:t>The CMI/ODS combined are designed to ensure that Victorian public mental health services can meet all reporting obligations including those under the Mental Health &amp; Wellbeing Act 2022.  The functionality of the system aligns with lawful information sharing processes as specified in the Mental Health &amp; Wellbeing Act 2022.</w:t>
      </w:r>
    </w:p>
    <w:p w14:paraId="496718AC" w14:textId="77777777" w:rsidR="00223114" w:rsidRDefault="00223114" w:rsidP="00223114">
      <w:pPr>
        <w:pStyle w:val="Body"/>
      </w:pPr>
    </w:p>
    <w:p w14:paraId="1859B862" w14:textId="0E435D83" w:rsidR="00A62D44" w:rsidRPr="00B57329" w:rsidRDefault="00223114" w:rsidP="001E0C5D">
      <w:pPr>
        <w:pStyle w:val="Heading2"/>
      </w:pPr>
      <w:bookmarkStart w:id="4" w:name="_Toc142048714"/>
      <w:r>
        <w:t>Purpose</w:t>
      </w:r>
      <w:bookmarkEnd w:id="4"/>
    </w:p>
    <w:p w14:paraId="32BCB994" w14:textId="77777777" w:rsidR="00223114" w:rsidRPr="00223114" w:rsidRDefault="00223114" w:rsidP="00223114">
      <w:pPr>
        <w:pStyle w:val="DHHSbody"/>
        <w:spacing w:line="276" w:lineRule="auto"/>
        <w:jc w:val="both"/>
        <w:rPr>
          <w:rFonts w:eastAsia="Arial Unicode MS" w:cs="Arial"/>
          <w:color w:val="000000" w:themeColor="text1"/>
          <w:sz w:val="21"/>
          <w:szCs w:val="21"/>
        </w:rPr>
      </w:pPr>
      <w:r w:rsidRPr="00223114">
        <w:rPr>
          <w:rFonts w:eastAsia="Arial Unicode MS" w:cs="Arial"/>
          <w:color w:val="000000" w:themeColor="text1"/>
          <w:sz w:val="21"/>
          <w:szCs w:val="21"/>
        </w:rPr>
        <w:t>The primary purpose of the CMI/ODS is to:</w:t>
      </w:r>
    </w:p>
    <w:p w14:paraId="0D282920" w14:textId="77777777" w:rsidR="00223114" w:rsidRPr="00223114" w:rsidRDefault="00223114" w:rsidP="00223114">
      <w:pPr>
        <w:pStyle w:val="DHHSbody"/>
        <w:numPr>
          <w:ilvl w:val="0"/>
          <w:numId w:val="41"/>
        </w:numPr>
        <w:spacing w:line="276" w:lineRule="auto"/>
        <w:jc w:val="both"/>
        <w:rPr>
          <w:rFonts w:eastAsia="Arial Unicode MS" w:cs="Arial"/>
          <w:color w:val="000000" w:themeColor="text1"/>
          <w:sz w:val="21"/>
          <w:szCs w:val="21"/>
        </w:rPr>
      </w:pPr>
      <w:r w:rsidRPr="00223114">
        <w:rPr>
          <w:rFonts w:eastAsia="Arial Unicode MS" w:cs="Arial"/>
          <w:color w:val="000000" w:themeColor="text1"/>
          <w:sz w:val="21"/>
          <w:szCs w:val="21"/>
        </w:rPr>
        <w:t>support the identification of registered consumers through the allocation of a unique state-wide identifier for new consumers</w:t>
      </w:r>
    </w:p>
    <w:p w14:paraId="58BE799B" w14:textId="77777777" w:rsidR="00223114" w:rsidRPr="00223114" w:rsidRDefault="00223114" w:rsidP="00223114">
      <w:pPr>
        <w:pStyle w:val="DHHSbody"/>
        <w:numPr>
          <w:ilvl w:val="0"/>
          <w:numId w:val="41"/>
        </w:numPr>
        <w:spacing w:line="276" w:lineRule="auto"/>
        <w:jc w:val="both"/>
        <w:rPr>
          <w:rFonts w:eastAsia="Arial Unicode MS" w:cs="Arial"/>
          <w:color w:val="000000" w:themeColor="text1"/>
          <w:sz w:val="21"/>
          <w:szCs w:val="21"/>
        </w:rPr>
      </w:pPr>
      <w:r w:rsidRPr="00223114">
        <w:rPr>
          <w:rFonts w:eastAsia="Arial Unicode MS" w:cs="Arial"/>
          <w:color w:val="000000" w:themeColor="text1"/>
          <w:sz w:val="21"/>
          <w:szCs w:val="21"/>
        </w:rPr>
        <w:t xml:space="preserve">store and provide access to a subset of data from local CMI’s that are accessible state-wide </w:t>
      </w:r>
    </w:p>
    <w:p w14:paraId="1E4C0601" w14:textId="77777777" w:rsidR="00223114" w:rsidRPr="00223114" w:rsidRDefault="00223114" w:rsidP="00223114">
      <w:pPr>
        <w:pStyle w:val="DHHSbody"/>
        <w:numPr>
          <w:ilvl w:val="0"/>
          <w:numId w:val="41"/>
        </w:numPr>
        <w:spacing w:line="276" w:lineRule="auto"/>
        <w:jc w:val="both"/>
        <w:rPr>
          <w:rFonts w:eastAsia="Arial Unicode MS" w:cs="Arial"/>
          <w:color w:val="000000" w:themeColor="text1"/>
          <w:sz w:val="21"/>
          <w:szCs w:val="21"/>
        </w:rPr>
      </w:pPr>
      <w:r w:rsidRPr="00223114">
        <w:rPr>
          <w:rFonts w:eastAsia="Arial Unicode MS" w:cs="Arial"/>
          <w:color w:val="000000" w:themeColor="text1"/>
          <w:sz w:val="21"/>
          <w:szCs w:val="21"/>
        </w:rPr>
        <w:t>provide state-wide search functionality to support continuity of treatment and care</w:t>
      </w:r>
    </w:p>
    <w:p w14:paraId="658F0DE8" w14:textId="77777777" w:rsidR="00223114" w:rsidRPr="00223114" w:rsidRDefault="00223114" w:rsidP="00223114">
      <w:pPr>
        <w:pStyle w:val="DHHSbody"/>
        <w:numPr>
          <w:ilvl w:val="0"/>
          <w:numId w:val="41"/>
        </w:numPr>
        <w:spacing w:line="276" w:lineRule="auto"/>
        <w:jc w:val="both"/>
        <w:rPr>
          <w:rFonts w:eastAsia="Arial Unicode MS" w:cs="Arial"/>
          <w:color w:val="000000" w:themeColor="text1"/>
          <w:sz w:val="21"/>
          <w:szCs w:val="21"/>
        </w:rPr>
      </w:pPr>
      <w:r w:rsidRPr="00223114">
        <w:rPr>
          <w:rFonts w:eastAsia="Arial Unicode MS" w:cs="Arial"/>
          <w:color w:val="000000" w:themeColor="text1"/>
          <w:sz w:val="21"/>
          <w:szCs w:val="21"/>
        </w:rPr>
        <w:t>ensure that the legal basis for providing treatment on a compulsory basis is evident to all services</w:t>
      </w:r>
    </w:p>
    <w:p w14:paraId="3C156A4D" w14:textId="77777777" w:rsidR="00223114" w:rsidRPr="00223114" w:rsidRDefault="00223114" w:rsidP="00223114">
      <w:pPr>
        <w:pStyle w:val="DHHSbody"/>
        <w:numPr>
          <w:ilvl w:val="0"/>
          <w:numId w:val="41"/>
        </w:numPr>
        <w:spacing w:line="276" w:lineRule="auto"/>
        <w:jc w:val="both"/>
        <w:rPr>
          <w:rFonts w:eastAsia="Arial Unicode MS" w:cs="Arial"/>
          <w:color w:val="000000" w:themeColor="text1"/>
          <w:sz w:val="21"/>
          <w:szCs w:val="21"/>
        </w:rPr>
      </w:pPr>
      <w:r w:rsidRPr="00223114">
        <w:rPr>
          <w:rFonts w:eastAsia="Arial Unicode MS" w:cs="Arial"/>
          <w:color w:val="000000" w:themeColor="text1"/>
          <w:sz w:val="21"/>
          <w:szCs w:val="21"/>
        </w:rPr>
        <w:t>meet the department’s various reporting requirements</w:t>
      </w:r>
    </w:p>
    <w:p w14:paraId="1C9BF0D4" w14:textId="77777777" w:rsidR="00223114" w:rsidRPr="00223114" w:rsidRDefault="00223114" w:rsidP="00223114">
      <w:pPr>
        <w:pStyle w:val="DHHSbody"/>
        <w:numPr>
          <w:ilvl w:val="0"/>
          <w:numId w:val="41"/>
        </w:numPr>
        <w:spacing w:line="276" w:lineRule="auto"/>
        <w:jc w:val="both"/>
        <w:rPr>
          <w:rFonts w:eastAsia="Arial Unicode MS" w:cs="Arial"/>
          <w:color w:val="000000" w:themeColor="text1"/>
          <w:sz w:val="21"/>
          <w:szCs w:val="21"/>
        </w:rPr>
      </w:pPr>
      <w:r w:rsidRPr="00223114">
        <w:rPr>
          <w:rFonts w:eastAsia="Arial Unicode MS" w:cs="Arial"/>
          <w:color w:val="000000" w:themeColor="text1"/>
          <w:sz w:val="21"/>
          <w:szCs w:val="21"/>
        </w:rPr>
        <w:t>support the statutory functions of the Chief Psychiatrist and the Mental Health Tribunal as described in the Mental Health &amp; Wellbeing Act 2022</w:t>
      </w:r>
    </w:p>
    <w:p w14:paraId="2572BB3A" w14:textId="77777777" w:rsidR="00223114" w:rsidRPr="00216AB2" w:rsidRDefault="00223114" w:rsidP="00223114">
      <w:pPr>
        <w:rPr>
          <w:rFonts w:eastAsia="Arial Unicode MS" w:cs="Arial"/>
          <w:color w:val="000000" w:themeColor="text1"/>
        </w:rPr>
      </w:pPr>
    </w:p>
    <w:p w14:paraId="6F1F7AD9" w14:textId="7F320C8E" w:rsidR="00E261B3" w:rsidRDefault="00223114" w:rsidP="00223114">
      <w:pPr>
        <w:pStyle w:val="Figurecaption"/>
        <w:rPr>
          <w:b w:val="0"/>
          <w:bCs/>
        </w:rPr>
      </w:pPr>
      <w:r w:rsidRPr="00223114">
        <w:rPr>
          <w:rFonts w:eastAsia="Arial Unicode MS" w:cs="Arial"/>
          <w:b w:val="0"/>
          <w:bCs/>
          <w:color w:val="000000" w:themeColor="text1"/>
        </w:rPr>
        <w:t>The CMI/ODS collection is a critical source of business intelligence for the Mental Health sector. CMI/ODS is not a medical records management system. It complements the local medical record system of public mental health services and provides a way to share statutory data with the department and other services</w:t>
      </w:r>
      <w:r w:rsidR="00EC35E6">
        <w:rPr>
          <w:rFonts w:eastAsia="Arial Unicode MS" w:cs="Arial"/>
          <w:b w:val="0"/>
          <w:bCs/>
          <w:color w:val="000000" w:themeColor="text1"/>
        </w:rPr>
        <w:t>.</w:t>
      </w:r>
    </w:p>
    <w:p w14:paraId="08A8573C" w14:textId="77777777" w:rsidR="00223114" w:rsidRPr="00223114" w:rsidRDefault="00223114" w:rsidP="00223114">
      <w:pPr>
        <w:pStyle w:val="Body"/>
      </w:pPr>
    </w:p>
    <w:p w14:paraId="25B8D90F" w14:textId="6F078342" w:rsidR="00E261B3" w:rsidRDefault="00E261B3" w:rsidP="00E261B3">
      <w:pPr>
        <w:pStyle w:val="Body"/>
      </w:pPr>
    </w:p>
    <w:p w14:paraId="6F6B4CCE" w14:textId="77777777" w:rsidR="00223114" w:rsidRPr="00B57329" w:rsidRDefault="00223114" w:rsidP="00223114">
      <w:pPr>
        <w:pStyle w:val="Heading1"/>
        <w:spacing w:before="0"/>
      </w:pPr>
      <w:bookmarkStart w:id="5" w:name="_Toc142048715"/>
      <w:r>
        <w:lastRenderedPageBreak/>
        <w:t>CMI/ODS system diagram</w:t>
      </w:r>
      <w:bookmarkEnd w:id="5"/>
    </w:p>
    <w:p w14:paraId="026E6F6E" w14:textId="77777777" w:rsidR="00223114" w:rsidRPr="00223114" w:rsidRDefault="00223114" w:rsidP="00223114">
      <w:pPr>
        <w:pStyle w:val="DHHSbody"/>
        <w:spacing w:line="276" w:lineRule="auto"/>
        <w:jc w:val="both"/>
        <w:rPr>
          <w:rFonts w:eastAsia="Arial Unicode MS" w:cs="Arial"/>
          <w:color w:val="000000" w:themeColor="text1"/>
          <w:sz w:val="21"/>
          <w:szCs w:val="21"/>
        </w:rPr>
      </w:pPr>
      <w:r w:rsidRPr="00223114">
        <w:rPr>
          <w:rFonts w:eastAsia="Arial Unicode MS" w:cs="Arial"/>
          <w:color w:val="000000" w:themeColor="text1"/>
          <w:sz w:val="21"/>
          <w:szCs w:val="21"/>
        </w:rPr>
        <w:t>Instances of CMI application are deployed locally at all public mental health services. There are currently 18 CMI databases accessed by 19 designated mental health services across Victoria.</w:t>
      </w:r>
    </w:p>
    <w:p w14:paraId="61B57459" w14:textId="77777777" w:rsidR="00223114" w:rsidRDefault="00223114" w:rsidP="00223114">
      <w:pPr>
        <w:pStyle w:val="Heading3"/>
      </w:pPr>
      <w:r>
        <w:rPr>
          <w:noProof/>
        </w:rPr>
        <w:drawing>
          <wp:inline distT="0" distB="0" distL="0" distR="0" wp14:anchorId="4D5FBC31" wp14:editId="0FE029AD">
            <wp:extent cx="6477000" cy="3324225"/>
            <wp:effectExtent l="0" t="0" r="0" b="952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0" cy="3324225"/>
                    </a:xfrm>
                    <a:prstGeom prst="rect">
                      <a:avLst/>
                    </a:prstGeom>
                    <a:noFill/>
                    <a:ln>
                      <a:noFill/>
                    </a:ln>
                  </pic:spPr>
                </pic:pic>
              </a:graphicData>
            </a:graphic>
          </wp:inline>
        </w:drawing>
      </w:r>
    </w:p>
    <w:p w14:paraId="093D6CAE" w14:textId="6ACB35D2" w:rsidR="00223114" w:rsidRDefault="00223114" w:rsidP="00461C1F">
      <w:pPr>
        <w:pStyle w:val="Body"/>
      </w:pPr>
      <w:bookmarkStart w:id="6" w:name="_Toc45897224"/>
    </w:p>
    <w:p w14:paraId="10DCAD48" w14:textId="77777777" w:rsidR="00461C1F" w:rsidRDefault="00461C1F" w:rsidP="00461C1F">
      <w:pPr>
        <w:pStyle w:val="Body"/>
      </w:pPr>
    </w:p>
    <w:p w14:paraId="147EFA5F" w14:textId="77777777" w:rsidR="00223114" w:rsidRDefault="00223114" w:rsidP="00223114">
      <w:pPr>
        <w:pStyle w:val="Heading1"/>
        <w:spacing w:before="0"/>
      </w:pPr>
      <w:bookmarkStart w:id="7" w:name="_Toc142048716"/>
      <w:r>
        <w:t>Data recording timeframes</w:t>
      </w:r>
      <w:bookmarkEnd w:id="6"/>
      <w:bookmarkEnd w:id="7"/>
    </w:p>
    <w:p w14:paraId="6657D9F6" w14:textId="78ED880A" w:rsidR="00223114" w:rsidRPr="009C3CD3" w:rsidRDefault="00AD0398" w:rsidP="00223114">
      <w:pPr>
        <w:spacing w:after="240" w:line="240" w:lineRule="atLeast"/>
        <w:jc w:val="both"/>
        <w:rPr>
          <w:rFonts w:eastAsia="Times"/>
          <w:lang w:eastAsia="en-AU"/>
        </w:rPr>
      </w:pPr>
      <w:r>
        <w:rPr>
          <w:rFonts w:eastAsia="Times"/>
          <w:lang w:eastAsia="en-AU"/>
        </w:rPr>
        <w:t xml:space="preserve">The state-wide ODS is simultaneously updated from the local CMI systems as data are captured, providing a live </w:t>
      </w:r>
      <w:r w:rsidR="009A3201">
        <w:rPr>
          <w:rFonts w:eastAsia="Times"/>
          <w:lang w:eastAsia="en-AU"/>
        </w:rPr>
        <w:t>24-hour</w:t>
      </w:r>
      <w:r>
        <w:rPr>
          <w:rFonts w:eastAsia="Times"/>
          <w:lang w:eastAsia="en-AU"/>
        </w:rPr>
        <w:t>, seven day a week state-wide view of the transactional history of mental health services.  Services are expected to use the CMI/ODS for data collection, which includes outcome measurement and client-related activity</w:t>
      </w:r>
      <w:r w:rsidR="00B533DB">
        <w:rPr>
          <w:rFonts w:eastAsia="Times"/>
          <w:lang w:eastAsia="en-AU"/>
        </w:rPr>
        <w:t>.  Data recording timeframes are published in the Policy &amp; Funding Guidelines each year.  The table below is taken from the Policy &amp; Funding Guidelines 2022-23:</w:t>
      </w:r>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6A0" w:firstRow="1" w:lastRow="0" w:firstColumn="1" w:lastColumn="0" w:noHBand="1" w:noVBand="1"/>
      </w:tblPr>
      <w:tblGrid>
        <w:gridCol w:w="3085"/>
        <w:gridCol w:w="3106"/>
        <w:gridCol w:w="3108"/>
      </w:tblGrid>
      <w:tr w:rsidR="00B533DB" w:rsidRPr="00DB1143" w14:paraId="70C03FDA" w14:textId="77777777" w:rsidTr="00BF6CF8">
        <w:trPr>
          <w:tblHeader/>
        </w:trPr>
        <w:tc>
          <w:tcPr>
            <w:tcW w:w="3100" w:type="dxa"/>
            <w:shd w:val="clear" w:color="auto" w:fill="201547"/>
            <w:vAlign w:val="bottom"/>
          </w:tcPr>
          <w:p w14:paraId="736DEAD0" w14:textId="77777777" w:rsidR="00B533DB" w:rsidRPr="00DB1143" w:rsidRDefault="00B533DB" w:rsidP="00BF6CF8">
            <w:pPr>
              <w:pStyle w:val="DHHStablecolhead"/>
            </w:pPr>
            <w:r>
              <w:t>Data entry</w:t>
            </w:r>
          </w:p>
        </w:tc>
        <w:tc>
          <w:tcPr>
            <w:tcW w:w="3113" w:type="dxa"/>
            <w:shd w:val="clear" w:color="auto" w:fill="201547"/>
            <w:vAlign w:val="bottom"/>
          </w:tcPr>
          <w:p w14:paraId="5AD61BB5" w14:textId="77777777" w:rsidR="00B533DB" w:rsidRPr="00DB1143" w:rsidRDefault="00B533DB" w:rsidP="00BF6CF8">
            <w:pPr>
              <w:pStyle w:val="DHHStablecolhead"/>
            </w:pPr>
            <w:r>
              <w:t>Rationale</w:t>
            </w:r>
          </w:p>
        </w:tc>
        <w:tc>
          <w:tcPr>
            <w:tcW w:w="3086" w:type="dxa"/>
            <w:shd w:val="clear" w:color="auto" w:fill="201547"/>
            <w:vAlign w:val="bottom"/>
          </w:tcPr>
          <w:p w14:paraId="62F1C931" w14:textId="77777777" w:rsidR="00B533DB" w:rsidRPr="00DB1143" w:rsidRDefault="00B533DB" w:rsidP="00BF6CF8">
            <w:pPr>
              <w:pStyle w:val="DHHStablecolhead"/>
            </w:pPr>
            <w:r>
              <w:t>Due date</w:t>
            </w:r>
          </w:p>
        </w:tc>
      </w:tr>
      <w:tr w:rsidR="00B533DB" w14:paraId="274ACADE" w14:textId="77777777" w:rsidTr="00BF6CF8">
        <w:tc>
          <w:tcPr>
            <w:tcW w:w="3075" w:type="dxa"/>
            <w:shd w:val="clear" w:color="auto" w:fill="auto"/>
          </w:tcPr>
          <w:p w14:paraId="1A5E9358" w14:textId="77777777" w:rsidR="00B533DB" w:rsidRPr="00D46B42" w:rsidRDefault="00B533DB" w:rsidP="00BF6CF8">
            <w:pPr>
              <w:pStyle w:val="DHHStabletext"/>
            </w:pPr>
            <w:r w:rsidRPr="00D46B42">
              <w:t>Compulsory</w:t>
            </w:r>
            <w:r>
              <w:t xml:space="preserve"> o</w:t>
            </w:r>
            <w:r w:rsidRPr="00D46B42">
              <w:t>rder/</w:t>
            </w:r>
            <w:r>
              <w:t>l</w:t>
            </w:r>
            <w:r w:rsidRPr="00D46B42">
              <w:t>egal</w:t>
            </w:r>
            <w:r>
              <w:t xml:space="preserve"> s</w:t>
            </w:r>
            <w:r w:rsidRPr="00D46B42">
              <w:t>tatus</w:t>
            </w:r>
          </w:p>
        </w:tc>
        <w:tc>
          <w:tcPr>
            <w:tcW w:w="3101" w:type="dxa"/>
            <w:shd w:val="clear" w:color="auto" w:fill="auto"/>
          </w:tcPr>
          <w:p w14:paraId="39476844" w14:textId="77777777" w:rsidR="00B533DB" w:rsidRPr="0033652E" w:rsidRDefault="00B533DB" w:rsidP="00BF6CF8">
            <w:pPr>
              <w:pStyle w:val="DHHStabletext"/>
            </w:pPr>
            <w:r>
              <w:t>T</w:t>
            </w:r>
            <w:r w:rsidRPr="0033652E">
              <w:t>imely</w:t>
            </w:r>
            <w:r>
              <w:t xml:space="preserve"> information regarding </w:t>
            </w:r>
            <w:r w:rsidRPr="0033652E">
              <w:t>compul</w:t>
            </w:r>
            <w:r>
              <w:t>sory/forensic/security client status</w:t>
            </w:r>
          </w:p>
        </w:tc>
        <w:tc>
          <w:tcPr>
            <w:tcW w:w="3123" w:type="dxa"/>
            <w:shd w:val="clear" w:color="auto" w:fill="auto"/>
          </w:tcPr>
          <w:p w14:paraId="0377D59E" w14:textId="77777777" w:rsidR="00B533DB" w:rsidRPr="0033652E" w:rsidRDefault="00B533DB" w:rsidP="00BF6CF8">
            <w:pPr>
              <w:pStyle w:val="DHHStabletext"/>
            </w:pPr>
            <w:r w:rsidRPr="0033652E">
              <w:t>Twice</w:t>
            </w:r>
            <w:r>
              <w:t xml:space="preserve"> </w:t>
            </w:r>
            <w:r w:rsidRPr="0033652E">
              <w:t>daily,</w:t>
            </w:r>
            <w:r>
              <w:t xml:space="preserve"> </w:t>
            </w:r>
            <w:r w:rsidRPr="0033652E">
              <w:t>seven</w:t>
            </w:r>
            <w:r>
              <w:t xml:space="preserve"> </w:t>
            </w:r>
            <w:r w:rsidRPr="0033652E">
              <w:t>days</w:t>
            </w:r>
            <w:r>
              <w:t xml:space="preserve"> </w:t>
            </w:r>
            <w:r w:rsidRPr="0033652E">
              <w:t>per</w:t>
            </w:r>
            <w:r>
              <w:t xml:space="preserve"> </w:t>
            </w:r>
            <w:r w:rsidRPr="0033652E">
              <w:t>week</w:t>
            </w:r>
          </w:p>
        </w:tc>
      </w:tr>
      <w:tr w:rsidR="00B533DB" w14:paraId="2867B80C" w14:textId="77777777" w:rsidTr="00BF6CF8">
        <w:tc>
          <w:tcPr>
            <w:tcW w:w="3075" w:type="dxa"/>
            <w:shd w:val="clear" w:color="auto" w:fill="auto"/>
          </w:tcPr>
          <w:p w14:paraId="7B557086" w14:textId="77777777" w:rsidR="00B533DB" w:rsidRPr="00D46B42" w:rsidRDefault="00B533DB" w:rsidP="00BF6CF8">
            <w:pPr>
              <w:pStyle w:val="DHHStabletext"/>
            </w:pPr>
            <w:r w:rsidRPr="00D46B42">
              <w:t>Admissions,</w:t>
            </w:r>
            <w:r>
              <w:t xml:space="preserve"> </w:t>
            </w:r>
            <w:r w:rsidRPr="00D46B42">
              <w:t>transfers</w:t>
            </w:r>
            <w:r>
              <w:t xml:space="preserve"> </w:t>
            </w:r>
            <w:r w:rsidRPr="00D46B42">
              <w:t>and</w:t>
            </w:r>
            <w:r>
              <w:t xml:space="preserve"> </w:t>
            </w:r>
            <w:r w:rsidRPr="00D46B42">
              <w:t>separations</w:t>
            </w:r>
            <w:r>
              <w:t xml:space="preserve"> </w:t>
            </w:r>
          </w:p>
        </w:tc>
        <w:tc>
          <w:tcPr>
            <w:tcW w:w="3101" w:type="dxa"/>
            <w:shd w:val="clear" w:color="auto" w:fill="auto"/>
          </w:tcPr>
          <w:p w14:paraId="17CAC8A2" w14:textId="77777777" w:rsidR="00B533DB" w:rsidRDefault="00B533DB" w:rsidP="00BF6CF8">
            <w:pPr>
              <w:pStyle w:val="DHHStabletext"/>
            </w:pPr>
            <w:r w:rsidRPr="0033652E">
              <w:t>Statutory</w:t>
            </w:r>
            <w:r>
              <w:t xml:space="preserve"> </w:t>
            </w:r>
            <w:r w:rsidRPr="0033652E">
              <w:t>reporting</w:t>
            </w:r>
          </w:p>
          <w:p w14:paraId="597F9D61" w14:textId="77777777" w:rsidR="00B533DB" w:rsidRPr="0033652E" w:rsidRDefault="00B533DB" w:rsidP="00BF6CF8">
            <w:pPr>
              <w:pStyle w:val="DHHStabletext"/>
            </w:pPr>
            <w:r w:rsidRPr="0033652E">
              <w:t>Maintena</w:t>
            </w:r>
            <w:r>
              <w:t xml:space="preserve">nce of </w:t>
            </w:r>
            <w:r w:rsidRPr="0033652E">
              <w:t>statewide</w:t>
            </w:r>
            <w:r>
              <w:t xml:space="preserve"> </w:t>
            </w:r>
            <w:r w:rsidRPr="0033652E">
              <w:t>bed</w:t>
            </w:r>
            <w:r>
              <w:t xml:space="preserve"> </w:t>
            </w:r>
            <w:r w:rsidRPr="0033652E">
              <w:t>register</w:t>
            </w:r>
          </w:p>
        </w:tc>
        <w:tc>
          <w:tcPr>
            <w:tcW w:w="3123" w:type="dxa"/>
            <w:shd w:val="clear" w:color="auto" w:fill="auto"/>
          </w:tcPr>
          <w:p w14:paraId="0FC58ABA" w14:textId="77777777" w:rsidR="00B533DB" w:rsidRPr="0033652E" w:rsidRDefault="00B533DB" w:rsidP="00BF6CF8">
            <w:pPr>
              <w:pStyle w:val="DHHStabletext"/>
            </w:pPr>
            <w:r w:rsidRPr="0033652E">
              <w:t>Twice</w:t>
            </w:r>
            <w:r>
              <w:t xml:space="preserve"> </w:t>
            </w:r>
            <w:r w:rsidRPr="0033652E">
              <w:t>daily,</w:t>
            </w:r>
            <w:r>
              <w:t xml:space="preserve"> </w:t>
            </w:r>
            <w:r w:rsidRPr="0033652E">
              <w:t>seven</w:t>
            </w:r>
            <w:r>
              <w:t xml:space="preserve"> </w:t>
            </w:r>
            <w:r w:rsidRPr="0033652E">
              <w:t>days</w:t>
            </w:r>
            <w:r>
              <w:t xml:space="preserve"> </w:t>
            </w:r>
            <w:r w:rsidRPr="0033652E">
              <w:t>per</w:t>
            </w:r>
            <w:r>
              <w:t xml:space="preserve"> </w:t>
            </w:r>
            <w:r w:rsidRPr="0033652E">
              <w:t>week</w:t>
            </w:r>
            <w:r>
              <w:t xml:space="preserve"> </w:t>
            </w:r>
          </w:p>
        </w:tc>
      </w:tr>
      <w:tr w:rsidR="00B533DB" w14:paraId="27789842" w14:textId="77777777" w:rsidTr="00BF6CF8">
        <w:tc>
          <w:tcPr>
            <w:tcW w:w="3075" w:type="dxa"/>
            <w:shd w:val="clear" w:color="auto" w:fill="auto"/>
          </w:tcPr>
          <w:p w14:paraId="2E0C59DC" w14:textId="77777777" w:rsidR="00B533DB" w:rsidRPr="00D46B42" w:rsidRDefault="00B533DB" w:rsidP="00BF6CF8">
            <w:pPr>
              <w:pStyle w:val="DHHStabletext"/>
            </w:pPr>
            <w:r>
              <w:t>Client registration and episode creation</w:t>
            </w:r>
          </w:p>
        </w:tc>
        <w:tc>
          <w:tcPr>
            <w:tcW w:w="3101" w:type="dxa"/>
            <w:shd w:val="clear" w:color="auto" w:fill="auto"/>
          </w:tcPr>
          <w:p w14:paraId="2AE01AED" w14:textId="77777777" w:rsidR="00B533DB" w:rsidRPr="0033652E" w:rsidRDefault="00B533DB" w:rsidP="00BF6CF8">
            <w:pPr>
              <w:pStyle w:val="DHHStabletext"/>
            </w:pPr>
            <w:r>
              <w:t>Informational continuity of care</w:t>
            </w:r>
          </w:p>
        </w:tc>
        <w:tc>
          <w:tcPr>
            <w:tcW w:w="3123" w:type="dxa"/>
            <w:shd w:val="clear" w:color="auto" w:fill="auto"/>
          </w:tcPr>
          <w:p w14:paraId="7275ACF1" w14:textId="77777777" w:rsidR="00B533DB" w:rsidRPr="0033652E" w:rsidRDefault="00B533DB" w:rsidP="00BF6CF8">
            <w:pPr>
              <w:pStyle w:val="DHHStabletext"/>
            </w:pPr>
            <w:r>
              <w:t>Daily, within 24 hours following mental state assessment</w:t>
            </w:r>
          </w:p>
        </w:tc>
      </w:tr>
      <w:tr w:rsidR="00B533DB" w14:paraId="0F01F917" w14:textId="77777777" w:rsidTr="00BF6CF8">
        <w:tc>
          <w:tcPr>
            <w:tcW w:w="3075" w:type="dxa"/>
            <w:shd w:val="clear" w:color="auto" w:fill="auto"/>
          </w:tcPr>
          <w:p w14:paraId="5875D572" w14:textId="77777777" w:rsidR="00B533DB" w:rsidRPr="00D46B42" w:rsidRDefault="00B533DB" w:rsidP="00BF6CF8">
            <w:pPr>
              <w:pStyle w:val="DHHStabletext"/>
            </w:pPr>
            <w:r w:rsidRPr="00D46B42">
              <w:t>Contacts</w:t>
            </w:r>
          </w:p>
        </w:tc>
        <w:tc>
          <w:tcPr>
            <w:tcW w:w="3101" w:type="dxa"/>
            <w:shd w:val="clear" w:color="auto" w:fill="auto"/>
          </w:tcPr>
          <w:p w14:paraId="3B8A5C78" w14:textId="77777777" w:rsidR="00B533DB" w:rsidRPr="0033652E" w:rsidRDefault="00B533DB" w:rsidP="00BF6CF8">
            <w:pPr>
              <w:pStyle w:val="DHHStabletext"/>
            </w:pPr>
            <w:r w:rsidRPr="0033652E">
              <w:t>Statutory</w:t>
            </w:r>
            <w:r>
              <w:t xml:space="preserve"> </w:t>
            </w:r>
            <w:r w:rsidRPr="0033652E">
              <w:t>reporting</w:t>
            </w:r>
          </w:p>
        </w:tc>
        <w:tc>
          <w:tcPr>
            <w:tcW w:w="3123" w:type="dxa"/>
            <w:shd w:val="clear" w:color="auto" w:fill="auto"/>
          </w:tcPr>
          <w:p w14:paraId="460A2A34" w14:textId="77777777" w:rsidR="00B533DB" w:rsidRPr="0033652E" w:rsidRDefault="00B533DB" w:rsidP="00BF6CF8">
            <w:pPr>
              <w:pStyle w:val="DHHStabletext"/>
            </w:pPr>
            <w:r>
              <w:t xml:space="preserve">On tenth </w:t>
            </w:r>
            <w:r w:rsidRPr="0033652E">
              <w:t>of</w:t>
            </w:r>
            <w:r>
              <w:t xml:space="preserve"> </w:t>
            </w:r>
            <w:r w:rsidRPr="0033652E">
              <w:t>the</w:t>
            </w:r>
            <w:r>
              <w:t xml:space="preserve"> </w:t>
            </w:r>
            <w:r w:rsidRPr="0033652E">
              <w:t>month</w:t>
            </w:r>
            <w:r>
              <w:t xml:space="preserve"> </w:t>
            </w:r>
            <w:r w:rsidRPr="0033652E">
              <w:t>following</w:t>
            </w:r>
            <w:r>
              <w:t xml:space="preserve"> </w:t>
            </w:r>
            <w:r w:rsidRPr="0033652E">
              <w:t>the</w:t>
            </w:r>
            <w:r>
              <w:t xml:space="preserve"> </w:t>
            </w:r>
            <w:r w:rsidRPr="0033652E">
              <w:t>contact</w:t>
            </w:r>
          </w:p>
        </w:tc>
      </w:tr>
      <w:tr w:rsidR="00B533DB" w14:paraId="398507C5" w14:textId="77777777" w:rsidTr="00BF6CF8">
        <w:tc>
          <w:tcPr>
            <w:tcW w:w="3075" w:type="dxa"/>
            <w:shd w:val="clear" w:color="auto" w:fill="auto"/>
          </w:tcPr>
          <w:p w14:paraId="59BDA5EB" w14:textId="77777777" w:rsidR="00B533DB" w:rsidRPr="00D46B42" w:rsidRDefault="00B533DB" w:rsidP="00BF6CF8">
            <w:pPr>
              <w:pStyle w:val="DHHStabletext"/>
            </w:pPr>
            <w:r w:rsidRPr="00D46B42">
              <w:t>Outcome</w:t>
            </w:r>
            <w:r>
              <w:t xml:space="preserve"> </w:t>
            </w:r>
            <w:r w:rsidRPr="00D46B42">
              <w:t>measures</w:t>
            </w:r>
          </w:p>
        </w:tc>
        <w:tc>
          <w:tcPr>
            <w:tcW w:w="3101" w:type="dxa"/>
            <w:shd w:val="clear" w:color="auto" w:fill="auto"/>
          </w:tcPr>
          <w:p w14:paraId="5B931BE9" w14:textId="77777777" w:rsidR="00B533DB" w:rsidRPr="0033652E" w:rsidRDefault="00B533DB" w:rsidP="00BF6CF8">
            <w:pPr>
              <w:pStyle w:val="DHHStabletext"/>
            </w:pPr>
            <w:r w:rsidRPr="0033652E">
              <w:t>Statutory</w:t>
            </w:r>
            <w:r>
              <w:t xml:space="preserve"> </w:t>
            </w:r>
            <w:r w:rsidRPr="0033652E">
              <w:t>reporting</w:t>
            </w:r>
          </w:p>
        </w:tc>
        <w:tc>
          <w:tcPr>
            <w:tcW w:w="3123" w:type="dxa"/>
            <w:shd w:val="clear" w:color="auto" w:fill="auto"/>
          </w:tcPr>
          <w:p w14:paraId="35A296EE" w14:textId="77777777" w:rsidR="00B533DB" w:rsidRPr="0033652E" w:rsidRDefault="00B533DB" w:rsidP="00BF6CF8">
            <w:pPr>
              <w:pStyle w:val="DHHStabletext"/>
            </w:pPr>
            <w:r>
              <w:t xml:space="preserve">On tenth </w:t>
            </w:r>
            <w:r w:rsidRPr="0033652E">
              <w:t>of</w:t>
            </w:r>
            <w:r>
              <w:t xml:space="preserve"> </w:t>
            </w:r>
            <w:r w:rsidRPr="0033652E">
              <w:t>the</w:t>
            </w:r>
            <w:r>
              <w:t xml:space="preserve"> </w:t>
            </w:r>
            <w:r w:rsidRPr="0033652E">
              <w:t>month</w:t>
            </w:r>
            <w:r>
              <w:t xml:space="preserve"> </w:t>
            </w:r>
            <w:r w:rsidRPr="0033652E">
              <w:t>following</w:t>
            </w:r>
            <w:r>
              <w:t xml:space="preserve"> </w:t>
            </w:r>
            <w:r w:rsidRPr="0033652E">
              <w:t>the</w:t>
            </w:r>
            <w:r>
              <w:t xml:space="preserve"> </w:t>
            </w:r>
            <w:r w:rsidRPr="0033652E">
              <w:t>measure</w:t>
            </w:r>
            <w:r>
              <w:t xml:space="preserve"> </w:t>
            </w:r>
            <w:r w:rsidRPr="0033652E">
              <w:t>collection</w:t>
            </w:r>
            <w:r>
              <w:t xml:space="preserve"> </w:t>
            </w:r>
          </w:p>
        </w:tc>
      </w:tr>
      <w:tr w:rsidR="00B533DB" w14:paraId="25D59480" w14:textId="77777777" w:rsidTr="00BF6CF8">
        <w:tc>
          <w:tcPr>
            <w:tcW w:w="3075" w:type="dxa"/>
            <w:shd w:val="clear" w:color="auto" w:fill="auto"/>
          </w:tcPr>
          <w:p w14:paraId="3F87EC34" w14:textId="77777777" w:rsidR="00B533DB" w:rsidRPr="00D46B42" w:rsidRDefault="00B533DB" w:rsidP="00BF6CF8">
            <w:pPr>
              <w:pStyle w:val="DHHStabletext"/>
            </w:pPr>
            <w:r w:rsidRPr="00D46B42">
              <w:lastRenderedPageBreak/>
              <w:t>Electroconvulsive</w:t>
            </w:r>
            <w:r>
              <w:t xml:space="preserve"> </w:t>
            </w:r>
            <w:r w:rsidRPr="00D46B42">
              <w:t>therapy</w:t>
            </w:r>
            <w:r>
              <w:t xml:space="preserve"> </w:t>
            </w:r>
            <w:r w:rsidRPr="00D46B42">
              <w:t>procedures</w:t>
            </w:r>
          </w:p>
        </w:tc>
        <w:tc>
          <w:tcPr>
            <w:tcW w:w="3101" w:type="dxa"/>
            <w:shd w:val="clear" w:color="auto" w:fill="auto"/>
          </w:tcPr>
          <w:p w14:paraId="5C7D6659" w14:textId="77777777" w:rsidR="00B533DB" w:rsidRPr="0033652E" w:rsidRDefault="00B533DB" w:rsidP="00BF6CF8">
            <w:pPr>
              <w:pStyle w:val="DHHStabletext"/>
            </w:pPr>
            <w:r w:rsidRPr="0033652E">
              <w:t>Statutory</w:t>
            </w:r>
            <w:r>
              <w:t xml:space="preserve"> </w:t>
            </w:r>
            <w:r w:rsidRPr="0033652E">
              <w:t>reporting</w:t>
            </w:r>
          </w:p>
        </w:tc>
        <w:tc>
          <w:tcPr>
            <w:tcW w:w="3123" w:type="dxa"/>
            <w:shd w:val="clear" w:color="auto" w:fill="auto"/>
          </w:tcPr>
          <w:p w14:paraId="51CC4DE8" w14:textId="77777777" w:rsidR="00B533DB" w:rsidRPr="0033652E" w:rsidRDefault="00B533DB" w:rsidP="00BF6CF8">
            <w:pPr>
              <w:pStyle w:val="DHHStabletext"/>
            </w:pPr>
            <w:r w:rsidRPr="0033652E">
              <w:t>As</w:t>
            </w:r>
            <w:r>
              <w:t xml:space="preserve"> </w:t>
            </w:r>
            <w:r w:rsidRPr="0033652E">
              <w:t>soon</w:t>
            </w:r>
            <w:r>
              <w:t xml:space="preserve"> </w:t>
            </w:r>
            <w:r w:rsidRPr="0033652E">
              <w:t>as</w:t>
            </w:r>
            <w:r>
              <w:t xml:space="preserve"> </w:t>
            </w:r>
            <w:r w:rsidRPr="0033652E">
              <w:t>practicably</w:t>
            </w:r>
            <w:r>
              <w:t xml:space="preserve"> </w:t>
            </w:r>
            <w:r w:rsidRPr="0033652E">
              <w:t>possible</w:t>
            </w:r>
          </w:p>
        </w:tc>
      </w:tr>
      <w:tr w:rsidR="00B533DB" w14:paraId="66E4B618" w14:textId="77777777" w:rsidTr="00BF6CF8">
        <w:tc>
          <w:tcPr>
            <w:tcW w:w="3075" w:type="dxa"/>
            <w:shd w:val="clear" w:color="auto" w:fill="auto"/>
          </w:tcPr>
          <w:p w14:paraId="0DAEB677" w14:textId="77777777" w:rsidR="00B533DB" w:rsidRPr="00D46B42" w:rsidRDefault="00B533DB" w:rsidP="00BF6CF8">
            <w:pPr>
              <w:pStyle w:val="DHHStabletext"/>
            </w:pPr>
            <w:r>
              <w:t>Seclusion and restraint</w:t>
            </w:r>
          </w:p>
        </w:tc>
        <w:tc>
          <w:tcPr>
            <w:tcW w:w="3101" w:type="dxa"/>
            <w:shd w:val="clear" w:color="auto" w:fill="auto"/>
          </w:tcPr>
          <w:p w14:paraId="029A9D0B" w14:textId="77777777" w:rsidR="00B533DB" w:rsidRPr="0033652E" w:rsidRDefault="00B533DB" w:rsidP="00BF6CF8">
            <w:pPr>
              <w:pStyle w:val="DHHStabletext"/>
            </w:pPr>
            <w:r w:rsidRPr="0033652E">
              <w:t>Statutory</w:t>
            </w:r>
            <w:r>
              <w:t xml:space="preserve"> </w:t>
            </w:r>
            <w:r w:rsidRPr="0033652E">
              <w:t>reporting</w:t>
            </w:r>
          </w:p>
        </w:tc>
        <w:tc>
          <w:tcPr>
            <w:tcW w:w="3123" w:type="dxa"/>
            <w:shd w:val="clear" w:color="auto" w:fill="auto"/>
          </w:tcPr>
          <w:p w14:paraId="0087701D" w14:textId="77777777" w:rsidR="00B533DB" w:rsidRPr="0033652E" w:rsidRDefault="00B533DB" w:rsidP="00BF6CF8">
            <w:pPr>
              <w:pStyle w:val="DHHStabletext"/>
            </w:pPr>
            <w:r>
              <w:t xml:space="preserve">On tenth </w:t>
            </w:r>
            <w:r w:rsidRPr="0033652E">
              <w:t>of</w:t>
            </w:r>
            <w:r>
              <w:t xml:space="preserve"> </w:t>
            </w:r>
            <w:r w:rsidRPr="0033652E">
              <w:t>the</w:t>
            </w:r>
            <w:r>
              <w:t xml:space="preserve"> </w:t>
            </w:r>
            <w:r w:rsidRPr="0033652E">
              <w:t>month</w:t>
            </w:r>
            <w:r>
              <w:t xml:space="preserve"> </w:t>
            </w:r>
            <w:r w:rsidRPr="0033652E">
              <w:t>following</w:t>
            </w:r>
            <w:r>
              <w:t xml:space="preserve"> </w:t>
            </w:r>
            <w:r w:rsidRPr="0033652E">
              <w:t>the</w:t>
            </w:r>
            <w:r>
              <w:t xml:space="preserve"> period of seclusion/restraint</w:t>
            </w:r>
          </w:p>
        </w:tc>
      </w:tr>
      <w:tr w:rsidR="00B533DB" w14:paraId="768737D8" w14:textId="77777777" w:rsidTr="00BF6CF8">
        <w:tc>
          <w:tcPr>
            <w:tcW w:w="3075" w:type="dxa"/>
            <w:shd w:val="clear" w:color="auto" w:fill="auto"/>
          </w:tcPr>
          <w:p w14:paraId="6F2A91F9" w14:textId="77777777" w:rsidR="00B533DB" w:rsidRDefault="00B533DB" w:rsidP="00BF6CF8">
            <w:pPr>
              <w:pStyle w:val="DHHStabletext"/>
            </w:pPr>
            <w:r>
              <w:t>Diagnosis</w:t>
            </w:r>
          </w:p>
        </w:tc>
        <w:tc>
          <w:tcPr>
            <w:tcW w:w="3101" w:type="dxa"/>
            <w:shd w:val="clear" w:color="auto" w:fill="auto"/>
          </w:tcPr>
          <w:p w14:paraId="4F2EF3B1" w14:textId="77777777" w:rsidR="00B533DB" w:rsidRPr="0033652E" w:rsidRDefault="00B533DB" w:rsidP="00BF6CF8">
            <w:pPr>
              <w:pStyle w:val="DHHStabletext"/>
            </w:pPr>
            <w:r>
              <w:t>Statutory reporting</w:t>
            </w:r>
          </w:p>
        </w:tc>
        <w:tc>
          <w:tcPr>
            <w:tcW w:w="3123" w:type="dxa"/>
            <w:shd w:val="clear" w:color="auto" w:fill="auto"/>
          </w:tcPr>
          <w:p w14:paraId="5747BF6A" w14:textId="77777777" w:rsidR="00B533DB" w:rsidRPr="0033652E" w:rsidRDefault="00B533DB" w:rsidP="00BF6CF8">
            <w:pPr>
              <w:pStyle w:val="DHHStabletext"/>
            </w:pPr>
            <w:r>
              <w:t xml:space="preserve">On tenth </w:t>
            </w:r>
            <w:r w:rsidRPr="0095616C">
              <w:t>of</w:t>
            </w:r>
            <w:r>
              <w:t xml:space="preserve"> </w:t>
            </w:r>
            <w:r w:rsidRPr="0095616C">
              <w:t>the</w:t>
            </w:r>
            <w:r>
              <w:t xml:space="preserve"> </w:t>
            </w:r>
            <w:r w:rsidRPr="0095616C">
              <w:t>month</w:t>
            </w:r>
            <w:r>
              <w:t xml:space="preserve"> </w:t>
            </w:r>
            <w:r w:rsidRPr="0095616C">
              <w:t>following</w:t>
            </w:r>
            <w:r>
              <w:t xml:space="preserve"> </w:t>
            </w:r>
            <w:r w:rsidRPr="0095616C">
              <w:t>the</w:t>
            </w:r>
            <w:r>
              <w:t xml:space="preserve"> diagnosis event</w:t>
            </w:r>
          </w:p>
        </w:tc>
      </w:tr>
    </w:tbl>
    <w:p w14:paraId="659F4A83" w14:textId="2F150B76" w:rsidR="00223114" w:rsidRDefault="00223114" w:rsidP="00223114">
      <w:pPr>
        <w:pStyle w:val="Body"/>
      </w:pPr>
    </w:p>
    <w:p w14:paraId="556580D0" w14:textId="1EF3663E" w:rsidR="00B533DB" w:rsidRDefault="00B533DB" w:rsidP="00223114">
      <w:pPr>
        <w:pStyle w:val="Body"/>
      </w:pPr>
      <w:r>
        <w:t>Community mental health consumers should have diagnoses recorded in accordance with the Program Management Circular:  Recording diagnoses in CMI/ODS.</w:t>
      </w:r>
    </w:p>
    <w:p w14:paraId="7AA62925" w14:textId="77777777" w:rsidR="00B533DB" w:rsidRDefault="00B533DB" w:rsidP="00223114">
      <w:pPr>
        <w:pStyle w:val="Body"/>
      </w:pPr>
    </w:p>
    <w:p w14:paraId="61828A99" w14:textId="77777777" w:rsidR="00223114" w:rsidRDefault="00223114" w:rsidP="00223114">
      <w:pPr>
        <w:pStyle w:val="Body"/>
      </w:pPr>
    </w:p>
    <w:p w14:paraId="2AFA7FE6" w14:textId="77777777" w:rsidR="00223114" w:rsidRPr="00B57329" w:rsidRDefault="00223114" w:rsidP="00223114">
      <w:pPr>
        <w:pStyle w:val="Heading1"/>
        <w:spacing w:before="0"/>
      </w:pPr>
      <w:bookmarkStart w:id="8" w:name="_Toc45897225"/>
      <w:bookmarkStart w:id="9" w:name="_Toc142048717"/>
      <w:r>
        <w:t>CMI/ODS Support and Services</w:t>
      </w:r>
      <w:bookmarkEnd w:id="8"/>
      <w:bookmarkEnd w:id="9"/>
    </w:p>
    <w:p w14:paraId="67095B24" w14:textId="77777777" w:rsidR="00223114" w:rsidRDefault="00223114" w:rsidP="00223114">
      <w:pPr>
        <w:pStyle w:val="Heading2"/>
        <w:rPr>
          <w:rFonts w:eastAsia="Arial Unicode MS"/>
        </w:rPr>
      </w:pPr>
      <w:bookmarkStart w:id="10" w:name="_Toc45897226"/>
      <w:bookmarkStart w:id="11" w:name="_Toc142048718"/>
      <w:r>
        <w:rPr>
          <w:rFonts w:eastAsia="Arial Unicode MS"/>
        </w:rPr>
        <w:t xml:space="preserve">Software- </w:t>
      </w:r>
      <w:r w:rsidRPr="003C5C7F">
        <w:rPr>
          <w:rFonts w:eastAsia="Arial Unicode MS"/>
        </w:rPr>
        <w:t>Mental Health Applications</w:t>
      </w:r>
      <w:bookmarkEnd w:id="10"/>
      <w:r>
        <w:rPr>
          <w:rFonts w:eastAsia="Arial Unicode MS"/>
        </w:rPr>
        <w:t>, Applications &amp; Services Team</w:t>
      </w:r>
      <w:bookmarkEnd w:id="11"/>
      <w:r w:rsidRPr="003C5C7F">
        <w:rPr>
          <w:rFonts w:eastAsia="Arial Unicode MS"/>
        </w:rPr>
        <w:t xml:space="preserve"> </w:t>
      </w:r>
    </w:p>
    <w:p w14:paraId="6CFA63F2" w14:textId="77777777" w:rsidR="00223114" w:rsidRPr="00223114" w:rsidRDefault="00223114" w:rsidP="00223114">
      <w:pPr>
        <w:pStyle w:val="DHHSbody"/>
        <w:rPr>
          <w:rFonts w:cs="Arial"/>
          <w:sz w:val="21"/>
          <w:szCs w:val="21"/>
          <w:lang w:eastAsia="en-AU"/>
        </w:rPr>
      </w:pPr>
      <w:r w:rsidRPr="00223114">
        <w:rPr>
          <w:rFonts w:cs="Arial"/>
          <w:sz w:val="21"/>
          <w:szCs w:val="21"/>
          <w:lang w:eastAsia="en-AU"/>
        </w:rPr>
        <w:t xml:space="preserve">The Mental Health Applications, Applications &amp; Services team provide third level technical support to mental health services that use CMI/ODS, and software development. </w:t>
      </w:r>
    </w:p>
    <w:p w14:paraId="5CD91C05" w14:textId="77777777" w:rsidR="00223114" w:rsidRPr="00223114" w:rsidRDefault="00223114" w:rsidP="00223114">
      <w:pPr>
        <w:pStyle w:val="DHHSbody"/>
        <w:rPr>
          <w:rFonts w:cs="Arial"/>
          <w:sz w:val="21"/>
          <w:szCs w:val="21"/>
        </w:rPr>
      </w:pPr>
      <w:r w:rsidRPr="00223114">
        <w:rPr>
          <w:rFonts w:cs="Arial"/>
          <w:sz w:val="21"/>
          <w:szCs w:val="21"/>
          <w:lang w:eastAsia="en-AU"/>
        </w:rPr>
        <w:t>All support requests are required to be logged through Alemba data portal:</w:t>
      </w:r>
      <w:r w:rsidRPr="00223114">
        <w:rPr>
          <w:rFonts w:cs="Arial"/>
          <w:b/>
          <w:bCs/>
          <w:color w:val="000000"/>
          <w:sz w:val="21"/>
          <w:szCs w:val="21"/>
        </w:rPr>
        <w:t xml:space="preserve"> </w:t>
      </w:r>
      <w:hyperlink r:id="rId17" w:history="1">
        <w:r w:rsidRPr="00223114">
          <w:rPr>
            <w:rStyle w:val="cf01"/>
            <w:rFonts w:ascii="Arial" w:hAnsi="Arial" w:cs="Arial"/>
            <w:color w:val="0000FF"/>
            <w:sz w:val="21"/>
            <w:szCs w:val="21"/>
            <w:u w:val="single"/>
          </w:rPr>
          <w:t>https://ehvaccess.prod.services/logon/LogonPoint/tmindex.html</w:t>
        </w:r>
      </w:hyperlink>
    </w:p>
    <w:p w14:paraId="1014D53E" w14:textId="77777777" w:rsidR="00223114" w:rsidRPr="00223114" w:rsidRDefault="00223114" w:rsidP="00223114">
      <w:pPr>
        <w:pStyle w:val="DHHSbody"/>
        <w:rPr>
          <w:rFonts w:cs="Arial"/>
          <w:b/>
          <w:bCs/>
          <w:color w:val="000000"/>
          <w:sz w:val="21"/>
          <w:szCs w:val="21"/>
        </w:rPr>
      </w:pPr>
      <w:r w:rsidRPr="00223114">
        <w:rPr>
          <w:rFonts w:cs="Arial"/>
          <w:sz w:val="21"/>
          <w:szCs w:val="21"/>
          <w:lang w:eastAsia="en-AU"/>
        </w:rPr>
        <w:t>For assistance with setting up Alemba access please contact</w:t>
      </w:r>
      <w:r w:rsidRPr="00223114">
        <w:rPr>
          <w:rFonts w:cs="Arial"/>
          <w:b/>
          <w:bCs/>
          <w:color w:val="000000"/>
          <w:sz w:val="21"/>
          <w:szCs w:val="21"/>
        </w:rPr>
        <w:t xml:space="preserve"> HTS Service desk on 1300 551 690 </w:t>
      </w:r>
      <w:r w:rsidRPr="00223114">
        <w:rPr>
          <w:rFonts w:cs="Arial"/>
          <w:sz w:val="21"/>
          <w:szCs w:val="21"/>
          <w:lang w:eastAsia="en-AU"/>
        </w:rPr>
        <w:t>or</w:t>
      </w:r>
      <w:r w:rsidRPr="00223114">
        <w:rPr>
          <w:rFonts w:cs="Arial"/>
          <w:sz w:val="21"/>
          <w:szCs w:val="21"/>
          <w:lang w:eastAsia="en-AU"/>
        </w:rPr>
        <w:br/>
        <w:t>email Health</w:t>
      </w:r>
      <w:r w:rsidRPr="00223114">
        <w:rPr>
          <w:rFonts w:cs="Arial"/>
          <w:bCs/>
          <w:color w:val="000000"/>
          <w:sz w:val="21"/>
          <w:szCs w:val="21"/>
        </w:rPr>
        <w:t xml:space="preserve"> Technology Solutions Service Desk - </w:t>
      </w:r>
      <w:r w:rsidRPr="00223114">
        <w:rPr>
          <w:rFonts w:cs="Arial"/>
          <w:b/>
          <w:color w:val="000000"/>
          <w:sz w:val="21"/>
          <w:szCs w:val="21"/>
        </w:rPr>
        <w:t>servicedesk@htsv.org.au</w:t>
      </w:r>
    </w:p>
    <w:p w14:paraId="0A4574CF" w14:textId="77777777" w:rsidR="00223114" w:rsidRDefault="00223114" w:rsidP="00223114">
      <w:pPr>
        <w:pStyle w:val="Body"/>
      </w:pPr>
      <w:bookmarkStart w:id="12" w:name="_Toc45897227"/>
    </w:p>
    <w:p w14:paraId="259ECF0A" w14:textId="4F6459BA" w:rsidR="00223114" w:rsidRDefault="00223114" w:rsidP="00223114">
      <w:pPr>
        <w:pStyle w:val="Heading2"/>
        <w:rPr>
          <w:rFonts w:eastAsia="Arial Unicode MS"/>
        </w:rPr>
      </w:pPr>
      <w:bookmarkStart w:id="13" w:name="_Toc142048719"/>
      <w:r>
        <w:rPr>
          <w:rFonts w:eastAsia="Arial Unicode MS"/>
        </w:rPr>
        <w:t xml:space="preserve">Data - Mental Health and </w:t>
      </w:r>
      <w:bookmarkEnd w:id="12"/>
      <w:r>
        <w:rPr>
          <w:rFonts w:eastAsia="Arial Unicode MS"/>
        </w:rPr>
        <w:t>Community Services Data Team</w:t>
      </w:r>
      <w:bookmarkEnd w:id="13"/>
    </w:p>
    <w:p w14:paraId="5879820E" w14:textId="19CF81B7" w:rsidR="00223114" w:rsidRDefault="00223114" w:rsidP="00223114">
      <w:pPr>
        <w:rPr>
          <w:rFonts w:cs="Arial"/>
        </w:rPr>
      </w:pPr>
      <w:r w:rsidRPr="000015B2">
        <w:rPr>
          <w:rFonts w:eastAsia="Times" w:cs="Arial"/>
          <w:lang w:eastAsia="en-AU"/>
        </w:rPr>
        <w:t xml:space="preserve">The Mental </w:t>
      </w:r>
      <w:r>
        <w:rPr>
          <w:rFonts w:eastAsia="Times" w:cs="Arial"/>
          <w:lang w:eastAsia="en-AU"/>
        </w:rPr>
        <w:t>H</w:t>
      </w:r>
      <w:r w:rsidRPr="000015B2">
        <w:rPr>
          <w:rFonts w:eastAsia="Times" w:cs="Arial"/>
          <w:lang w:eastAsia="en-AU"/>
        </w:rPr>
        <w:t xml:space="preserve">ealth and </w:t>
      </w:r>
      <w:r>
        <w:rPr>
          <w:rFonts w:eastAsia="Times" w:cs="Arial"/>
          <w:lang w:eastAsia="en-AU"/>
        </w:rPr>
        <w:t xml:space="preserve">Community Services Data </w:t>
      </w:r>
      <w:r w:rsidRPr="000015B2">
        <w:rPr>
          <w:rFonts w:eastAsia="Times" w:cs="Arial"/>
          <w:lang w:eastAsia="en-AU"/>
        </w:rPr>
        <w:t>team provides dataset governance functions to the mental health data set collected in CMI/ODS</w:t>
      </w:r>
      <w:r w:rsidRPr="0083484A">
        <w:rPr>
          <w:rFonts w:eastAsia="Times" w:cs="Arial"/>
          <w:lang w:eastAsia="en-AU"/>
        </w:rPr>
        <w:t>. For questions about mental health data collection</w:t>
      </w:r>
      <w:r w:rsidRPr="00E053E5">
        <w:rPr>
          <w:rFonts w:eastAsia="Times" w:cs="Arial"/>
          <w:lang w:eastAsia="en-AU"/>
        </w:rPr>
        <w:t xml:space="preserve">s or this factsheet please email </w:t>
      </w:r>
      <w:r>
        <w:rPr>
          <w:rFonts w:cs="Arial"/>
        </w:rPr>
        <w:t xml:space="preserve"> </w:t>
      </w:r>
      <w:hyperlink r:id="rId18" w:history="1">
        <w:r w:rsidRPr="00D40384">
          <w:rPr>
            <w:rStyle w:val="Hyperlink"/>
            <w:rFonts w:cs="Arial"/>
          </w:rPr>
          <w:t>MHDReporting@health.vic.gov.au</w:t>
        </w:r>
      </w:hyperlink>
      <w:r>
        <w:rPr>
          <w:rFonts w:cs="Arial"/>
        </w:rPr>
        <w:t>.</w:t>
      </w:r>
    </w:p>
    <w:p w14:paraId="21FBAE6F" w14:textId="77777777" w:rsidR="00223114" w:rsidRPr="0083484A" w:rsidRDefault="00223114" w:rsidP="00223114">
      <w:pPr>
        <w:rPr>
          <w:rFonts w:cs="Arial"/>
        </w:rPr>
      </w:pPr>
    </w:p>
    <w:p w14:paraId="487F419B" w14:textId="77777777" w:rsidR="00223114" w:rsidRDefault="00223114" w:rsidP="00223114">
      <w:pPr>
        <w:pStyle w:val="Heading2"/>
        <w:rPr>
          <w:rFonts w:eastAsia="Arial Unicode MS"/>
        </w:rPr>
      </w:pPr>
      <w:bookmarkStart w:id="14" w:name="_Toc45897228"/>
      <w:bookmarkStart w:id="15" w:name="_Toc142048720"/>
      <w:r>
        <w:rPr>
          <w:rFonts w:eastAsia="Arial Unicode MS"/>
        </w:rPr>
        <w:t>Reports - Victorian Agency for Health Information (VAHI)</w:t>
      </w:r>
      <w:bookmarkEnd w:id="14"/>
      <w:bookmarkEnd w:id="15"/>
    </w:p>
    <w:p w14:paraId="5504AE13" w14:textId="565D2D43" w:rsidR="00223114" w:rsidRPr="007A242B" w:rsidRDefault="00223114" w:rsidP="00223114">
      <w:pPr>
        <w:pStyle w:val="DHHSbody"/>
        <w:rPr>
          <w:rFonts w:cs="Arial"/>
          <w:sz w:val="21"/>
          <w:szCs w:val="21"/>
          <w:lang w:eastAsia="en-AU"/>
        </w:rPr>
      </w:pPr>
      <w:r w:rsidRPr="007A242B">
        <w:rPr>
          <w:rFonts w:cs="Arial"/>
          <w:sz w:val="21"/>
          <w:szCs w:val="21"/>
          <w:lang w:eastAsia="en-AU"/>
        </w:rPr>
        <w:t xml:space="preserve">VAHI produces mental health reports from data collected in CMI/ODS. Publicly accessible quarterly performance reports are available at </w:t>
      </w:r>
      <w:hyperlink r:id="rId19" w:history="1">
        <w:r w:rsidR="003B24A1" w:rsidRPr="003B24A1">
          <w:rPr>
            <w:rStyle w:val="Hyperlink"/>
            <w:rFonts w:cs="Arial"/>
            <w:sz w:val="21"/>
            <w:szCs w:val="21"/>
            <w:lang w:eastAsia="en-AU"/>
          </w:rPr>
          <w:t>https://www.health.vic.gov.au/research-and-reporting/mental-health-performance-reports</w:t>
        </w:r>
      </w:hyperlink>
    </w:p>
    <w:p w14:paraId="2F96F5C8" w14:textId="2594DD56" w:rsidR="00223114" w:rsidRPr="007A242B" w:rsidRDefault="00223114" w:rsidP="00223114">
      <w:pPr>
        <w:pStyle w:val="DHHSbody"/>
        <w:rPr>
          <w:rFonts w:cs="Arial"/>
          <w:sz w:val="21"/>
          <w:szCs w:val="21"/>
          <w:lang w:eastAsia="en-AU"/>
        </w:rPr>
      </w:pPr>
      <w:r w:rsidRPr="007A242B">
        <w:rPr>
          <w:rFonts w:cs="Arial"/>
          <w:sz w:val="21"/>
          <w:szCs w:val="21"/>
          <w:lang w:eastAsia="en-AU"/>
        </w:rPr>
        <w:t>Requests for mental health data can be logged</w:t>
      </w:r>
      <w:r w:rsidR="007A242B">
        <w:rPr>
          <w:rFonts w:cs="Arial"/>
          <w:sz w:val="21"/>
          <w:szCs w:val="21"/>
          <w:lang w:eastAsia="en-AU"/>
        </w:rPr>
        <w:t xml:space="preserve"> here:</w:t>
      </w:r>
      <w:r w:rsidRPr="007A242B">
        <w:rPr>
          <w:rFonts w:cs="Arial"/>
          <w:sz w:val="21"/>
          <w:szCs w:val="21"/>
          <w:lang w:eastAsia="en-AU"/>
        </w:rPr>
        <w:t xml:space="preserve"> </w:t>
      </w:r>
      <w:hyperlink r:id="rId20" w:history="1">
        <w:r w:rsidR="007A242B">
          <w:rPr>
            <w:rStyle w:val="Hyperlink"/>
          </w:rPr>
          <w:t>Home – VAHI Data Request Hub (freshdesk.com)</w:t>
        </w:r>
      </w:hyperlink>
      <w:r w:rsidRPr="007A242B">
        <w:rPr>
          <w:rFonts w:cs="Arial"/>
          <w:sz w:val="21"/>
          <w:szCs w:val="21"/>
          <w:lang w:eastAsia="en-AU"/>
        </w:rPr>
        <w:t xml:space="preserve"> and will be responded to by VAHI.</w:t>
      </w:r>
    </w:p>
    <w:p w14:paraId="5AB87128" w14:textId="53855B5D" w:rsidR="00200176" w:rsidRDefault="00200176" w:rsidP="00200176">
      <w:pPr>
        <w:pStyle w:val="Body"/>
      </w:pPr>
    </w:p>
    <w:p w14:paraId="3E0EE06B" w14:textId="5BC43658" w:rsidR="00B533DB" w:rsidRDefault="00B533DB" w:rsidP="00200176">
      <w:pPr>
        <w:pStyle w:val="Body"/>
      </w:pPr>
    </w:p>
    <w:p w14:paraId="1165C722" w14:textId="7E7B2F65" w:rsidR="00B533DB" w:rsidRDefault="00B533DB" w:rsidP="00200176">
      <w:pPr>
        <w:pStyle w:val="Body"/>
      </w:pPr>
    </w:p>
    <w:p w14:paraId="56D63FEF" w14:textId="77777777" w:rsidR="00B533DB" w:rsidRPr="00200176" w:rsidRDefault="00B533DB"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149B215C" w14:textId="77777777" w:rsidTr="00EC40D5">
        <w:tc>
          <w:tcPr>
            <w:tcW w:w="10194" w:type="dxa"/>
          </w:tcPr>
          <w:p w14:paraId="06C6A5CC" w14:textId="559FA099" w:rsidR="007A242B" w:rsidRPr="00C4736E" w:rsidRDefault="007A242B" w:rsidP="007A242B">
            <w:pPr>
              <w:pStyle w:val="DHHSbody"/>
              <w:rPr>
                <w:rFonts w:ascii="VIC" w:hAnsi="VIC"/>
                <w:color w:val="0070C0"/>
              </w:rPr>
            </w:pPr>
            <w:bookmarkStart w:id="16" w:name="_Hlk37240926"/>
            <w:r>
              <w:lastRenderedPageBreak/>
              <w:t>For further information or t</w:t>
            </w:r>
            <w:r w:rsidRPr="00C4736E">
              <w:t>o receive his publication in an accessible format please email</w:t>
            </w:r>
            <w:r>
              <w:t>:</w:t>
            </w:r>
            <w:r w:rsidRPr="00C4736E">
              <w:t xml:space="preserve"> </w:t>
            </w:r>
            <w:r w:rsidRPr="00C4736E">
              <w:rPr>
                <w:lang w:eastAsia="en-AU"/>
              </w:rPr>
              <w:t xml:space="preserve"> </w:t>
            </w:r>
            <w:r>
              <w:rPr>
                <w:rStyle w:val="Hyperlink"/>
              </w:rPr>
              <w:t>MHDReporting@health.vic.gov.au</w:t>
            </w:r>
          </w:p>
          <w:p w14:paraId="0DD3395C" w14:textId="53BD6AF8" w:rsidR="007A242B" w:rsidRDefault="007A242B" w:rsidP="007A242B">
            <w:pPr>
              <w:pStyle w:val="DHHSbody"/>
            </w:pPr>
            <w:r w:rsidRPr="00C4736E">
              <w:t>Authorised and published by the Victorian Government, 1 Treasury Place, Melbourne.</w:t>
            </w:r>
          </w:p>
          <w:p w14:paraId="24BD8C61" w14:textId="2289DA59" w:rsidR="00AA186E" w:rsidRPr="00C4736E" w:rsidRDefault="00AA186E" w:rsidP="007A242B">
            <w:pPr>
              <w:pStyle w:val="DHHSbody"/>
            </w:pPr>
            <w:r>
              <w:rPr>
                <w:rFonts w:cs="Arial"/>
                <w:b/>
                <w:bCs/>
                <w:color w:val="000000"/>
              </w:rPr>
              <w:t xml:space="preserve">ISBN </w:t>
            </w:r>
            <w:r>
              <w:rPr>
                <w:rFonts w:cs="Arial"/>
                <w:color w:val="000000"/>
              </w:rPr>
              <w:t xml:space="preserve">978-1-76131-235-9 </w:t>
            </w:r>
            <w:r>
              <w:rPr>
                <w:rFonts w:cs="Arial"/>
                <w:b/>
                <w:bCs/>
                <w:color w:val="000000"/>
              </w:rPr>
              <w:t>(pdf/online/MS word)</w:t>
            </w:r>
          </w:p>
          <w:p w14:paraId="7B4C4560" w14:textId="67E0E58C" w:rsidR="007A242B" w:rsidRDefault="007A242B" w:rsidP="007A242B">
            <w:pPr>
              <w:pStyle w:val="DHHSbody"/>
            </w:pPr>
            <w:r w:rsidRPr="00C4736E">
              <w:t>© State of Victoria, Department of Health and Human Services,</w:t>
            </w:r>
            <w:r>
              <w:t xml:space="preserve"> August 2023</w:t>
            </w:r>
          </w:p>
          <w:p w14:paraId="29AE08FA" w14:textId="6B8375D7" w:rsidR="0055119B" w:rsidRDefault="00000000" w:rsidP="007A242B">
            <w:pPr>
              <w:pStyle w:val="DHHSbody"/>
            </w:pPr>
            <w:hyperlink r:id="rId21" w:history="1">
              <w:r w:rsidR="00AA186E">
                <w:rPr>
                  <w:rStyle w:val="Hyperlink"/>
                </w:rPr>
                <w:t>CMI/ODS (health.vic.gov.au)</w:t>
              </w:r>
            </w:hyperlink>
            <w:r w:rsidR="003B24A1">
              <w:rPr>
                <w:rStyle w:val="Hyperlink"/>
              </w:rPr>
              <w:t xml:space="preserve"> </w:t>
            </w:r>
            <w:r w:rsidR="003B24A1" w:rsidRPr="003B24A1">
              <w:rPr>
                <w:rStyle w:val="Hyperlink"/>
                <w:color w:val="auto"/>
              </w:rPr>
              <w:t>&lt;</w:t>
            </w:r>
            <w:r w:rsidR="003B24A1" w:rsidRPr="003B24A1">
              <w:rPr>
                <w:rStyle w:val="Hyperlink"/>
                <w:color w:val="auto"/>
              </w:rPr>
              <w:t>https://www.health.vic.gov.au/research-and-reporting/cmiods</w:t>
            </w:r>
            <w:r w:rsidR="003B24A1" w:rsidRPr="003B24A1">
              <w:rPr>
                <w:rStyle w:val="Hyperlink"/>
                <w:color w:val="auto"/>
              </w:rPr>
              <w:t>&gt;</w:t>
            </w:r>
          </w:p>
        </w:tc>
      </w:tr>
      <w:bookmarkEnd w:id="16"/>
    </w:tbl>
    <w:p w14:paraId="1E5B854A" w14:textId="77777777" w:rsidR="00162CA9" w:rsidRDefault="00162CA9" w:rsidP="00162CA9">
      <w:pPr>
        <w:pStyle w:val="Body"/>
      </w:pPr>
    </w:p>
    <w:sectPr w:rsidR="00162CA9" w:rsidSect="00E62622">
      <w:footerReference w:type="default" r:id="rId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4BEC9" w14:textId="77777777" w:rsidR="0095027E" w:rsidRDefault="0095027E">
      <w:r>
        <w:separator/>
      </w:r>
    </w:p>
  </w:endnote>
  <w:endnote w:type="continuationSeparator" w:id="0">
    <w:p w14:paraId="0BDF265C" w14:textId="77777777" w:rsidR="0095027E" w:rsidRDefault="0095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IC">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BBD9" w14:textId="77777777" w:rsidR="002A06E8" w:rsidRDefault="002A0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A4A7"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73542ABD" wp14:editId="7EF893CF">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14B75D8" wp14:editId="66F4ACD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88A0B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4B75D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388A0B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FE167"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5398B2D7" wp14:editId="2411B50E">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0B6B2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98B2D7"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80B6B2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48D2"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565B907C" wp14:editId="11C2B9F2">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7ADFB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5B907C"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27ADFB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86802" w14:textId="77777777" w:rsidR="0095027E" w:rsidRDefault="0095027E" w:rsidP="002862F1">
      <w:pPr>
        <w:spacing w:before="120"/>
      </w:pPr>
      <w:r>
        <w:separator/>
      </w:r>
    </w:p>
  </w:footnote>
  <w:footnote w:type="continuationSeparator" w:id="0">
    <w:p w14:paraId="7CFC4A08" w14:textId="77777777" w:rsidR="0095027E" w:rsidRDefault="0095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429F0" w14:textId="77777777" w:rsidR="002A06E8" w:rsidRDefault="002A0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C060"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1DFA" w14:textId="77777777" w:rsidR="002A06E8" w:rsidRDefault="002A06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4F960" w14:textId="064FDA89" w:rsidR="00E261B3" w:rsidRPr="0051568D" w:rsidRDefault="007A242B" w:rsidP="0011701A">
    <w:pPr>
      <w:pStyle w:val="Header"/>
    </w:pPr>
    <w:r>
      <w:t>CMI/ODS Information Sheet</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33E0B63"/>
    <w:multiLevelType w:val="hybridMultilevel"/>
    <w:tmpl w:val="2904D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C2062C7"/>
    <w:multiLevelType w:val="hybridMultilevel"/>
    <w:tmpl w:val="4A702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07968630">
    <w:abstractNumId w:val="10"/>
  </w:num>
  <w:num w:numId="2" w16cid:durableId="624309150">
    <w:abstractNumId w:val="18"/>
  </w:num>
  <w:num w:numId="3" w16cid:durableId="864693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56201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95648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6602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2570454">
    <w:abstractNumId w:val="22"/>
  </w:num>
  <w:num w:numId="8" w16cid:durableId="1989750785">
    <w:abstractNumId w:val="17"/>
  </w:num>
  <w:num w:numId="9" w16cid:durableId="1512598967">
    <w:abstractNumId w:val="21"/>
  </w:num>
  <w:num w:numId="10" w16cid:durableId="4963895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6737503">
    <w:abstractNumId w:val="23"/>
  </w:num>
  <w:num w:numId="12" w16cid:durableId="9922195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309534">
    <w:abstractNumId w:val="19"/>
  </w:num>
  <w:num w:numId="14" w16cid:durableId="17885499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0673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30508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93546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6784238">
    <w:abstractNumId w:val="25"/>
  </w:num>
  <w:num w:numId="19" w16cid:durableId="614174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0806455">
    <w:abstractNumId w:val="14"/>
  </w:num>
  <w:num w:numId="21" w16cid:durableId="821389508">
    <w:abstractNumId w:val="12"/>
  </w:num>
  <w:num w:numId="22" w16cid:durableId="18416590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1670160">
    <w:abstractNumId w:val="15"/>
  </w:num>
  <w:num w:numId="24" w16cid:durableId="1924755547">
    <w:abstractNumId w:val="27"/>
  </w:num>
  <w:num w:numId="25" w16cid:durableId="2034071189">
    <w:abstractNumId w:val="24"/>
  </w:num>
  <w:num w:numId="26" w16cid:durableId="1195461923">
    <w:abstractNumId w:val="20"/>
  </w:num>
  <w:num w:numId="27" w16cid:durableId="480079796">
    <w:abstractNumId w:val="11"/>
  </w:num>
  <w:num w:numId="28" w16cid:durableId="621377425">
    <w:abstractNumId w:val="28"/>
  </w:num>
  <w:num w:numId="29" w16cid:durableId="1561668515">
    <w:abstractNumId w:val="9"/>
  </w:num>
  <w:num w:numId="30" w16cid:durableId="195388255">
    <w:abstractNumId w:val="7"/>
  </w:num>
  <w:num w:numId="31" w16cid:durableId="596523681">
    <w:abstractNumId w:val="6"/>
  </w:num>
  <w:num w:numId="32" w16cid:durableId="643970553">
    <w:abstractNumId w:val="5"/>
  </w:num>
  <w:num w:numId="33" w16cid:durableId="1400478">
    <w:abstractNumId w:val="4"/>
  </w:num>
  <w:num w:numId="34" w16cid:durableId="598022861">
    <w:abstractNumId w:val="8"/>
  </w:num>
  <w:num w:numId="35" w16cid:durableId="27070801">
    <w:abstractNumId w:val="3"/>
  </w:num>
  <w:num w:numId="36" w16cid:durableId="500465029">
    <w:abstractNumId w:val="2"/>
  </w:num>
  <w:num w:numId="37" w16cid:durableId="91322701">
    <w:abstractNumId w:val="1"/>
  </w:num>
  <w:num w:numId="38" w16cid:durableId="294651498">
    <w:abstractNumId w:val="0"/>
  </w:num>
  <w:num w:numId="39" w16cid:durableId="19628780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9778224">
    <w:abstractNumId w:val="26"/>
  </w:num>
  <w:num w:numId="41" w16cid:durableId="130092163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114"/>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3114"/>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4C0B"/>
    <w:rsid w:val="002862F1"/>
    <w:rsid w:val="00291373"/>
    <w:rsid w:val="0029597D"/>
    <w:rsid w:val="002962C3"/>
    <w:rsid w:val="0029752B"/>
    <w:rsid w:val="002A06E8"/>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24A1"/>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1C1F"/>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242D"/>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A242B"/>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27E"/>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201"/>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6AF2"/>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186E"/>
    <w:rsid w:val="00AA268E"/>
    <w:rsid w:val="00AA310B"/>
    <w:rsid w:val="00AA63D4"/>
    <w:rsid w:val="00AB06E8"/>
    <w:rsid w:val="00AB1CD3"/>
    <w:rsid w:val="00AB352F"/>
    <w:rsid w:val="00AC274B"/>
    <w:rsid w:val="00AC4764"/>
    <w:rsid w:val="00AC6D36"/>
    <w:rsid w:val="00AD0398"/>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33DB"/>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35E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569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link w:val="DHHSbodyChar"/>
    <w:qFormat/>
    <w:rsid w:val="00223114"/>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223114"/>
    <w:rPr>
      <w:rFonts w:ascii="Arial" w:eastAsia="Times" w:hAnsi="Arial"/>
      <w:lang w:eastAsia="en-US"/>
    </w:rPr>
  </w:style>
  <w:style w:type="paragraph" w:customStyle="1" w:styleId="CTIBodyText">
    <w:name w:val="CTI Body Text"/>
    <w:basedOn w:val="Normal"/>
    <w:link w:val="CTIBodyTextChar"/>
    <w:uiPriority w:val="99"/>
    <w:rsid w:val="00223114"/>
    <w:pPr>
      <w:spacing w:before="120" w:line="240" w:lineRule="auto"/>
      <w:ind w:left="724"/>
    </w:pPr>
    <w:rPr>
      <w:rFonts w:eastAsia="Times"/>
      <w:sz w:val="20"/>
    </w:rPr>
  </w:style>
  <w:style w:type="character" w:customStyle="1" w:styleId="CTIBodyTextChar">
    <w:name w:val="CTI Body Text Char"/>
    <w:link w:val="CTIBodyText"/>
    <w:uiPriority w:val="99"/>
    <w:locked/>
    <w:rsid w:val="00223114"/>
    <w:rPr>
      <w:rFonts w:ascii="Arial" w:eastAsia="Times" w:hAnsi="Arial"/>
      <w:lang w:eastAsia="en-US"/>
    </w:rPr>
  </w:style>
  <w:style w:type="paragraph" w:customStyle="1" w:styleId="DHHSfigurecaption">
    <w:name w:val="DHHS figure caption"/>
    <w:next w:val="DHHSbody"/>
    <w:rsid w:val="00223114"/>
    <w:pPr>
      <w:keepNext/>
      <w:keepLines/>
      <w:spacing w:before="240" w:after="120"/>
    </w:pPr>
    <w:rPr>
      <w:rFonts w:ascii="Arial" w:hAnsi="Arial"/>
      <w:b/>
      <w:lang w:eastAsia="en-US"/>
    </w:rPr>
  </w:style>
  <w:style w:type="paragraph" w:customStyle="1" w:styleId="Default">
    <w:name w:val="Default"/>
    <w:rsid w:val="00223114"/>
    <w:pPr>
      <w:autoSpaceDE w:val="0"/>
      <w:autoSpaceDN w:val="0"/>
      <w:adjustRightInd w:val="0"/>
    </w:pPr>
    <w:rPr>
      <w:rFonts w:ascii="Arial" w:hAnsi="Arial" w:cs="Arial"/>
      <w:color w:val="000000"/>
      <w:sz w:val="24"/>
      <w:szCs w:val="24"/>
    </w:rPr>
  </w:style>
  <w:style w:type="character" w:customStyle="1" w:styleId="cf01">
    <w:name w:val="cf01"/>
    <w:basedOn w:val="DefaultParagraphFont"/>
    <w:rsid w:val="00223114"/>
    <w:rPr>
      <w:rFonts w:ascii="Calibri" w:hAnsi="Calibri" w:cs="Calibri" w:hint="default"/>
      <w:sz w:val="22"/>
      <w:szCs w:val="22"/>
    </w:rPr>
  </w:style>
  <w:style w:type="paragraph" w:styleId="TOCHeading">
    <w:name w:val="TOC Heading"/>
    <w:basedOn w:val="Heading1"/>
    <w:next w:val="Normal"/>
    <w:uiPriority w:val="39"/>
    <w:unhideWhenUsed/>
    <w:qFormat/>
    <w:rsid w:val="00461C1F"/>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customStyle="1" w:styleId="DHHStabletext">
    <w:name w:val="DHHS table text"/>
    <w:uiPriority w:val="3"/>
    <w:qFormat/>
    <w:rsid w:val="00B533DB"/>
    <w:pPr>
      <w:spacing w:before="80" w:after="60"/>
    </w:pPr>
    <w:rPr>
      <w:rFonts w:ascii="Arial" w:hAnsi="Arial"/>
      <w:sz w:val="18"/>
      <w:lang w:eastAsia="en-US"/>
    </w:rPr>
  </w:style>
  <w:style w:type="paragraph" w:customStyle="1" w:styleId="DHHStablecolhead">
    <w:name w:val="DHHS table col head"/>
    <w:uiPriority w:val="3"/>
    <w:qFormat/>
    <w:rsid w:val="00B533DB"/>
    <w:pPr>
      <w:spacing w:before="80" w:after="60"/>
    </w:pPr>
    <w:rPr>
      <w:rFonts w:ascii="Arial" w:hAnsi="Arial"/>
      <w:b/>
      <w:color w:val="FFFFFF"/>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MHDReporting@health.vic.gov.au" TargetMode="External"/><Relationship Id="rId3" Type="http://schemas.openxmlformats.org/officeDocument/2006/relationships/styles" Target="styles.xml"/><Relationship Id="rId21" Type="http://schemas.openxmlformats.org/officeDocument/2006/relationships/hyperlink" Target="https://www.health.vic.gov.au/research-and-reporting/cmiod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hvaccess.prod.services/logon/LogonPoint/tmindex.html"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vahi.freshdesk.com/support/h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health.vic.gov.au/research-and-reporting/mental-health-performance-report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CMIODS Information sheet</vt:lpstr>
    </vt:vector>
  </TitlesOfParts>
  <Manager/>
  <Company/>
  <LinksUpToDate>false</LinksUpToDate>
  <CharactersWithSpaces>7017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CMI/ODS Information sheet</dc:title>
  <dc:subject/>
  <dc:creator/>
  <cp:keywords>CMI/ODS Information sheet</cp:keywords>
  <dc:description/>
  <cp:lastModifiedBy/>
  <cp:revision>1</cp:revision>
  <dcterms:created xsi:type="dcterms:W3CDTF">2023-08-09T00:54:00Z</dcterms:created>
  <dcterms:modified xsi:type="dcterms:W3CDTF">2023-08-16T01:48:00Z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2023-08-16T01:48:04Z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05084c36-fc88-4e84-a4f3-8127139d13c4</vt:lpwstr>
  </property>
  <property fmtid="{D5CDD505-2E9C-101B-9397-08002B2CF9AE}" pid="8" name="MSIP_Label_43e64453-338c-4f93-8a4d-0039a0a41f2a_ContentBits">
    <vt:lpwstr>2</vt:lpwstr>
  </property>
</Properties>
</file>