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EEF8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3E065494" wp14:editId="13E775B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56926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FF30B2" w:rsidRPr="00FF30B2" w14:paraId="41CB1505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94FB477" w14:textId="77777777" w:rsidR="00FF30B2" w:rsidRPr="00FF30B2" w:rsidRDefault="00473399" w:rsidP="00FF30B2">
            <w:pPr>
              <w:pStyle w:val="Documenttitle"/>
            </w:pPr>
            <w:r>
              <w:t>Refrigerated storage for Schedule 8 poisons</w:t>
            </w:r>
            <w:r w:rsidR="00FF30B2" w:rsidRPr="00FF30B2">
              <w:t xml:space="preserve"> </w:t>
            </w:r>
          </w:p>
        </w:tc>
      </w:tr>
      <w:tr w:rsidR="003B5733" w14:paraId="32EF912A" w14:textId="77777777" w:rsidTr="00B07FF7">
        <w:tc>
          <w:tcPr>
            <w:tcW w:w="10348" w:type="dxa"/>
          </w:tcPr>
          <w:p w14:paraId="26F227DA" w14:textId="77777777" w:rsidR="003B5733" w:rsidRPr="00A1389F" w:rsidRDefault="002C64AD" w:rsidP="005F44C0">
            <w:pPr>
              <w:pStyle w:val="Documentsubtitle"/>
            </w:pPr>
            <w:r>
              <w:t>Requirements in Victoria</w:t>
            </w:r>
          </w:p>
        </w:tc>
      </w:tr>
      <w:tr w:rsidR="003B5733" w14:paraId="5360FDFC" w14:textId="77777777" w:rsidTr="00B07FF7">
        <w:tc>
          <w:tcPr>
            <w:tcW w:w="10348" w:type="dxa"/>
          </w:tcPr>
          <w:p w14:paraId="2BA0D03A" w14:textId="77777777" w:rsidR="003B5733" w:rsidRPr="001E5058" w:rsidRDefault="001D0060" w:rsidP="001E5058">
            <w:pPr>
              <w:pStyle w:val="Bannermarking"/>
            </w:pPr>
            <w:fldSimple w:instr=" FILLIN  &quot;Type the protective marking&quot; \d OFFICIAL \o  \* MERGEFORMAT ">
              <w:r w:rsidR="0039011D">
                <w:t>OFFICIAL</w:t>
              </w:r>
            </w:fldSimple>
          </w:p>
        </w:tc>
      </w:tr>
    </w:tbl>
    <w:p w14:paraId="4AFCA03C" w14:textId="77777777" w:rsidR="0039011D" w:rsidRDefault="0039011D" w:rsidP="00677E9B">
      <w:pPr>
        <w:pStyle w:val="Heading1"/>
      </w:pPr>
      <w:r w:rsidRPr="0039011D">
        <w:t>Introductory notes</w:t>
      </w:r>
    </w:p>
    <w:p w14:paraId="589C0905" w14:textId="77777777" w:rsidR="005F54D0" w:rsidRDefault="0039011D" w:rsidP="00677E9B">
      <w:pPr>
        <w:pStyle w:val="Body"/>
      </w:pPr>
      <w:r w:rsidRPr="00677E9B">
        <w:t xml:space="preserve">The </w:t>
      </w:r>
      <w:r w:rsidRPr="00EA4F10">
        <w:rPr>
          <w:i/>
        </w:rPr>
        <w:t>Drugs Poisons and Controlled Substances Act 1981</w:t>
      </w:r>
      <w:r w:rsidRPr="00677E9B">
        <w:t xml:space="preserve"> (the Act) and the Drugs Poisons and Controlled Substances Regulations 2017 (the regulations)</w:t>
      </w:r>
      <w:r w:rsidR="00EA4F10">
        <w:t xml:space="preserve"> indicate who may possess Schedule 4 and 8 poisons; the extent to which possession is lawful; and the </w:t>
      </w:r>
      <w:r w:rsidR="005F54D0">
        <w:t xml:space="preserve">legislative </w:t>
      </w:r>
      <w:r w:rsidR="00EA4F10">
        <w:t>requirements for use, storage</w:t>
      </w:r>
      <w:r w:rsidR="002B7CE1">
        <w:t>, prescribing</w:t>
      </w:r>
      <w:r w:rsidR="00EA4F10">
        <w:t xml:space="preserve"> and supply</w:t>
      </w:r>
      <w:r w:rsidR="005F54D0">
        <w:t xml:space="preserve"> of Schedule 4 and 8 poisons.</w:t>
      </w:r>
      <w:r w:rsidR="00EA4F10">
        <w:t xml:space="preserve">  C</w:t>
      </w:r>
      <w:r w:rsidRPr="00677E9B">
        <w:t>urrent versions of the Act and the regulations</w:t>
      </w:r>
      <w:r w:rsidR="00EA4F10">
        <w:t>, which</w:t>
      </w:r>
      <w:r w:rsidRPr="00677E9B">
        <w:t xml:space="preserve"> should be considered in concert and not in isolation</w:t>
      </w:r>
      <w:r w:rsidR="00EA4F10">
        <w:t>, c</w:t>
      </w:r>
      <w:r w:rsidRPr="00677E9B">
        <w:t xml:space="preserve">an be accessed at </w:t>
      </w:r>
      <w:hyperlink r:id="rId15" w:history="1">
        <w:r w:rsidR="00AD1982" w:rsidRPr="008463D5">
          <w:rPr>
            <w:rStyle w:val="Hyperlink"/>
          </w:rPr>
          <w:t>Victorian Law Today</w:t>
        </w:r>
      </w:hyperlink>
      <w:r w:rsidR="00AD1982">
        <w:t xml:space="preserve"> &lt;</w:t>
      </w:r>
      <w:r w:rsidR="00AD1982" w:rsidRPr="008463D5">
        <w:t>http://www.legislation.vic.gov.au/</w:t>
      </w:r>
      <w:r w:rsidR="00AD1982">
        <w:t>&gt;</w:t>
      </w:r>
      <w:r w:rsidRPr="00677E9B">
        <w:t xml:space="preserve">.  </w:t>
      </w:r>
    </w:p>
    <w:p w14:paraId="7512DBE1" w14:textId="77777777" w:rsidR="005F54D0" w:rsidRDefault="0039011D" w:rsidP="005F54D0">
      <w:pPr>
        <w:pStyle w:val="Body"/>
      </w:pPr>
      <w:r w:rsidRPr="00677E9B">
        <w:t>This is one of a series</w:t>
      </w:r>
      <w:r w:rsidR="005F54D0">
        <w:t xml:space="preserve"> of documents </w:t>
      </w:r>
      <w:r w:rsidRPr="00677E9B">
        <w:t xml:space="preserve">prepared by Medicines and Poisons Regulation (MPR) to assist </w:t>
      </w:r>
      <w:r w:rsidR="005F54D0" w:rsidRPr="00677E9B">
        <w:t xml:space="preserve">multiple or specific categories of health </w:t>
      </w:r>
      <w:r w:rsidRPr="00677E9B">
        <w:t>practitioners to understand</w:t>
      </w:r>
      <w:r w:rsidR="005F54D0">
        <w:t xml:space="preserve"> the more common</w:t>
      </w:r>
      <w:r w:rsidRPr="00677E9B">
        <w:t xml:space="preserve"> legislative requirements. Refer to the </w:t>
      </w:r>
      <w:hyperlink r:id="rId16" w:history="1">
        <w:r w:rsidR="005F54D0" w:rsidRPr="008463D5">
          <w:rPr>
            <w:rStyle w:val="Hyperlink"/>
          </w:rPr>
          <w:t>Medicines and poisons webpage</w:t>
        </w:r>
      </w:hyperlink>
      <w:r w:rsidR="005F54D0">
        <w:t xml:space="preserve"> </w:t>
      </w:r>
      <w:hyperlink r:id="rId17" w:history="1">
        <w:r w:rsidR="005F54D0" w:rsidRPr="00A938C0">
          <w:rPr>
            <w:rStyle w:val="Hyperlink"/>
          </w:rPr>
          <w:t>http://www.health.vic.gov.au/dpcs</w:t>
        </w:r>
      </w:hyperlink>
      <w:r w:rsidR="005F54D0">
        <w:t xml:space="preserve"> </w:t>
      </w:r>
      <w:r w:rsidR="005F54D0" w:rsidRPr="00677E9B">
        <w:t>on the Health.vic website</w:t>
      </w:r>
      <w:r w:rsidRPr="00677E9B">
        <w:t xml:space="preserve"> </w:t>
      </w:r>
      <w:r w:rsidR="005F54D0" w:rsidRPr="00677E9B">
        <w:t>for other ‘Documents to print or download’</w:t>
      </w:r>
      <w:r w:rsidR="005F54D0">
        <w:t xml:space="preserve"> and for a</w:t>
      </w:r>
      <w:r w:rsidR="005F54D0" w:rsidRPr="00677E9B">
        <w:t xml:space="preserve"> link to the Poisons Standard, which contains details </w:t>
      </w:r>
      <w:r w:rsidR="005F54D0">
        <w:t>of</w:t>
      </w:r>
      <w:r w:rsidR="005F54D0" w:rsidRPr="00677E9B">
        <w:t xml:space="preserve"> poisons schedules plus labelling and packaging requirements</w:t>
      </w:r>
      <w:r w:rsidR="005F54D0">
        <w:t>.</w:t>
      </w:r>
    </w:p>
    <w:p w14:paraId="6F8A497C" w14:textId="77777777" w:rsidR="00C24A82" w:rsidRDefault="00C24A82" w:rsidP="00C24A82">
      <w:pPr>
        <w:pStyle w:val="Heading1"/>
      </w:pPr>
      <w:bookmarkStart w:id="0" w:name="_Hlk52911052"/>
      <w:bookmarkStart w:id="1" w:name="_Hlk50462985"/>
      <w:bookmarkStart w:id="2" w:name="_Hlk47180412"/>
      <w:r>
        <w:t xml:space="preserve">Security </w:t>
      </w:r>
      <w:r w:rsidR="004B7D7F">
        <w:t xml:space="preserve">requirements </w:t>
      </w:r>
      <w:r>
        <w:t>for S</w:t>
      </w:r>
      <w:r w:rsidR="004B7D7F">
        <w:t xml:space="preserve">chedule </w:t>
      </w:r>
      <w:r>
        <w:t xml:space="preserve">8 medicines </w:t>
      </w:r>
    </w:p>
    <w:p w14:paraId="273218E7" w14:textId="77777777" w:rsidR="004B7D7F" w:rsidRDefault="004B7D7F" w:rsidP="004B7D7F">
      <w:pPr>
        <w:pStyle w:val="Body"/>
      </w:pPr>
      <w:r>
        <w:t>R</w:t>
      </w:r>
      <w:r w:rsidR="00C24A82">
        <w:t>egulation</w:t>
      </w:r>
      <w:r>
        <w:t xml:space="preserve"> 74(2) states that Schedule 8 poisons are to be stored in a lockable storage facility that provides </w:t>
      </w:r>
      <w:r w:rsidRPr="002C64AD">
        <w:rPr>
          <w:b/>
        </w:rPr>
        <w:t>security</w:t>
      </w:r>
      <w:r>
        <w:t xml:space="preserve"> </w:t>
      </w:r>
      <w:r w:rsidRPr="004B7D7F">
        <w:rPr>
          <w:b/>
        </w:rPr>
        <w:t>at least equivalent</w:t>
      </w:r>
      <w:r>
        <w:t xml:space="preserve"> to a storage facility that is—</w:t>
      </w:r>
    </w:p>
    <w:p w14:paraId="47F21D53" w14:textId="77777777" w:rsidR="004B7D7F" w:rsidRPr="004B7D7F" w:rsidRDefault="004B7D7F" w:rsidP="004B7D7F">
      <w:pPr>
        <w:pStyle w:val="DHHSnumberloweralpha"/>
        <w:rPr>
          <w:sz w:val="21"/>
          <w:szCs w:val="21"/>
        </w:rPr>
      </w:pPr>
      <w:r w:rsidRPr="004B7D7F">
        <w:rPr>
          <w:sz w:val="21"/>
          <w:szCs w:val="21"/>
        </w:rPr>
        <w:t>constructed of mild steel plate of 10 mm thickness; and</w:t>
      </w:r>
    </w:p>
    <w:p w14:paraId="2E5BD6F7" w14:textId="77777777" w:rsidR="004B7D7F" w:rsidRPr="004B7D7F" w:rsidRDefault="004B7D7F" w:rsidP="004B7D7F">
      <w:pPr>
        <w:pStyle w:val="DHHSnumberloweralpha"/>
        <w:rPr>
          <w:sz w:val="21"/>
          <w:szCs w:val="21"/>
        </w:rPr>
      </w:pPr>
      <w:r w:rsidRPr="004B7D7F">
        <w:rPr>
          <w:sz w:val="21"/>
          <w:szCs w:val="21"/>
        </w:rPr>
        <w:t>constructed with continuous welding of all edges; and</w:t>
      </w:r>
    </w:p>
    <w:p w14:paraId="14528518" w14:textId="77777777" w:rsidR="004B7D7F" w:rsidRPr="004B7D7F" w:rsidRDefault="004B7D7F" w:rsidP="004B7D7F">
      <w:pPr>
        <w:pStyle w:val="DHHSnumberloweralpha"/>
        <w:rPr>
          <w:sz w:val="21"/>
          <w:szCs w:val="21"/>
        </w:rPr>
      </w:pPr>
      <w:r w:rsidRPr="004B7D7F">
        <w:rPr>
          <w:sz w:val="21"/>
          <w:szCs w:val="21"/>
        </w:rPr>
        <w:t>fitted with a door constructed of mild steel plate of 10 mm thickness, swung on hinges welded to the door and body of the cabinet, the door being flush fitting with a clearance around the door of not more than 1·5 mm; and</w:t>
      </w:r>
    </w:p>
    <w:p w14:paraId="3CC8A882" w14:textId="77777777" w:rsidR="004B7D7F" w:rsidRPr="004B7D7F" w:rsidRDefault="004B7D7F" w:rsidP="004B7D7F">
      <w:pPr>
        <w:pStyle w:val="DHHSnumberloweralpha"/>
        <w:rPr>
          <w:sz w:val="21"/>
          <w:szCs w:val="21"/>
        </w:rPr>
      </w:pPr>
      <w:r w:rsidRPr="004B7D7F">
        <w:rPr>
          <w:sz w:val="21"/>
          <w:szCs w:val="21"/>
        </w:rPr>
        <w:t>fitted with a fixed locking bar, welded to the inside face of the door near the hinge edge, which engages in a rebate when the door is closed; and</w:t>
      </w:r>
    </w:p>
    <w:p w14:paraId="78F5654E" w14:textId="77777777" w:rsidR="004B7D7F" w:rsidRPr="004B7D7F" w:rsidRDefault="004B7D7F" w:rsidP="004B7D7F">
      <w:pPr>
        <w:pStyle w:val="DHHSnumberloweralpha"/>
        <w:rPr>
          <w:sz w:val="21"/>
          <w:szCs w:val="21"/>
        </w:rPr>
      </w:pPr>
      <w:r w:rsidRPr="004B7D7F">
        <w:rPr>
          <w:sz w:val="21"/>
          <w:szCs w:val="21"/>
        </w:rPr>
        <w:t>fitted with a 6 lever lock securely affixed to the rear face of the door; and</w:t>
      </w:r>
    </w:p>
    <w:p w14:paraId="793C589E" w14:textId="77777777" w:rsidR="004B7D7F" w:rsidRPr="004B7D7F" w:rsidRDefault="004B7D7F" w:rsidP="004B7D7F">
      <w:pPr>
        <w:pStyle w:val="DHHSnumberloweralpha"/>
        <w:rPr>
          <w:sz w:val="21"/>
          <w:szCs w:val="21"/>
        </w:rPr>
      </w:pPr>
      <w:r w:rsidRPr="004B7D7F">
        <w:rPr>
          <w:sz w:val="21"/>
          <w:szCs w:val="21"/>
        </w:rPr>
        <w:t>securely attached to a wall or floor in such a manner that it will resist attack by hand tools for 30 minutes or power tools for 5 minutes.</w:t>
      </w:r>
    </w:p>
    <w:p w14:paraId="1B20AC32" w14:textId="77777777" w:rsidR="004B7D7F" w:rsidRDefault="004B7D7F" w:rsidP="00D66673">
      <w:pPr>
        <w:pStyle w:val="Bullet1"/>
      </w:pPr>
      <w:r>
        <w:t>This level of security is commonly achieved by a facility that is described, by knowledgeable trades</w:t>
      </w:r>
      <w:r w:rsidR="002C64AD">
        <w:t>persons</w:t>
      </w:r>
      <w:r>
        <w:t>, as a ‘drug cabinet’</w:t>
      </w:r>
      <w:r w:rsidR="00E92F5A">
        <w:t>.</w:t>
      </w:r>
      <w:r>
        <w:t xml:space="preserve"> </w:t>
      </w:r>
    </w:p>
    <w:p w14:paraId="4F7ACB50" w14:textId="77777777" w:rsidR="00E92F5A" w:rsidRDefault="00E92F5A" w:rsidP="00E92F5A">
      <w:pPr>
        <w:pStyle w:val="Heading2"/>
      </w:pPr>
      <w:r>
        <w:t>Storage that provides</w:t>
      </w:r>
      <w:r w:rsidRPr="00CE6C53">
        <w:t xml:space="preserve"> </w:t>
      </w:r>
      <w:r>
        <w:t xml:space="preserve">‘at least equivalent’ </w:t>
      </w:r>
      <w:r w:rsidRPr="00CE6C53">
        <w:t xml:space="preserve">security </w:t>
      </w:r>
    </w:p>
    <w:p w14:paraId="34D68B0A" w14:textId="77777777" w:rsidR="00E92F5A" w:rsidRDefault="00E92F5A" w:rsidP="00E92F5A">
      <w:pPr>
        <w:pStyle w:val="Body"/>
      </w:pPr>
      <w:r>
        <w:t xml:space="preserve">It is possible that other storage facilities could achieve (or exceed) the level of security provided by a fixed drug cabinet; e.g. a large free-standing </w:t>
      </w:r>
      <w:r w:rsidRPr="00E92F5A">
        <w:t>safe</w:t>
      </w:r>
      <w:r>
        <w:t xml:space="preserve"> (350 kg mass) or a vault will commonly provide greater security.</w:t>
      </w:r>
    </w:p>
    <w:p w14:paraId="25A0C358" w14:textId="77777777" w:rsidR="00E92F5A" w:rsidRPr="00BE37CC" w:rsidRDefault="00E92F5A" w:rsidP="00E92F5A">
      <w:pPr>
        <w:pStyle w:val="Body"/>
      </w:pPr>
      <w:r w:rsidRPr="00E92F5A">
        <w:rPr>
          <w:b/>
        </w:rPr>
        <w:lastRenderedPageBreak/>
        <w:t>Note</w:t>
      </w:r>
      <w:r>
        <w:t>: I</w:t>
      </w:r>
      <w:r w:rsidRPr="00BE37CC">
        <w:t xml:space="preserve">t is advisable to seek a written assessment from an independent, professional security advisor to confirm that </w:t>
      </w:r>
      <w:r>
        <w:t>any</w:t>
      </w:r>
      <w:r w:rsidRPr="00BE37CC">
        <w:t xml:space="preserve"> immediate </w:t>
      </w:r>
      <w:r>
        <w:t xml:space="preserve">storage </w:t>
      </w:r>
      <w:r w:rsidRPr="00BE37CC">
        <w:t>facility</w:t>
      </w:r>
      <w:r>
        <w:t>, intended</w:t>
      </w:r>
      <w:r w:rsidRPr="00BE37CC">
        <w:t xml:space="preserve"> for Schedule 8 medicines</w:t>
      </w:r>
      <w:r>
        <w:t>,</w:t>
      </w:r>
      <w:r w:rsidRPr="00BE37CC">
        <w:t xml:space="preserve"> provides security </w:t>
      </w:r>
      <w:r>
        <w:t xml:space="preserve">that equates to or exceeds the parameters indicated in </w:t>
      </w:r>
      <w:r w:rsidRPr="00BE37CC">
        <w:t>regulation 74(2).</w:t>
      </w:r>
    </w:p>
    <w:p w14:paraId="2372D01A" w14:textId="77777777" w:rsidR="004B7D7F" w:rsidRDefault="004B7D7F" w:rsidP="00E92F5A">
      <w:pPr>
        <w:pStyle w:val="Heading1"/>
      </w:pPr>
      <w:r>
        <w:t>Refrigerat</w:t>
      </w:r>
      <w:r w:rsidR="000A3D3D">
        <w:t>ed storage of</w:t>
      </w:r>
      <w:r>
        <w:t xml:space="preserve"> Schedule 8 medicines</w:t>
      </w:r>
    </w:p>
    <w:p w14:paraId="06A633B7" w14:textId="77777777" w:rsidR="00032836" w:rsidRDefault="004B7D7F" w:rsidP="00C24A82">
      <w:pPr>
        <w:pStyle w:val="Body"/>
      </w:pPr>
      <w:r>
        <w:t>P</w:t>
      </w:r>
      <w:r w:rsidR="00032836">
        <w:t xml:space="preserve">roviding </w:t>
      </w:r>
      <w:r w:rsidR="00C24A82" w:rsidRPr="00E31234">
        <w:t xml:space="preserve">refrigerated storage conditions </w:t>
      </w:r>
      <w:r w:rsidR="00032836">
        <w:t>(</w:t>
      </w:r>
      <w:r w:rsidR="00032836" w:rsidRPr="00E31234">
        <w:rPr>
          <w:rFonts w:cs="Arial"/>
          <w:sz w:val="20"/>
        </w:rPr>
        <w:t>2°</w:t>
      </w:r>
      <w:r w:rsidR="00032836">
        <w:rPr>
          <w:rFonts w:cs="Arial"/>
          <w:sz w:val="20"/>
        </w:rPr>
        <w:t xml:space="preserve"> to </w:t>
      </w:r>
      <w:r w:rsidR="00032836" w:rsidRPr="00E31234">
        <w:rPr>
          <w:rFonts w:cs="Arial"/>
          <w:sz w:val="20"/>
        </w:rPr>
        <w:t>8°</w:t>
      </w:r>
      <w:r>
        <w:rPr>
          <w:rFonts w:cs="Arial"/>
          <w:sz w:val="20"/>
        </w:rPr>
        <w:t xml:space="preserve"> </w:t>
      </w:r>
      <w:r w:rsidR="00032836" w:rsidRPr="00E31234">
        <w:rPr>
          <w:rFonts w:cs="Arial"/>
          <w:sz w:val="20"/>
        </w:rPr>
        <w:t>C</w:t>
      </w:r>
      <w:r w:rsidR="00032836">
        <w:rPr>
          <w:rFonts w:cs="Arial"/>
          <w:sz w:val="20"/>
        </w:rPr>
        <w:t>el</w:t>
      </w:r>
      <w:r>
        <w:rPr>
          <w:rFonts w:cs="Arial"/>
          <w:sz w:val="20"/>
        </w:rPr>
        <w:t>s</w:t>
      </w:r>
      <w:r w:rsidR="00032836">
        <w:rPr>
          <w:rFonts w:cs="Arial"/>
          <w:sz w:val="20"/>
        </w:rPr>
        <w:t>ius)</w:t>
      </w:r>
      <w:r w:rsidR="000A3D3D">
        <w:rPr>
          <w:rFonts w:cs="Arial"/>
          <w:sz w:val="20"/>
        </w:rPr>
        <w:t>,</w:t>
      </w:r>
      <w:r w:rsidR="00032836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in addition to adequate security </w:t>
      </w:r>
      <w:r w:rsidR="00032836">
        <w:rPr>
          <w:rFonts w:cs="Arial"/>
          <w:sz w:val="20"/>
        </w:rPr>
        <w:t xml:space="preserve">for </w:t>
      </w:r>
      <w:r>
        <w:rPr>
          <w:rFonts w:cs="Arial"/>
          <w:sz w:val="20"/>
        </w:rPr>
        <w:t xml:space="preserve">Schedule 8 </w:t>
      </w:r>
      <w:r w:rsidR="00C24A82" w:rsidRPr="00E31234">
        <w:t>medicines</w:t>
      </w:r>
      <w:r w:rsidR="000A3D3D">
        <w:t>,</w:t>
      </w:r>
      <w:r w:rsidR="00C24A82" w:rsidRPr="00E31234">
        <w:t xml:space="preserve"> </w:t>
      </w:r>
      <w:r w:rsidR="00032836">
        <w:t>can present a challenge.</w:t>
      </w:r>
    </w:p>
    <w:p w14:paraId="311AA4C9" w14:textId="77777777" w:rsidR="00032836" w:rsidRDefault="00C24A82" w:rsidP="00032836">
      <w:pPr>
        <w:pStyle w:val="Body"/>
      </w:pPr>
      <w:r w:rsidRPr="00E31234">
        <w:t xml:space="preserve">This document </w:t>
      </w:r>
      <w:r w:rsidR="00032836">
        <w:t xml:space="preserve">provides clarification of requirements and a number of </w:t>
      </w:r>
      <w:r w:rsidRPr="00E31234">
        <w:t xml:space="preserve">options that </w:t>
      </w:r>
      <w:r w:rsidR="00032836">
        <w:t xml:space="preserve">might facilitate </w:t>
      </w:r>
      <w:r w:rsidRPr="00E31234">
        <w:t>compl</w:t>
      </w:r>
      <w:r w:rsidR="00032836">
        <w:t xml:space="preserve">iance with </w:t>
      </w:r>
      <w:r w:rsidR="004B7D7F">
        <w:t>both security and refrigerated storage</w:t>
      </w:r>
      <w:r w:rsidR="00032836">
        <w:t xml:space="preserve"> </w:t>
      </w:r>
      <w:r w:rsidR="004B7D7F">
        <w:t>requirements</w:t>
      </w:r>
      <w:r w:rsidR="00032836">
        <w:t>.</w:t>
      </w:r>
    </w:p>
    <w:p w14:paraId="66307A6D" w14:textId="77777777" w:rsidR="00035D05" w:rsidRPr="00035D05" w:rsidRDefault="00035D05" w:rsidP="00035D05">
      <w:pPr>
        <w:pStyle w:val="Heading2"/>
      </w:pPr>
      <w:r w:rsidRPr="00035D05">
        <w:t xml:space="preserve">Small refrigeration </w:t>
      </w:r>
      <w:r>
        <w:t>units</w:t>
      </w:r>
      <w:r w:rsidRPr="00035D05">
        <w:t xml:space="preserve"> within compliant safes or vaults</w:t>
      </w:r>
    </w:p>
    <w:p w14:paraId="6CD58568" w14:textId="77777777" w:rsidR="00035D05" w:rsidRDefault="00035D05" w:rsidP="00035D05">
      <w:pPr>
        <w:pStyle w:val="Body"/>
      </w:pPr>
      <w:r w:rsidRPr="00BE37CC">
        <w:t xml:space="preserve">It is possible to place a small refrigeration device within a larger safe or vault, </w:t>
      </w:r>
      <w:r>
        <w:t xml:space="preserve">which </w:t>
      </w:r>
      <w:r w:rsidRPr="00BE37CC">
        <w:t>provide</w:t>
      </w:r>
      <w:r>
        <w:t>s</w:t>
      </w:r>
      <w:r w:rsidRPr="00BE37CC">
        <w:t xml:space="preserve"> </w:t>
      </w:r>
      <w:r>
        <w:t>adequate</w:t>
      </w:r>
      <w:r w:rsidRPr="00BE37CC">
        <w:t xml:space="preserve"> ventilation. </w:t>
      </w:r>
      <w:r>
        <w:t>For example:</w:t>
      </w:r>
    </w:p>
    <w:p w14:paraId="566BD081" w14:textId="77777777" w:rsidR="00035D05" w:rsidRPr="00BE37CC" w:rsidRDefault="00035D05" w:rsidP="00035D05">
      <w:pPr>
        <w:pStyle w:val="Bullet1"/>
      </w:pPr>
      <w:r w:rsidRPr="00BE37CC">
        <w:t xml:space="preserve">A </w:t>
      </w:r>
      <w:r>
        <w:t>‘</w:t>
      </w:r>
      <w:r w:rsidRPr="00BE37CC">
        <w:t>shoe-box</w:t>
      </w:r>
      <w:r>
        <w:t>’</w:t>
      </w:r>
      <w:r w:rsidRPr="00BE37CC">
        <w:t xml:space="preserve"> sized refrigeration device</w:t>
      </w:r>
      <w:r w:rsidR="004B7D7F">
        <w:t>,</w:t>
      </w:r>
      <w:r w:rsidRPr="00BE37CC">
        <w:t xml:space="preserve"> designed to hold </w:t>
      </w:r>
      <w:r>
        <w:t xml:space="preserve">pharmaceutical </w:t>
      </w:r>
      <w:r w:rsidRPr="00BE37CC">
        <w:t>product</w:t>
      </w:r>
      <w:r>
        <w:t>s</w:t>
      </w:r>
      <w:r w:rsidR="004B7D7F">
        <w:t>,</w:t>
      </w:r>
      <w:r w:rsidRPr="00BE37CC">
        <w:t xml:space="preserve"> within a safe.</w:t>
      </w:r>
    </w:p>
    <w:p w14:paraId="012ACA18" w14:textId="77777777" w:rsidR="00035D05" w:rsidRDefault="00035D05" w:rsidP="00035D05">
      <w:pPr>
        <w:pStyle w:val="Bullet1"/>
      </w:pPr>
      <w:r w:rsidRPr="00BE37CC">
        <w:t xml:space="preserve">A </w:t>
      </w:r>
      <w:r>
        <w:t>‘</w:t>
      </w:r>
      <w:r w:rsidRPr="00BE37CC">
        <w:t>bar</w:t>
      </w:r>
      <w:r>
        <w:t>-</w:t>
      </w:r>
      <w:r w:rsidRPr="00BE37CC">
        <w:t>fridge</w:t>
      </w:r>
      <w:r>
        <w:t>’</w:t>
      </w:r>
      <w:r w:rsidRPr="00BE37CC">
        <w:t xml:space="preserve"> sized refrigerator</w:t>
      </w:r>
      <w:r w:rsidR="00F63874">
        <w:t>,</w:t>
      </w:r>
      <w:r w:rsidRPr="00BE37CC">
        <w:t xml:space="preserve"> </w:t>
      </w:r>
      <w:r>
        <w:t>designed to hold pharmaceutical products</w:t>
      </w:r>
      <w:r w:rsidR="00F63874">
        <w:t>,</w:t>
      </w:r>
      <w:r>
        <w:t xml:space="preserve"> </w:t>
      </w:r>
      <w:r w:rsidRPr="00BE37CC">
        <w:t xml:space="preserve">within a vault. </w:t>
      </w:r>
    </w:p>
    <w:p w14:paraId="6197BD67" w14:textId="77777777" w:rsidR="00035D05" w:rsidRPr="00BE37CC" w:rsidRDefault="00035D05" w:rsidP="00035D05">
      <w:pPr>
        <w:pStyle w:val="Bullet2"/>
      </w:pPr>
      <w:r w:rsidRPr="00BE37CC">
        <w:t>Many pharmaceutical wholesalers and larger hospital pharmacies already use this arrangement.</w:t>
      </w:r>
    </w:p>
    <w:p w14:paraId="154A0B96" w14:textId="77777777" w:rsidR="00032836" w:rsidRPr="00032836" w:rsidRDefault="00032836" w:rsidP="00032836">
      <w:pPr>
        <w:pStyle w:val="Heading2"/>
      </w:pPr>
      <w:r w:rsidRPr="00032836">
        <w:t xml:space="preserve">Compliant </w:t>
      </w:r>
      <w:r>
        <w:t>storage that</w:t>
      </w:r>
      <w:r w:rsidRPr="00032836">
        <w:t xml:space="preserve"> </w:t>
      </w:r>
      <w:r>
        <w:t>provides</w:t>
      </w:r>
      <w:r w:rsidRPr="00032836">
        <w:t xml:space="preserve"> refrigerat</w:t>
      </w:r>
      <w:r>
        <w:t>ion</w:t>
      </w:r>
    </w:p>
    <w:p w14:paraId="54AB3F66" w14:textId="77777777" w:rsidR="00032836" w:rsidRDefault="00032836" w:rsidP="00032836">
      <w:pPr>
        <w:pStyle w:val="Body"/>
      </w:pPr>
      <w:r w:rsidRPr="00BE37CC">
        <w:t xml:space="preserve">Some </w:t>
      </w:r>
      <w:r>
        <w:t>storage facilities for Schedule 8 medicines</w:t>
      </w:r>
      <w:r w:rsidRPr="00BE37CC">
        <w:t xml:space="preserve"> </w:t>
      </w:r>
      <w:r>
        <w:t xml:space="preserve">have been </w:t>
      </w:r>
      <w:r w:rsidRPr="00BE37CC">
        <w:t xml:space="preserve">designed to </w:t>
      </w:r>
      <w:r>
        <w:t>provide</w:t>
      </w:r>
      <w:r w:rsidRPr="00BE37CC">
        <w:t xml:space="preserve"> refrigerat</w:t>
      </w:r>
      <w:r>
        <w:t xml:space="preserve">ion; these facilities include </w:t>
      </w:r>
      <w:r w:rsidRPr="00BE37CC">
        <w:t xml:space="preserve">ventilation </w:t>
      </w:r>
      <w:r>
        <w:t>that</w:t>
      </w:r>
      <w:r w:rsidRPr="00BE37CC">
        <w:t xml:space="preserve"> ensure the adequate operation of </w:t>
      </w:r>
      <w:r>
        <w:t>refrigeration</w:t>
      </w:r>
      <w:r w:rsidRPr="00BE37CC">
        <w:t xml:space="preserve">. </w:t>
      </w:r>
    </w:p>
    <w:p w14:paraId="48AC17F4" w14:textId="77777777" w:rsidR="00E92F5A" w:rsidRDefault="00E92F5A" w:rsidP="00E92F5A">
      <w:pPr>
        <w:pStyle w:val="Heading2"/>
        <w:spacing w:before="0" w:after="120" w:line="240" w:lineRule="auto"/>
      </w:pPr>
      <w:r w:rsidRPr="00E92F5A">
        <w:t>Within certain health services</w:t>
      </w:r>
    </w:p>
    <w:p w14:paraId="0D1FB4B3" w14:textId="77777777" w:rsidR="00E92F5A" w:rsidRDefault="00E92F5A" w:rsidP="00E92F5A">
      <w:pPr>
        <w:pStyle w:val="Body"/>
      </w:pPr>
      <w:r>
        <w:t>R</w:t>
      </w:r>
      <w:r w:rsidRPr="00BE37CC">
        <w:t>egulation 74(3) allows larger health services (such as hospitals</w:t>
      </w:r>
      <w:r>
        <w:t>)</w:t>
      </w:r>
      <w:r w:rsidRPr="00BE37CC">
        <w:t xml:space="preserve"> and pharmacies </w:t>
      </w:r>
      <w:r>
        <w:t>(</w:t>
      </w:r>
      <w:r w:rsidRPr="00BE37CC">
        <w:t xml:space="preserve">co-located with hospitals) to </w:t>
      </w:r>
      <w:r>
        <w:t xml:space="preserve">use </w:t>
      </w:r>
      <w:r w:rsidRPr="00BE37CC">
        <w:t>electronic storage and recording equipment</w:t>
      </w:r>
      <w:r>
        <w:t xml:space="preserve"> to provide additional security</w:t>
      </w:r>
      <w:r w:rsidR="007E6E1B">
        <w:t xml:space="preserve"> (to achieve security ‘at least equivalent’)</w:t>
      </w:r>
      <w:r>
        <w:t xml:space="preserve"> when the immediate storage facility for Schedule 8 medicines is less </w:t>
      </w:r>
      <w:r w:rsidR="007E6E1B">
        <w:t xml:space="preserve">physically </w:t>
      </w:r>
      <w:r>
        <w:t>resistant than a drug</w:t>
      </w:r>
      <w:r w:rsidR="002C64AD">
        <w:t xml:space="preserve"> </w:t>
      </w:r>
      <w:r>
        <w:t>cabinet or a large safe.</w:t>
      </w:r>
    </w:p>
    <w:p w14:paraId="1463EE54" w14:textId="77777777" w:rsidR="007E6E1B" w:rsidRPr="00BE37CC" w:rsidRDefault="00DA4740" w:rsidP="007E6E1B">
      <w:pPr>
        <w:pStyle w:val="Body"/>
      </w:pPr>
      <w:r>
        <w:t>Sub-regulation 74(3)(c) requires s</w:t>
      </w:r>
      <w:r w:rsidR="007E6E1B">
        <w:t xml:space="preserve">uch storage facilities </w:t>
      </w:r>
      <w:r>
        <w:t>to incorporate</w:t>
      </w:r>
      <w:r w:rsidR="007E6E1B">
        <w:t xml:space="preserve"> </w:t>
      </w:r>
      <w:r w:rsidR="007E6E1B" w:rsidRPr="00BE37CC">
        <w:t xml:space="preserve">staff access restrictions, notices of discrepancies </w:t>
      </w:r>
      <w:r>
        <w:t>and/</w:t>
      </w:r>
      <w:r w:rsidR="007E6E1B" w:rsidRPr="00BE37CC">
        <w:t>or forced entry</w:t>
      </w:r>
      <w:r w:rsidR="007E6E1B">
        <w:t xml:space="preserve">, </w:t>
      </w:r>
      <w:r w:rsidR="007E6E1B" w:rsidRPr="00BE37CC">
        <w:t>audible alerts</w:t>
      </w:r>
      <w:r w:rsidR="007E6E1B">
        <w:t xml:space="preserve"> or more</w:t>
      </w:r>
      <w:r>
        <w:t xml:space="preserve">. Examples of storage facilities that may satisfy these requirements include </w:t>
      </w:r>
      <w:r w:rsidR="007E6E1B" w:rsidRPr="00BE37CC">
        <w:t>Pyxis</w:t>
      </w:r>
      <w:r w:rsidR="007E6E1B" w:rsidRPr="00BE37CC">
        <w:rPr>
          <w:vertAlign w:val="superscript"/>
        </w:rPr>
        <w:t>®</w:t>
      </w:r>
      <w:r w:rsidR="007E6E1B" w:rsidRPr="00BE37CC">
        <w:t xml:space="preserve"> Medstations</w:t>
      </w:r>
      <w:r w:rsidR="007E6E1B">
        <w:t xml:space="preserve"> and Omnicell</w:t>
      </w:r>
      <w:r w:rsidR="007E6E1B" w:rsidRPr="00BE37CC">
        <w:rPr>
          <w:vertAlign w:val="superscript"/>
        </w:rPr>
        <w:t>®</w:t>
      </w:r>
      <w:r w:rsidR="007E6E1B">
        <w:t xml:space="preserve"> products</w:t>
      </w:r>
      <w:r w:rsidR="007E6E1B" w:rsidRPr="00BE37CC">
        <w:t>.</w:t>
      </w:r>
    </w:p>
    <w:p w14:paraId="58BAC1F0" w14:textId="77777777" w:rsidR="007E6E1B" w:rsidRDefault="007E6E1B" w:rsidP="00E92F5A">
      <w:pPr>
        <w:pStyle w:val="Body"/>
      </w:pPr>
      <w:r>
        <w:t>Establishments of this kind could potentially install refrigerated storage facilities with similar properties.</w:t>
      </w:r>
    </w:p>
    <w:p w14:paraId="0FAF0196" w14:textId="77777777" w:rsidR="002C64AD" w:rsidRPr="00BE37CC" w:rsidRDefault="002C64AD" w:rsidP="002C64AD">
      <w:pPr>
        <w:pStyle w:val="Heading1"/>
      </w:pPr>
      <w:r>
        <w:t>Other circumstances</w:t>
      </w:r>
    </w:p>
    <w:p w14:paraId="47DC9276" w14:textId="77777777" w:rsidR="002C64AD" w:rsidRPr="00B76A20" w:rsidRDefault="002C64AD" w:rsidP="00B76A20">
      <w:pPr>
        <w:pStyle w:val="Heading2"/>
      </w:pPr>
      <w:r w:rsidRPr="00B76A20">
        <w:t xml:space="preserve">Long acting injectable buprenorphine (LAIB) products </w:t>
      </w:r>
    </w:p>
    <w:p w14:paraId="73EB90D5" w14:textId="77777777" w:rsidR="000D09FB" w:rsidRPr="000D09FB" w:rsidRDefault="002C64AD" w:rsidP="000D09FB">
      <w:pPr>
        <w:pStyle w:val="Body"/>
      </w:pPr>
      <w:r w:rsidRPr="000D09FB">
        <w:t>LAIB products are Schedule 8 medicines that have entered the market in recent years as an innovative treatment for opioid</w:t>
      </w:r>
      <w:r w:rsidR="00B76A20" w:rsidRPr="000D09FB">
        <w:t>-</w:t>
      </w:r>
      <w:r w:rsidRPr="000D09FB">
        <w:t xml:space="preserve">dependence. </w:t>
      </w:r>
      <w:r w:rsidR="000D09FB" w:rsidRPr="000D09FB">
        <w:t xml:space="preserve">These products do not necessarily require refrigeration; </w:t>
      </w:r>
      <w:r w:rsidR="000D09FB">
        <w:t>for example</w:t>
      </w:r>
      <w:r w:rsidR="00DA4740">
        <w:t>,</w:t>
      </w:r>
      <w:r w:rsidR="000D09FB" w:rsidRPr="000D09FB">
        <w:t xml:space="preserve"> the following information was obtained from the </w:t>
      </w:r>
      <w:r w:rsidRPr="000D09FB">
        <w:t xml:space="preserve">Therapeutic Goods Administration </w:t>
      </w:r>
      <w:r w:rsidR="00B76A20" w:rsidRPr="000D09FB">
        <w:t>in March 2021</w:t>
      </w:r>
      <w:r w:rsidR="000D09FB" w:rsidRPr="000D09FB">
        <w:t>.</w:t>
      </w:r>
    </w:p>
    <w:p w14:paraId="2F201EA9" w14:textId="77777777" w:rsidR="000D09FB" w:rsidRPr="000D09FB" w:rsidRDefault="002C64AD" w:rsidP="000D09FB">
      <w:pPr>
        <w:pStyle w:val="Bullet1"/>
      </w:pPr>
      <w:r w:rsidRPr="000D09FB">
        <w:t>Buvidal</w:t>
      </w:r>
      <w:r w:rsidRPr="000D09FB">
        <w:rPr>
          <w:vertAlign w:val="superscript"/>
        </w:rPr>
        <w:t>®</w:t>
      </w:r>
      <w:r w:rsidRPr="000D09FB">
        <w:t xml:space="preserve"> modified release solution for injection. </w:t>
      </w:r>
    </w:p>
    <w:p w14:paraId="7E4506CB" w14:textId="77777777" w:rsidR="002C64AD" w:rsidRPr="000D09FB" w:rsidRDefault="002C64AD" w:rsidP="000D09FB">
      <w:pPr>
        <w:pStyle w:val="Bullet2"/>
      </w:pPr>
      <w:r w:rsidRPr="000D09FB">
        <w:t>Buvidal</w:t>
      </w:r>
      <w:r w:rsidRPr="000D09FB">
        <w:rPr>
          <w:vertAlign w:val="superscript"/>
        </w:rPr>
        <w:t>®</w:t>
      </w:r>
      <w:r w:rsidRPr="000D09FB">
        <w:t xml:space="preserve"> products do not require refrigeration.</w:t>
      </w:r>
    </w:p>
    <w:p w14:paraId="39228BF0" w14:textId="77777777" w:rsidR="000D09FB" w:rsidRPr="000D09FB" w:rsidRDefault="002C64AD" w:rsidP="000D09FB">
      <w:pPr>
        <w:pStyle w:val="Bullet1"/>
      </w:pPr>
      <w:r w:rsidRPr="000D09FB">
        <w:t>Sublocade</w:t>
      </w:r>
      <w:r w:rsidRPr="000D09FB">
        <w:rPr>
          <w:vertAlign w:val="superscript"/>
        </w:rPr>
        <w:t>®</w:t>
      </w:r>
      <w:r w:rsidRPr="000D09FB">
        <w:t xml:space="preserve"> modified release solution for injection. </w:t>
      </w:r>
    </w:p>
    <w:p w14:paraId="7D5F4921" w14:textId="77777777" w:rsidR="000D09FB" w:rsidRPr="000D09FB" w:rsidRDefault="002C64AD" w:rsidP="000D09FB">
      <w:pPr>
        <w:pStyle w:val="Bullet2"/>
      </w:pPr>
      <w:r w:rsidRPr="000D09FB">
        <w:t>Sublocade</w:t>
      </w:r>
      <w:r w:rsidRPr="000D09FB">
        <w:rPr>
          <w:vertAlign w:val="superscript"/>
        </w:rPr>
        <w:t>®</w:t>
      </w:r>
      <w:r w:rsidRPr="000D09FB">
        <w:t xml:space="preserve"> products should normally be refrigerated</w:t>
      </w:r>
    </w:p>
    <w:p w14:paraId="4B857A1D" w14:textId="77777777" w:rsidR="002C64AD" w:rsidRPr="000D09FB" w:rsidRDefault="000D09FB" w:rsidP="000D09FB">
      <w:pPr>
        <w:pStyle w:val="Bullet2"/>
      </w:pPr>
      <w:r w:rsidRPr="000D09FB">
        <w:lastRenderedPageBreak/>
        <w:t>H</w:t>
      </w:r>
      <w:r w:rsidR="002C64AD" w:rsidRPr="000D09FB">
        <w:t>owever the registered product information for these products also states that “once outside the refrigerator this product may be stored in its original packaging at room temperature (below 25°C) for up to 28 days prior to administration.”</w:t>
      </w:r>
    </w:p>
    <w:p w14:paraId="5AAA7F94" w14:textId="77777777" w:rsidR="00B76A20" w:rsidRPr="000D09FB" w:rsidRDefault="000D09FB" w:rsidP="000D09FB">
      <w:pPr>
        <w:pStyle w:val="Bodyafterbullets"/>
      </w:pPr>
      <w:r w:rsidRPr="000D09FB">
        <w:rPr>
          <w:b/>
        </w:rPr>
        <w:t>Note</w:t>
      </w:r>
      <w:r>
        <w:t>: R</w:t>
      </w:r>
      <w:r w:rsidR="00B76A20" w:rsidRPr="000D09FB">
        <w:t>eference should be made to the product information that pertains to the relevant batch or formulation to ensure that appropriate storage conditions are provided.</w:t>
      </w:r>
    </w:p>
    <w:p w14:paraId="59ED30D3" w14:textId="77777777" w:rsidR="002C64AD" w:rsidRPr="000D09FB" w:rsidRDefault="000D09FB" w:rsidP="000D09FB">
      <w:pPr>
        <w:pStyle w:val="Heading2"/>
      </w:pPr>
      <w:r w:rsidRPr="000D09FB">
        <w:t>Consideration of ‘same-day collection’</w:t>
      </w:r>
    </w:p>
    <w:p w14:paraId="7B76E33E" w14:textId="77777777" w:rsidR="00D66673" w:rsidRDefault="00C24A82" w:rsidP="000D09FB">
      <w:pPr>
        <w:pStyle w:val="Body"/>
      </w:pPr>
      <w:r w:rsidRPr="000D09FB">
        <w:t xml:space="preserve">It </w:t>
      </w:r>
      <w:r w:rsidR="000D09FB" w:rsidRPr="000D09FB">
        <w:rPr>
          <w:b/>
        </w:rPr>
        <w:t>might</w:t>
      </w:r>
      <w:r w:rsidR="000D09FB" w:rsidRPr="000D09FB">
        <w:t xml:space="preserve"> be</w:t>
      </w:r>
      <w:r w:rsidRPr="000D09FB">
        <w:t xml:space="preserve"> possible to </w:t>
      </w:r>
      <w:r w:rsidR="000D09FB" w:rsidRPr="000D09FB">
        <w:t>overcome the need to provide refrigerated storage for a</w:t>
      </w:r>
      <w:r w:rsidRPr="000D09FB">
        <w:t xml:space="preserve"> Schedule 8 medicine </w:t>
      </w:r>
      <w:r w:rsidR="000D09FB" w:rsidRPr="000D09FB">
        <w:t xml:space="preserve">by arranging for the medicine to be obtained from a supplier </w:t>
      </w:r>
      <w:r w:rsidR="00D66673">
        <w:t xml:space="preserve">and delivered (or administered) to a patient on the same day. </w:t>
      </w:r>
    </w:p>
    <w:p w14:paraId="1AF8C480" w14:textId="77777777" w:rsidR="00D66673" w:rsidRDefault="000D09FB" w:rsidP="000D09FB">
      <w:pPr>
        <w:pStyle w:val="Body"/>
      </w:pPr>
      <w:r>
        <w:t xml:space="preserve">However, </w:t>
      </w:r>
      <w:r w:rsidR="00D66673">
        <w:t>if considering</w:t>
      </w:r>
      <w:r>
        <w:t xml:space="preserve"> such arrangements</w:t>
      </w:r>
      <w:r w:rsidR="00D66673">
        <w:t xml:space="preserve">, one </w:t>
      </w:r>
      <w:r>
        <w:t xml:space="preserve">would need to </w:t>
      </w:r>
      <w:r w:rsidR="00D66673">
        <w:t>consider:</w:t>
      </w:r>
    </w:p>
    <w:p w14:paraId="54972975" w14:textId="77777777" w:rsidR="00D66673" w:rsidRDefault="00D66673" w:rsidP="00D66673">
      <w:pPr>
        <w:pStyle w:val="Body"/>
        <w:numPr>
          <w:ilvl w:val="0"/>
          <w:numId w:val="9"/>
        </w:numPr>
      </w:pPr>
      <w:r>
        <w:t>the storage conditions (i.e. temperature) of the medicine during transit;</w:t>
      </w:r>
    </w:p>
    <w:p w14:paraId="461E47DE" w14:textId="77777777" w:rsidR="00D66673" w:rsidRDefault="00D66673" w:rsidP="00D66673">
      <w:pPr>
        <w:pStyle w:val="Body"/>
        <w:numPr>
          <w:ilvl w:val="0"/>
          <w:numId w:val="9"/>
        </w:numPr>
      </w:pPr>
      <w:r>
        <w:t>the need to transport the Schedule 8 medicine in a lockable receptacle; regulation 74(6);</w:t>
      </w:r>
    </w:p>
    <w:p w14:paraId="12B7EBBD" w14:textId="77777777" w:rsidR="000D09FB" w:rsidRDefault="00D66673" w:rsidP="00D66673">
      <w:pPr>
        <w:pStyle w:val="Body"/>
        <w:numPr>
          <w:ilvl w:val="0"/>
          <w:numId w:val="9"/>
        </w:numPr>
      </w:pPr>
      <w:r>
        <w:t>whether suitably secure, temperature-controlled storage is available if the Schedule 8 medicine</w:t>
      </w:r>
      <w:r w:rsidR="000D09FB">
        <w:t xml:space="preserve"> </w:t>
      </w:r>
      <w:r>
        <w:t>is not promptly delivered from the supplier to the recipient;</w:t>
      </w:r>
    </w:p>
    <w:p w14:paraId="34DB6E34" w14:textId="77777777" w:rsidR="00D66673" w:rsidRPr="000D09FB" w:rsidRDefault="00D66673" w:rsidP="00D66673">
      <w:pPr>
        <w:pStyle w:val="Body"/>
        <w:numPr>
          <w:ilvl w:val="0"/>
          <w:numId w:val="9"/>
        </w:numPr>
      </w:pPr>
      <w:r>
        <w:t>what happens if the patient does not attend the pharmacy or clinic as originally planned?</w:t>
      </w:r>
    </w:p>
    <w:bookmarkEnd w:id="0"/>
    <w:bookmarkEnd w:id="1"/>
    <w:bookmarkEnd w:id="2"/>
    <w:p w14:paraId="611F91BD" w14:textId="77777777" w:rsidR="00905A9E" w:rsidRDefault="00905A9E" w:rsidP="00905A9E">
      <w:pPr>
        <w:pStyle w:val="Heading1"/>
      </w:pPr>
      <w:r>
        <w:t>Possible exceptions</w:t>
      </w:r>
    </w:p>
    <w:p w14:paraId="1326D921" w14:textId="77777777" w:rsidR="00905A9E" w:rsidRDefault="00905A9E" w:rsidP="00905A9E">
      <w:pPr>
        <w:pStyle w:val="Body"/>
      </w:pPr>
      <w:r>
        <w:t>The regulations allow for a less physically-resistant storage facility to be used to store a limited number of Schedule 8 medicines, in the circumstances indicated below. Conceivably, compliance could be achieved by having a lockable refrigerator or a refrigerator with an internal lockable compartment, possibly within a lockable room – provided all conditions of the noted circumstances are applicable.</w:t>
      </w:r>
    </w:p>
    <w:p w14:paraId="546475D1" w14:textId="77777777" w:rsidR="00905A9E" w:rsidRPr="007E6E1B" w:rsidRDefault="00905A9E" w:rsidP="00905A9E">
      <w:pPr>
        <w:pStyle w:val="Heading2"/>
      </w:pPr>
      <w:r w:rsidRPr="007E6E1B">
        <w:t xml:space="preserve">Six divided doses </w:t>
      </w:r>
      <w:r w:rsidR="00DA4740">
        <w:t>– for emergency use only</w:t>
      </w:r>
    </w:p>
    <w:p w14:paraId="2D08C0EC" w14:textId="77777777" w:rsidR="00905A9E" w:rsidRDefault="00905A9E" w:rsidP="00905A9E">
      <w:pPr>
        <w:pStyle w:val="Body"/>
        <w:rPr>
          <w:b/>
        </w:rPr>
      </w:pPr>
      <w:r>
        <w:t>Re</w:t>
      </w:r>
      <w:r w:rsidRPr="00BE37CC">
        <w:t xml:space="preserve">gulation 74(7) allows </w:t>
      </w:r>
      <w:r w:rsidRPr="00B76A20">
        <w:t>some health practitioners</w:t>
      </w:r>
      <w:r>
        <w:t xml:space="preserve"> </w:t>
      </w:r>
      <w:r w:rsidRPr="00BE37CC">
        <w:t>and organisations</w:t>
      </w:r>
      <w:r>
        <w:t xml:space="preserve"> </w:t>
      </w:r>
      <w:r w:rsidRPr="00BE37CC">
        <w:t>to possess Schedule 8 medicines</w:t>
      </w:r>
      <w:r>
        <w:t>)</w:t>
      </w:r>
      <w:r w:rsidRPr="00BE37CC">
        <w:t xml:space="preserve"> to store Schedule 8 medicine</w:t>
      </w:r>
      <w:r>
        <w:t>s</w:t>
      </w:r>
      <w:r w:rsidRPr="00BE37CC">
        <w:t xml:space="preserve"> within a</w:t>
      </w:r>
      <w:r>
        <w:t xml:space="preserve"> less physically-resistant, </w:t>
      </w:r>
      <w:r w:rsidRPr="00BE37CC">
        <w:t>lockable storage facility</w:t>
      </w:r>
      <w:r>
        <w:t xml:space="preserve"> – </w:t>
      </w:r>
      <w:r w:rsidRPr="008466DD">
        <w:rPr>
          <w:b/>
        </w:rPr>
        <w:t>provided</w:t>
      </w:r>
      <w:r>
        <w:rPr>
          <w:b/>
        </w:rPr>
        <w:t>:</w:t>
      </w:r>
    </w:p>
    <w:p w14:paraId="43DDEA16" w14:textId="77777777" w:rsidR="00905A9E" w:rsidRDefault="00905A9E" w:rsidP="00905A9E">
      <w:pPr>
        <w:pStyle w:val="Bullet1"/>
      </w:pPr>
      <w:r w:rsidRPr="002C64AD">
        <w:rPr>
          <w:b/>
        </w:rPr>
        <w:t>the total number of doses does not exceed six</w:t>
      </w:r>
      <w:r>
        <w:t>; and</w:t>
      </w:r>
    </w:p>
    <w:p w14:paraId="336A2B5B" w14:textId="77777777" w:rsidR="00905A9E" w:rsidRPr="00C153D6" w:rsidRDefault="00905A9E" w:rsidP="00905A9E">
      <w:pPr>
        <w:pStyle w:val="Bullet1"/>
      </w:pPr>
      <w:r w:rsidRPr="00C153D6">
        <w:t xml:space="preserve">the Schedule 8 medicines are demonstrably </w:t>
      </w:r>
      <w:r w:rsidRPr="00C153D6">
        <w:rPr>
          <w:b/>
        </w:rPr>
        <w:t>for emergency use only</w:t>
      </w:r>
      <w:r w:rsidRPr="00C153D6">
        <w:t xml:space="preserve"> </w:t>
      </w:r>
    </w:p>
    <w:p w14:paraId="0B0E01FA" w14:textId="77777777" w:rsidR="00905A9E" w:rsidRDefault="00905A9E" w:rsidP="00905A9E">
      <w:pPr>
        <w:pStyle w:val="Bullet1"/>
      </w:pPr>
      <w:r>
        <w:t xml:space="preserve">the facility is used only for the of Schedule 8 and Schedule 9 poisons plus drugs of dependence. </w:t>
      </w:r>
    </w:p>
    <w:p w14:paraId="336E84F9" w14:textId="77777777" w:rsidR="00905A9E" w:rsidRDefault="00905A9E" w:rsidP="00905A9E">
      <w:pPr>
        <w:pStyle w:val="Bodyafterbullets"/>
      </w:pPr>
      <w:r w:rsidRPr="000A3D3D">
        <w:rPr>
          <w:b/>
        </w:rPr>
        <w:t>Note</w:t>
      </w:r>
      <w:r>
        <w:t xml:space="preserve">: Whilst this provision could be applicable to a medical practitioner, pharmacist, veterinary practitioner, dentist, nurse practitioner, authorised midwife or the holder of a licence or permit (e.g. Health Services Permit); it should be noted that the provision could only be applicable if the Schedule 8 medicine could be required for emergency use (i.e. where any delay in accessing the medicine might represent undue suffering or a risk to the life or wellbeing of a patient.   </w:t>
      </w:r>
    </w:p>
    <w:p w14:paraId="31F0244B" w14:textId="77777777" w:rsidR="00905A9E" w:rsidRPr="007E6E1B" w:rsidRDefault="00905A9E" w:rsidP="00905A9E">
      <w:pPr>
        <w:pStyle w:val="Heading2"/>
      </w:pPr>
      <w:r w:rsidRPr="007E6E1B">
        <w:t xml:space="preserve">Aged care services </w:t>
      </w:r>
    </w:p>
    <w:p w14:paraId="64AD10EF" w14:textId="77777777" w:rsidR="00905A9E" w:rsidRDefault="00905A9E" w:rsidP="00905A9E">
      <w:pPr>
        <w:pStyle w:val="Body"/>
      </w:pPr>
      <w:r w:rsidRPr="00BE37CC">
        <w:t xml:space="preserve">Regulation 75 allows approved providers of aged care </w:t>
      </w:r>
      <w:r>
        <w:t xml:space="preserve">services </w:t>
      </w:r>
      <w:r w:rsidRPr="00BE37CC">
        <w:t>to store Schedule 8 medicines</w:t>
      </w:r>
      <w:r>
        <w:t xml:space="preserve"> (dispensed and supplied for specific residents)</w:t>
      </w:r>
      <w:r w:rsidRPr="00BE37CC">
        <w:t>, within a lockable room or in a lockable storage facility that is firmly fixed to the floor or wall</w:t>
      </w:r>
      <w:r>
        <w:t xml:space="preserve"> – </w:t>
      </w:r>
      <w:r w:rsidRPr="005052AC">
        <w:rPr>
          <w:b/>
        </w:rPr>
        <w:t>provided</w:t>
      </w:r>
      <w:r>
        <w:t xml:space="preserve"> the Schedule 8 medicines have been lawfully dispensed and supplied for administration to a specific resident.</w:t>
      </w:r>
    </w:p>
    <w:p w14:paraId="5E6F89CC" w14:textId="77777777" w:rsidR="00905A9E" w:rsidRDefault="00905A9E" w:rsidP="00905A9E">
      <w:pPr>
        <w:pStyle w:val="Bullet1"/>
      </w:pPr>
      <w:r>
        <w:lastRenderedPageBreak/>
        <w:t>In such circumstances, any dispensed and supplied Schedule 8</w:t>
      </w:r>
      <w:r w:rsidRPr="00BE37CC">
        <w:t xml:space="preserve"> medicines </w:t>
      </w:r>
      <w:r>
        <w:t>would need to be retained in the original container, labelled with the name of the specific resident (i.e. by the pharmacy at which the corresponding prescription was dispensed).</w:t>
      </w:r>
    </w:p>
    <w:p w14:paraId="7806434D" w14:textId="77777777" w:rsidR="00EE1E74" w:rsidRPr="00093AE1" w:rsidRDefault="00EE1E74" w:rsidP="00093AE1">
      <w:pPr>
        <w:pStyle w:val="Heading1"/>
      </w:pPr>
      <w:r w:rsidRPr="00093AE1">
        <w:t>For further information</w:t>
      </w:r>
    </w:p>
    <w:p w14:paraId="2350EC44" w14:textId="77777777" w:rsidR="00EE1E74" w:rsidRPr="001F5244" w:rsidRDefault="00EE1E74" w:rsidP="00093AE1">
      <w:pPr>
        <w:pStyle w:val="Heading2"/>
      </w:pPr>
      <w:r w:rsidRPr="001F5244">
        <w:t>Department of Health (DH)</w:t>
      </w:r>
    </w:p>
    <w:p w14:paraId="7284B9F4" w14:textId="77777777" w:rsidR="00EE1E74" w:rsidRPr="00093AE1" w:rsidRDefault="00EE1E74" w:rsidP="00093AE1">
      <w:pPr>
        <w:pStyle w:val="Heading3"/>
      </w:pPr>
      <w:r w:rsidRPr="00093AE1">
        <w:t>Medicines and Poisons Regulation</w:t>
      </w:r>
    </w:p>
    <w:p w14:paraId="68DEA9E4" w14:textId="77777777" w:rsidR="00EE1E74" w:rsidRPr="009D6145" w:rsidRDefault="00EE1E74" w:rsidP="00093AE1">
      <w:pPr>
        <w:pStyle w:val="Bodynospace"/>
      </w:pPr>
      <w:r w:rsidRPr="009D6145">
        <w:t>GPO Box 4057</w:t>
      </w:r>
    </w:p>
    <w:p w14:paraId="41289187" w14:textId="77777777" w:rsidR="00EE1E74" w:rsidRDefault="00EE1E74" w:rsidP="00093AE1">
      <w:pPr>
        <w:pStyle w:val="Bodynospace"/>
      </w:pPr>
      <w:r w:rsidRPr="009D6145">
        <w:t>Melbourne 3001</w:t>
      </w:r>
    </w:p>
    <w:p w14:paraId="2C7BD0F8" w14:textId="77777777" w:rsidR="00EE1E74" w:rsidRPr="006A4FEC" w:rsidRDefault="00EE1E74" w:rsidP="00093AE1">
      <w:pPr>
        <w:pStyle w:val="Bodynospace"/>
      </w:pPr>
      <w:r w:rsidRPr="006A4FEC">
        <w:t>Fax: 1300 360 830</w:t>
      </w:r>
    </w:p>
    <w:p w14:paraId="250C8FD0" w14:textId="77777777" w:rsidR="00EE1E74" w:rsidRPr="006A4FEC" w:rsidRDefault="00EE1E74" w:rsidP="00093AE1">
      <w:pPr>
        <w:pStyle w:val="Bodynospace"/>
      </w:pPr>
      <w:r w:rsidRPr="006A4FEC">
        <w:t>Email: dpcs@</w:t>
      </w:r>
      <w:r w:rsidR="00093AE1">
        <w:t>health</w:t>
      </w:r>
      <w:r w:rsidRPr="006A4FEC">
        <w:t>.vic.gov.au</w:t>
      </w:r>
    </w:p>
    <w:p w14:paraId="6DF5F09B" w14:textId="77777777" w:rsidR="00EE1E74" w:rsidRDefault="00EE1E74" w:rsidP="00093AE1">
      <w:pPr>
        <w:pStyle w:val="Bodynospace"/>
      </w:pPr>
      <w:r w:rsidRPr="006A4FEC">
        <w:t>Web: www2.health.vic.gov.au/dpcs</w:t>
      </w:r>
    </w:p>
    <w:p w14:paraId="0F1C668B" w14:textId="77777777" w:rsidR="002C64AD" w:rsidRPr="002C64AD" w:rsidRDefault="002C64AD" w:rsidP="002C64AD">
      <w:pPr>
        <w:tabs>
          <w:tab w:val="left" w:pos="4080"/>
        </w:tabs>
      </w:pPr>
      <w:r>
        <w:tab/>
      </w:r>
    </w:p>
    <w:p w14:paraId="4F969C44" w14:textId="77777777" w:rsidR="003F4985" w:rsidRPr="00C02F11" w:rsidRDefault="003F4985" w:rsidP="003F4985">
      <w:pPr>
        <w:pStyle w:val="Bodynospace"/>
        <w:rPr>
          <w:b/>
        </w:rPr>
      </w:pPr>
      <w:r w:rsidRPr="00C02F11">
        <w:rPr>
          <w:b/>
        </w:rPr>
        <w:t>For queries relating to the Act or regulations, please:</w:t>
      </w:r>
    </w:p>
    <w:p w14:paraId="5FF5B844" w14:textId="77777777" w:rsidR="003F4985" w:rsidRDefault="003F4985" w:rsidP="003F4985">
      <w:pPr>
        <w:pStyle w:val="Bullet1"/>
      </w:pPr>
      <w:r>
        <w:t>refer to the ‘Documents to print or download’ that are available on the MPR website (see page 7); or</w:t>
      </w:r>
    </w:p>
    <w:p w14:paraId="70AAE131" w14:textId="77777777" w:rsidR="003F4985" w:rsidRDefault="003F4985" w:rsidP="003F4985">
      <w:pPr>
        <w:pStyle w:val="Bullet1"/>
      </w:pPr>
      <w:r>
        <w:t xml:space="preserve">if you are unable to address your query by referring to those documents, please forward your query via e-mail (to </w:t>
      </w:r>
      <w:hyperlink r:id="rId18" w:history="1">
        <w:r>
          <w:rPr>
            <w:rStyle w:val="Hyperlink"/>
            <w:rFonts w:eastAsia="Times New Roman" w:cs="Calibri"/>
            <w:spacing w:val="-3"/>
          </w:rPr>
          <w:t>dpcs@health.vic.gov.au</w:t>
        </w:r>
      </w:hyperlink>
      <w:r>
        <w:t>) and indicate, in the ‘Subject’ field, that your query is to be directed to:</w:t>
      </w:r>
    </w:p>
    <w:p w14:paraId="668E027E" w14:textId="77777777" w:rsidR="003F4985" w:rsidRDefault="003F4985" w:rsidP="003F4985">
      <w:pPr>
        <w:pStyle w:val="Bullet2"/>
      </w:pPr>
      <w:r>
        <w:t>The Health Practitioner Compliance team – for matters relating to compliance by medical practitioners, veterinary practitioners, dentists and pharmacists.</w:t>
      </w:r>
    </w:p>
    <w:p w14:paraId="710298FA" w14:textId="77777777" w:rsidR="003F4985" w:rsidRDefault="003F4985" w:rsidP="003F4985">
      <w:pPr>
        <w:pStyle w:val="Bullet2"/>
      </w:pPr>
      <w:r>
        <w:t>The Licence and Permit team – for matters relating to Health Services Permit holders (e.g. hospitals) and licence holders.</w:t>
      </w:r>
    </w:p>
    <w:p w14:paraId="0BB39CAB" w14:textId="77777777" w:rsidR="00EE1E74" w:rsidRPr="00093AE1" w:rsidRDefault="00EE1E74" w:rsidP="00093AE1">
      <w:pPr>
        <w:pStyle w:val="Heading2"/>
      </w:pPr>
      <w:r w:rsidRPr="00093AE1">
        <w:t>Documents to print or download from the MPR website</w:t>
      </w:r>
    </w:p>
    <w:p w14:paraId="048E0AB1" w14:textId="77777777" w:rsidR="00C12E77" w:rsidRDefault="00EE1E74" w:rsidP="00093AE1">
      <w:pPr>
        <w:pStyle w:val="Body"/>
      </w:pPr>
      <w:r w:rsidRPr="007A6685">
        <w:t xml:space="preserve">The </w:t>
      </w:r>
      <w:hyperlink r:id="rId19" w:history="1">
        <w:r w:rsidRPr="008463D5">
          <w:rPr>
            <w:rStyle w:val="Hyperlink"/>
          </w:rPr>
          <w:t>Medicines and poisons webpage</w:t>
        </w:r>
      </w:hyperlink>
      <w:r>
        <w:t xml:space="preserve"> &lt;</w:t>
      </w:r>
      <w:r w:rsidRPr="008463D5">
        <w:t>http://www.health.vic.gov.au/dpcs</w:t>
      </w:r>
      <w:r>
        <w:t>&gt; on the Health.vic website</w:t>
      </w:r>
      <w:r w:rsidRPr="007A6685">
        <w:t xml:space="preserve"> </w:t>
      </w:r>
      <w:r>
        <w:t xml:space="preserve">in </w:t>
      </w:r>
      <w:r w:rsidRPr="007A6685">
        <w:t xml:space="preserve">the section for </w:t>
      </w:r>
      <w:r w:rsidR="0037306E">
        <w:t>‘</w:t>
      </w:r>
      <w:r w:rsidRPr="000C5922">
        <w:rPr>
          <w:iCs/>
        </w:rPr>
        <w:t>Documents to print or download</w:t>
      </w:r>
      <w:r w:rsidR="0037306E">
        <w:rPr>
          <w:iCs/>
        </w:rPr>
        <w:t>’</w:t>
      </w:r>
      <w:r>
        <w:rPr>
          <w:iCs/>
        </w:rPr>
        <w:t>,</w:t>
      </w:r>
      <w:r w:rsidRPr="007A6685">
        <w:t xml:space="preserve"> contains summaries of legislative requirements </w:t>
      </w:r>
      <w:r>
        <w:t xml:space="preserve">that </w:t>
      </w:r>
      <w:r w:rsidRPr="007A6685">
        <w:t xml:space="preserve">have been prepared in relation to issues that relate to multiple categories of health practitioner as well as to individual categories of health practitioner. </w:t>
      </w:r>
    </w:p>
    <w:p w14:paraId="583CCF1D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4AA29FCD" w14:textId="77777777" w:rsidTr="00EC40D5">
        <w:tc>
          <w:tcPr>
            <w:tcW w:w="10194" w:type="dxa"/>
          </w:tcPr>
          <w:p w14:paraId="2FE268D2" w14:textId="77777777" w:rsidR="00EE1E74" w:rsidRDefault="0055119B" w:rsidP="00E33237">
            <w:pPr>
              <w:pStyle w:val="Imprint"/>
              <w:rPr>
                <w:rStyle w:val="Hyperlink"/>
              </w:rPr>
            </w:pPr>
            <w:bookmarkStart w:id="3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EE1E74">
              <w:t>1300 364 545</w:t>
            </w:r>
            <w:r w:rsidRPr="0055119B">
              <w:t xml:space="preserve">, using the National Relay Service 13 36 77 if required, or </w:t>
            </w:r>
            <w:hyperlink r:id="rId20" w:history="1">
              <w:r w:rsidR="00AD1982" w:rsidRPr="00A938C0">
                <w:rPr>
                  <w:rStyle w:val="Hyperlink"/>
                </w:rPr>
                <w:t>email dpcs@health.vic.gov.au</w:t>
              </w:r>
            </w:hyperlink>
          </w:p>
          <w:p w14:paraId="1BDC1F9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6B50C38" w14:textId="7B42CBC4" w:rsid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281104">
              <w:rPr>
                <w:color w:val="004C97"/>
              </w:rPr>
              <w:t>October</w:t>
            </w:r>
            <w:r w:rsidRPr="00E33237">
              <w:rPr>
                <w:color w:val="004C97"/>
              </w:rPr>
              <w:t xml:space="preserve"> </w:t>
            </w:r>
            <w:r w:rsidR="00EE1E74">
              <w:rPr>
                <w:color w:val="004C97"/>
              </w:rPr>
              <w:t>202</w:t>
            </w:r>
            <w:r w:rsidR="00281104">
              <w:rPr>
                <w:color w:val="004C97"/>
              </w:rPr>
              <w:t>3</w:t>
            </w:r>
            <w:r w:rsidRPr="0055119B">
              <w:t>.</w:t>
            </w:r>
          </w:p>
        </w:tc>
      </w:tr>
      <w:bookmarkEnd w:id="3"/>
    </w:tbl>
    <w:p w14:paraId="5BD9650C" w14:textId="77777777" w:rsidR="00162CA9" w:rsidRDefault="00162CA9" w:rsidP="00162CA9">
      <w:pPr>
        <w:pStyle w:val="Body"/>
      </w:pPr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B6D1" w14:textId="77777777" w:rsidR="00025F82" w:rsidRDefault="00025F82">
      <w:r>
        <w:separator/>
      </w:r>
    </w:p>
  </w:endnote>
  <w:endnote w:type="continuationSeparator" w:id="0">
    <w:p w14:paraId="72A238A6" w14:textId="77777777" w:rsidR="00025F82" w:rsidRDefault="0002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888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C37A84C" wp14:editId="3E403DA8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418A2BE6" wp14:editId="6CC2F68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A27476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609C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b4FgMAADUGAAAOAAAAZHJzL2Uyb0RvYy54bWysVE1v2zAMvQ/YfzB02Gmp7cR27KxOkabI&#10;ViBtA6RDz4osx8JsyZWUxFnR/z5KttOP7TAMu0gUSVHk4xPPL5qqdPZUKiZ4ivwzDzmUE5Exvk3R&#10;9/vFIEaO0phnuBScpuhIFbqYfvxwfqgndCgKUWZUOhCEq8mhTlGhdT1xXUUKWmF1JmrKwZgLWWEN&#10;R7l1M4kPEL0q3aHnRe5ByKyWglClQHvVGtHUxs9zSvRdniuqnTJFkJu2q7Trxqzu9BxPthLXBSNd&#10;Gvgfsqgw4/DoKdQV1tjZSfZbqIoRKZTI9RkRlSvynBFqa4BqfO9dNesC19TWAuCo+gST+n9hye1+&#10;JR2WpShEDscVtOhmfb2a35CRFwajURT7fubFmyj2NskwTihyMqoIIPj06XEn9JdvWBVzkdH2NEm8&#10;YBzGo8j/3Jkp2xa6M8YBEKQzPLBMF50+TMKTflViQivK+zuty0IITWUrdwGueUabLkC7rSSrsDy+&#10;8VoDA4CanV+f1b2oO413enhJ8/5NUD4bZhxqNQGA1jVApJtL0QDDe70CpWl4k8vK7NBKB+zAseOJ&#10;V7TRDgHlOIy8kQ8mAraR74/j0IRxX27XUumvVFSOEVIkIWtLJ7xfKt269i7mMS4WrCwtd0vuHFIU&#10;jULPXjhZIHjJjS8kATE6qeXkU+IPA+9ymAwWUTweBIsgHCRjLx54fnKZRF6QBFeLZxPPDyYFyzLK&#10;l4zT/n/4wd/xr/upLbPtD3mTqhIly0wdJjdT3byUzh7DR90AB350CL3yct+mYwGE6vrdVumanrW9&#10;MZJuNk3XyI3IjtBHKQBfaIWqyYLBo0us9ApL+PSghEGm72DJSwGgik5CTiHkzz/pjT9gAVbkHGCI&#10;pEg97rCET1Jec/iliR8EEFbbAwjytXbTa/mumgso27dZWdH46rIXcymqB5hzM/MamDAn8Cbg1Itz&#10;DScwwJwkdDazMsyXGuslX9fEhO5Bvm8esKw7nmmA71b0YwZP3tGt9TU3uZjttMiZ5aIBtkUToDcH&#10;mE22Cd0cNcPv9dl6vUz76S8AAAD//wMAUEsDBBQABgAIAAAAIQBIDV6a3wAAAAsBAAAPAAAAZHJz&#10;L2Rvd25yZXYueG1sTI/NTsMwEITvSLyDtUjcqFMogYY4FQJxQUIVperZiTc/TbyOYrdN3p7NCW67&#10;M6vZb9LNaDtxxsE3jhQsFxEIpMKZhioF+5+Pu2cQPmgyunOECib0sMmur1KdGHehbzzvQiU4hHyi&#10;FdQh9ImUvqjRar9wPRJ7pRusDrwOlTSDvnC47eR9FMXS6ob4Q617fKuxaHcnq2C1XeelPLb2+DV9&#10;TlPTlof3vFTq9mZ8fQERcAx/xzDjMzpkzJS7ExkvOgVcJLAaR6sYxOwv1xFP+aw9PjyBzFL5v0P2&#10;CwAA//8DAFBLAQItABQABgAIAAAAIQC2gziS/gAAAOEBAAATAAAAAAAAAAAAAAAAAAAAAABbQ29u&#10;dGVudF9UeXBlc10ueG1sUEsBAi0AFAAGAAgAAAAhADj9If/WAAAAlAEAAAsAAAAAAAAAAAAAAAAA&#10;LwEAAF9yZWxzLy5yZWxzUEsBAi0AFAAGAAgAAAAhADHBZvgWAwAANQYAAA4AAAAAAAAAAAAAAAAA&#10;LgIAAGRycy9lMm9Eb2MueG1sUEsBAi0AFAAGAAgAAAAhAEgNXprfAAAACwEAAA8AAAAAAAAAAAAA&#10;AAAAcAUAAGRycy9kb3ducmV2LnhtbFBLBQYAAAAABAAEAPMAAAB8BgAAAAA=&#10;" o:allowincell="f" filled="f" stroked="f" strokeweight=".5pt">
              <v:textbox inset=",0,,0">
                <w:txbxContent>
                  <w:p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B1D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E78D9C3" wp14:editId="4D46C83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D176BE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8939E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aGFwMAAD4GAAAOAAAAZHJzL2Uyb0RvYy54bWysVE1v2zAMvQ/YfxB02Gmp7cROYq9OkabI&#10;ViBtA6RDz4osx8ZsyZWUxl3R/z5KltOP7TAMu0gUSVHk4xNPz9q6Qg9MqlLwFAcnPkaMU5GVfJfi&#10;77fLwRQjpQnPSCU4S/EjU/hs9vHD6aFJ2FAUosqYRBCEq+TQpLjQukk8T9GC1USdiIZxMOZC1kTD&#10;Ue68TJIDRK8rb+j7Y+8gZNZIQZlSoL3ojHhm4+c5o/omzxXTqEox5KbtKu26Nas3OyXJTpKmKKlL&#10;g/xDFjUpOTx6DHVBNEF7Wf4Wqi6pFErk+oSK2hN5XlJma4BqAv9dNZuCNMzWAuCo5giT+n9h6fXD&#10;WqIyS/EYI05qaNHV5nK9uAqDaR7SLYsnuR/HURiP/DijZIJRxhQFBJ8+3e+F/vKNqGIhMtadktgP&#10;J9F0NA4+OzMrd4V2xmkIBHGGuzLThdNHcXTUrytCWc14f6dzWQqhmexkF+CSZ6x1AZxTKZVek53L&#10;xfltgANATufZ53UrGqfxj0+vWN6/Cspnw41DoxKAaNMASLo9Fy1wvNcrUJqWt7mszQ7NRGAHlj0e&#10;mcVajSgoJ9HYHwVgomAbBcFkGpkw3svtBnL/ykSNjJBiCVlbQpGHldKda+9iHuNiWVaVZW/F0QHa&#10;N4p8e+FogeAVN76QBMRwUsfKpzgYhv75MB4sx9PJIFyG0SCe+NOBH8Tn8dgP4/Bi+WziBWFSlFnG&#10;+KrkrP8hQfh3DHR/teO2/SNvUlWiKjNTh8nNVLeoJHog8FW3wIIfDqFXXt7bdCyAUF2/2yo907Ou&#10;N0bS7ba1/D72bSuyR2inFAAzdEQ1dGmIsyKGPBJ+PyhhoukbWPJKALbCSRgVQv78k974AyRgxegA&#10;0yTF6n5PJMOouuTwXeMgDCGstgcQ5Gvtttfyfb0QUH1gs7Ki8dVVL+ZS1Hcw8ObmNTARTuFNgKsX&#10;FxpOYICBSdl8bmUYNA3RK75pqAndY33b3hHZOLppQPFa9POGJO9Y1/mam1zM91rkpaWkwbdDEzpg&#10;DjCkbC/cQDVT8PXZer2M/dkvAAAA//8DAFBLAwQUAAYACAAAACEASA1emt8AAAALAQAADwAAAGRy&#10;cy9kb3ducmV2LnhtbEyPzU7DMBCE70i8g7VI3KhTKIGGOBUCcUFCFaXq2Yk3P028jmK3Td6ezQlu&#10;uzOr2W/SzWg7ccbBN44ULBcRCKTCmYYqBfufj7tnED5oMrpzhAom9LDJrq9SnRh3oW8870IlOIR8&#10;ohXUIfSJlL6o0Wq/cD0Se6UbrA68DpU0g75wuO3kfRTF0uqG+EOte3yrsWh3J6tgtV3npTy29vg1&#10;fU5T05aH97xU6vZmfH0BEXAMf8cw4zM6ZMyUuxMZLzoFXCSwGkerGMTsL9cRT/msPT48gcxS+b9D&#10;9gsAAP//AwBQSwECLQAUAAYACAAAACEAtoM4kv4AAADhAQAAEwAAAAAAAAAAAAAAAAAAAAAAW0Nv&#10;bnRlbnRfVHlwZXNdLnhtbFBLAQItABQABgAIAAAAIQA4/SH/1gAAAJQBAAALAAAAAAAAAAAAAAAA&#10;AC8BAABfcmVscy8ucmVsc1BLAQItABQABgAIAAAAIQBXBxaGFwMAAD4GAAAOAAAAAAAAAAAAAAAA&#10;AC4CAABkcnMvZTJvRG9jLnhtbFBLAQItABQABgAIAAAAIQBIDV6a3wAAAAsBAAAPAAAAAAAAAAAA&#10;AAAAAHEFAABkcnMvZG93bnJldi54bWxQSwUGAAAAAAQABADzAAAAfQYAAAAA&#10;" o:allowincell="f" filled="f" stroked="f" strokeweight=".5pt">
              <v:textbox inset=",0,,0">
                <w:txbxContent>
                  <w:p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9B80" w14:textId="77777777" w:rsidR="00C00B2D" w:rsidRPr="00F65AA9" w:rsidRDefault="00C00B2D" w:rsidP="00C00B2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2F7B8633" wp14:editId="30D8306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b0c744cb9fecdab9d594b7cf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E3447" w14:textId="77777777" w:rsidR="00C00B2D" w:rsidRPr="00AD1982" w:rsidRDefault="00C00B2D" w:rsidP="00C00B2D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AD1982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DED50" id="_x0000_t202" coordsize="21600,21600" o:spt="202" path="m,l,21600r21600,l21600,xe">
              <v:stroke joinstyle="miter"/>
              <v:path gradientshapeok="t" o:connecttype="rect"/>
            </v:shapetype>
            <v:shape id="MSIPCMb0c744cb9fecdab9d594b7cf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2gGAMAADwGAAAOAAAAZHJzL2Uyb0RvYy54bWysVEtv2zAMvg/YfxB02Gmp7cR5OKtTpCmy&#10;FUjbAOnQsyzLsTBbciUlcVb0v4+S7fSxHYZhF4kiKYr8+InnF3VZoD1TmksR4+DMx4gJKlMutjH+&#10;fr/sTTDShoiUFFKwGB+Zxhezjx/OD9WU9WUui5QpBEGEnh6qGOfGVFPP0zRnJdFnsmICjJlUJTFw&#10;VFsvVeQA0cvC6/v+yDtIlVZKUqY1aK8aI565+FnGqLnLMs0MKmIMuRm3KrcmdvVm52S6VaTKOW3T&#10;IP+QRUm4gEdPoa6IIWin+G+hSk6V1DIzZ1SWnswyTpmrAaoJ/HfVbHJSMVcLgKOrE0z6/4Wlt/u1&#10;QjyN8QAjQUpo0c3mer24SXw6DkOaRIBhSpIoHUZhMqYZRinTFBB8+vS4k+bLN6LzhUxZc5pGfjge&#10;Tgaj4HNrZnybm9Y4CYEgreGBpyZv9cNoeNKvC0JZyUR3p3FZSmmYauQ2wLVIWd0GaLa14iVRxzde&#10;G2AAULP167d372XVavzTwyuWdW+C8tky41DpKQC0qQAiU1/KGhje6TUobcPrTJV2h1YisAPHjide&#10;sdogCsrxcOQPAjBRsA2CYDwZ2jDey+1KafOVyRJZIcYKsnZ0IvuVNo1r52IfE3LJi8JxtxDoEOPR&#10;YOi7CycLBC+E9YUkIEYrNZx8ioJ+6F/2o95yNBn3wmU47EVjf9Lzg+gyGvlhFF4tn228IJzmPE2Z&#10;WHHBuv8RhH/Hv/anNsx2P+RNqloWPLV12NxsdYtCoT2Bj5oAB360CL3y8t6m4wCE6rrdVenZnjW9&#10;sZKpk9qxu9/1LZHpEdqpJMAMHdEVXXJ4e0W0WRMFfx+UMM/MHSxZIQFb2UoY5VL9/JPe+gMkYMXo&#10;ALMkxvpxRxTDqLgW8FmjIAwhrHEHENRrbdJpxa5cSKg+cFk50fqaohMzJcsHGHdz+xqYiKDwJsDV&#10;iQsDJzDAuKRsPncyjJmKmJXYVNSG7rC+rx+Iqlq6GUDxVnbThkzfsa7xtTeFnO+MzLijpMW3QRM6&#10;YA8wolwv2nFqZ+Drs/N6GfqzXwA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16jdoBgDAAA8BgAADgAAAAAAAAAAAAAA&#10;AAAuAgAAZHJzL2Uyb0RvYy54bWxQSwECLQAUAAYACAAAACEASA1emt8AAAALAQAADwAAAAAAAAAA&#10;AAAAAAByBQAAZHJzL2Rvd25yZXYueG1sUEsFBgAAAAAEAAQA8wAAAH4GAAAAAA==&#10;" o:allowincell="f" filled="f" stroked="f" strokeweight=".5pt">
              <v:textbox inset=",0,,0">
                <w:txbxContent>
                  <w:p w:rsidR="00C00B2D" w:rsidRPr="00AD1982" w:rsidRDefault="00C00B2D" w:rsidP="00C00B2D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AD1982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70C61CD6" wp14:editId="7B4D1EC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045374" w14:textId="77777777" w:rsidR="00C00B2D" w:rsidRPr="00B07FF7" w:rsidRDefault="00C00B2D" w:rsidP="00C00B2D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B2CE6E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cEWGAMAADwGAAAOAAAAZHJzL2Uyb0RvYy54bWysVE1v2zAMvQ/YfzB02Gmp7dhO7KxOkabI&#10;ViBtA6RDz4osx8JsyZWUxFnR/z5KttOP7TAMu0gUSVHk4xPPL5qqdPZUKiZ4ivwzDzmUE5Exvk3R&#10;9/vFIEaO0phnuBScpuhIFbqYfvxwfqgndCgKUWZUOhCEq8mhTlGhdT1xXUUKWmF1JmrKwZgLWWEN&#10;R7l1M4kPEL0q3aHnjdyDkFktBaFKgfaqNaKpjZ/nlOi7PFdUO2WKIDdtV2nXjVnd6TmebCWuC0a6&#10;NPA/ZFFhxuHRU6grrLGzk+y3UBUjUiiR6zMiKlfkOSPU1gDV+N67atYFrqmtBcBR9Qkm9f/Cktv9&#10;SjosS9EYORxX0KKb9fVqfpOH4yAMRhmO4zgBoGkWjcKYAoYZVQQQfPr0uBP6yzesirnIaHuaJF44&#10;juJg5H/uzJRtC90Z4xAI0hkeWKaLTh8l0Um/KjGhFeX9ndZlIYSmspW7ANc8o00XoN1WklVYHt94&#10;rYEBQM3OL+ju3ou603inh5c0798E5bNhxqFWEwBoXQNEurkUDTC81ytQmoY3uazMDq10wA74HE+8&#10;oo12CCjH0cgLfDARsAW+P44jE8Z9uV1Lpb9SUTlGSJGErC2d8H6pdOvau5jHuFiwsrTcLblzSNEo&#10;iDx74WSB4CU3vpAExOiklpNPiT8MvcthMliM4vEgXITRIBl78cDzk8tk5IVJeLV4NvH8cFKwLKN8&#10;yTjt/4cf/h3/up/aMtv+kDepKlGyzNRhcjPVzUvp7DF81A1w4EeH0Csv9206FkCort9tla7pWdsb&#10;I+lm01h2B33fNiI7QjulAJihI6omCwZvL7HSKyzh74MS5pm+gyUvBWArOgk5hZA//6Q3/gAJWJFz&#10;gFmSIvW4w5Iip7zm8FkTPwwhrLYHEORr7abX8l01F1C9b7OyovHVZS/mUlQPMO5m5jUwYU7gTYCr&#10;F+caTmCAcUnobGZlGDM11ku+rokJ3WN93zxgWXd004DireinDZ68Y13ra25yMdtpkTNLSYNviyZ0&#10;wBxgRNledOPUzMDXZ+v1MvSnvwA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ttnBFhgDAAA8BgAADgAAAAAAAAAAAAAA&#10;AAAuAgAAZHJzL2Uyb0RvYy54bWxQSwECLQAUAAYACAAAACEASA1emt8AAAALAQAADwAAAAAAAAAA&#10;AAAAAAByBQAAZHJzL2Rvd25yZXYueG1sUEsFBgAAAAAEAAQA8wAAAH4GAAAAAA==&#10;" o:allowincell="f" filled="f" stroked="f" strokeweight=".5pt">
              <v:textbox inset=",0,,0">
                <w:txbxContent>
                  <w:p w:rsidR="00C00B2D" w:rsidRPr="00B07FF7" w:rsidRDefault="00C00B2D" w:rsidP="00C00B2D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30BF" w14:textId="77777777" w:rsidR="00025F82" w:rsidRDefault="00025F82" w:rsidP="002862F1">
      <w:pPr>
        <w:spacing w:before="120"/>
      </w:pPr>
      <w:r>
        <w:separator/>
      </w:r>
    </w:p>
  </w:footnote>
  <w:footnote w:type="continuationSeparator" w:id="0">
    <w:p w14:paraId="3079926C" w14:textId="77777777" w:rsidR="00025F82" w:rsidRDefault="0002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B66F" w14:textId="77777777" w:rsidR="002D4476" w:rsidRDefault="008466DD">
    <w:pPr>
      <w:pStyle w:val="Header"/>
    </w:pPr>
    <w:r>
      <w:t>Refrigerated storage</w:t>
    </w:r>
    <w:r w:rsidR="00027EC7">
      <w:t xml:space="preserve"> for </w:t>
    </w:r>
    <w:r>
      <w:t>Schedule 8 poisons</w:t>
    </w:r>
    <w:r w:rsidR="00027EC7">
      <w:t xml:space="preserve"> </w:t>
    </w:r>
    <w:r w:rsidR="00FE7C65">
      <w:t>(in Victoria)</w:t>
    </w:r>
  </w:p>
  <w:p w14:paraId="4DE278D2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6B56"/>
    <w:multiLevelType w:val="hybridMultilevel"/>
    <w:tmpl w:val="29A4C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75B5389"/>
    <w:multiLevelType w:val="hybridMultilevel"/>
    <w:tmpl w:val="E482EF3E"/>
    <w:lvl w:ilvl="0" w:tplc="528E943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528487">
    <w:abstractNumId w:val="3"/>
  </w:num>
  <w:num w:numId="2" w16cid:durableId="1001203229">
    <w:abstractNumId w:val="6"/>
  </w:num>
  <w:num w:numId="3" w16cid:durableId="115413874">
    <w:abstractNumId w:val="5"/>
  </w:num>
  <w:num w:numId="4" w16cid:durableId="1387025331">
    <w:abstractNumId w:val="7"/>
  </w:num>
  <w:num w:numId="5" w16cid:durableId="238097377">
    <w:abstractNumId w:val="4"/>
  </w:num>
  <w:num w:numId="6" w16cid:durableId="1593777424">
    <w:abstractNumId w:val="1"/>
  </w:num>
  <w:num w:numId="7" w16cid:durableId="1759909898">
    <w:abstractNumId w:val="2"/>
  </w:num>
  <w:num w:numId="8" w16cid:durableId="1720395372">
    <w:abstractNumId w:val="8"/>
  </w:num>
  <w:num w:numId="9" w16cid:durableId="118987885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1D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5F82"/>
    <w:rsid w:val="00027EC7"/>
    <w:rsid w:val="00032836"/>
    <w:rsid w:val="00033D81"/>
    <w:rsid w:val="00035D05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3AE1"/>
    <w:rsid w:val="00094DA3"/>
    <w:rsid w:val="00096CD1"/>
    <w:rsid w:val="000A012C"/>
    <w:rsid w:val="000A0EB9"/>
    <w:rsid w:val="000A186C"/>
    <w:rsid w:val="000A1EA4"/>
    <w:rsid w:val="000A2476"/>
    <w:rsid w:val="000A3D3D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09FB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579B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201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0CB2"/>
    <w:rsid w:val="001C277E"/>
    <w:rsid w:val="001C2A72"/>
    <w:rsid w:val="001C31B7"/>
    <w:rsid w:val="001D0060"/>
    <w:rsid w:val="001D0B75"/>
    <w:rsid w:val="001D39A5"/>
    <w:rsid w:val="001D3C09"/>
    <w:rsid w:val="001D3C9A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2B41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B76"/>
    <w:rsid w:val="00273BAC"/>
    <w:rsid w:val="002763B3"/>
    <w:rsid w:val="002802E3"/>
    <w:rsid w:val="00281104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B7CE1"/>
    <w:rsid w:val="002C0ED7"/>
    <w:rsid w:val="002C2728"/>
    <w:rsid w:val="002C64AD"/>
    <w:rsid w:val="002D1E0D"/>
    <w:rsid w:val="002D4476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8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06E"/>
    <w:rsid w:val="00373890"/>
    <w:rsid w:val="003744CF"/>
    <w:rsid w:val="00374717"/>
    <w:rsid w:val="0037676C"/>
    <w:rsid w:val="00381043"/>
    <w:rsid w:val="00381618"/>
    <w:rsid w:val="003829E5"/>
    <w:rsid w:val="00386109"/>
    <w:rsid w:val="00386944"/>
    <w:rsid w:val="00387225"/>
    <w:rsid w:val="0039011D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4985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090E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399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0D16"/>
    <w:rsid w:val="004A160D"/>
    <w:rsid w:val="004A3E81"/>
    <w:rsid w:val="004A4195"/>
    <w:rsid w:val="004A5C62"/>
    <w:rsid w:val="004A5CE5"/>
    <w:rsid w:val="004A707D"/>
    <w:rsid w:val="004B2103"/>
    <w:rsid w:val="004B7D7F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52AC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6782C"/>
    <w:rsid w:val="00572031"/>
    <w:rsid w:val="00572282"/>
    <w:rsid w:val="00573CE3"/>
    <w:rsid w:val="00576E84"/>
    <w:rsid w:val="00580394"/>
    <w:rsid w:val="005809CD"/>
    <w:rsid w:val="00582B8C"/>
    <w:rsid w:val="0058722A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4D0"/>
    <w:rsid w:val="00605908"/>
    <w:rsid w:val="0060744F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9E3"/>
    <w:rsid w:val="00632597"/>
    <w:rsid w:val="006339C2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77E9B"/>
    <w:rsid w:val="0068454C"/>
    <w:rsid w:val="00691B62"/>
    <w:rsid w:val="006933B5"/>
    <w:rsid w:val="00693D14"/>
    <w:rsid w:val="00695359"/>
    <w:rsid w:val="00696F27"/>
    <w:rsid w:val="006A18C2"/>
    <w:rsid w:val="006A2DB3"/>
    <w:rsid w:val="006A3383"/>
    <w:rsid w:val="006B077C"/>
    <w:rsid w:val="006B18D2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3BC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6E1B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4E10"/>
    <w:rsid w:val="008466DD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374"/>
    <w:rsid w:val="00894BC4"/>
    <w:rsid w:val="008A28A8"/>
    <w:rsid w:val="008A5B32"/>
    <w:rsid w:val="008B2EE4"/>
    <w:rsid w:val="008B4D3D"/>
    <w:rsid w:val="008B57C7"/>
    <w:rsid w:val="008B5862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1BE"/>
    <w:rsid w:val="008E3DE9"/>
    <w:rsid w:val="008E4376"/>
    <w:rsid w:val="008E7A0A"/>
    <w:rsid w:val="008E7B49"/>
    <w:rsid w:val="008F10D2"/>
    <w:rsid w:val="008F59F6"/>
    <w:rsid w:val="00900719"/>
    <w:rsid w:val="009017AC"/>
    <w:rsid w:val="00902A9A"/>
    <w:rsid w:val="00904A1C"/>
    <w:rsid w:val="00904AB4"/>
    <w:rsid w:val="00905030"/>
    <w:rsid w:val="00905A9E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1FDC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40BE"/>
    <w:rsid w:val="0096632D"/>
    <w:rsid w:val="009718C7"/>
    <w:rsid w:val="009751C3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448B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189C"/>
    <w:rsid w:val="00AA268E"/>
    <w:rsid w:val="00AA310B"/>
    <w:rsid w:val="00AA63D4"/>
    <w:rsid w:val="00AB06E8"/>
    <w:rsid w:val="00AB1CD3"/>
    <w:rsid w:val="00AB352F"/>
    <w:rsid w:val="00AC274B"/>
    <w:rsid w:val="00AC4710"/>
    <w:rsid w:val="00AC4764"/>
    <w:rsid w:val="00AC5B85"/>
    <w:rsid w:val="00AC6D36"/>
    <w:rsid w:val="00AD0CBA"/>
    <w:rsid w:val="00AD177A"/>
    <w:rsid w:val="00AD1982"/>
    <w:rsid w:val="00AD2087"/>
    <w:rsid w:val="00AD26E2"/>
    <w:rsid w:val="00AD784C"/>
    <w:rsid w:val="00AE126A"/>
    <w:rsid w:val="00AE1BAE"/>
    <w:rsid w:val="00AE2AF1"/>
    <w:rsid w:val="00AE3005"/>
    <w:rsid w:val="00AE3BD5"/>
    <w:rsid w:val="00AE59A0"/>
    <w:rsid w:val="00AF0C57"/>
    <w:rsid w:val="00AF26F3"/>
    <w:rsid w:val="00AF5F04"/>
    <w:rsid w:val="00B00672"/>
    <w:rsid w:val="00B01B4D"/>
    <w:rsid w:val="00B0596F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A20"/>
    <w:rsid w:val="00B83203"/>
    <w:rsid w:val="00B90729"/>
    <w:rsid w:val="00B907DA"/>
    <w:rsid w:val="00B94CD5"/>
    <w:rsid w:val="00B950BC"/>
    <w:rsid w:val="00B9714C"/>
    <w:rsid w:val="00BA29AD"/>
    <w:rsid w:val="00BA3279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0B2D"/>
    <w:rsid w:val="00C01381"/>
    <w:rsid w:val="00C01AB1"/>
    <w:rsid w:val="00C026A0"/>
    <w:rsid w:val="00C06137"/>
    <w:rsid w:val="00C079B8"/>
    <w:rsid w:val="00C10037"/>
    <w:rsid w:val="00C123EA"/>
    <w:rsid w:val="00C12A49"/>
    <w:rsid w:val="00C12E77"/>
    <w:rsid w:val="00C133EE"/>
    <w:rsid w:val="00C149D0"/>
    <w:rsid w:val="00C153D6"/>
    <w:rsid w:val="00C24A82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34D0"/>
    <w:rsid w:val="00CA6611"/>
    <w:rsid w:val="00CA6AE6"/>
    <w:rsid w:val="00CA782F"/>
    <w:rsid w:val="00CB187B"/>
    <w:rsid w:val="00CB2835"/>
    <w:rsid w:val="00CB3285"/>
    <w:rsid w:val="00CB4500"/>
    <w:rsid w:val="00CB7800"/>
    <w:rsid w:val="00CC0719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6673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4740"/>
    <w:rsid w:val="00DA65DE"/>
    <w:rsid w:val="00DB0B61"/>
    <w:rsid w:val="00DB0F52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447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447D"/>
    <w:rsid w:val="00E35348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F5A"/>
    <w:rsid w:val="00EA1360"/>
    <w:rsid w:val="00EA2F6A"/>
    <w:rsid w:val="00EA4F10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1E74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47DF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874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5A68"/>
    <w:rsid w:val="00FD722A"/>
    <w:rsid w:val="00FE2DCF"/>
    <w:rsid w:val="00FE3A94"/>
    <w:rsid w:val="00FE3FA7"/>
    <w:rsid w:val="00FE7C65"/>
    <w:rsid w:val="00FF2A4E"/>
    <w:rsid w:val="00FF2FCE"/>
    <w:rsid w:val="00FF30B2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1917E8F"/>
  <w15:docId w15:val="{086C32A1-F22A-40A0-AF23-C7E214AB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CA34D0"/>
    <w:rPr>
      <w:rFonts w:ascii="Cambria" w:hAnsi="Cambri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qFormat/>
    <w:rsid w:val="00EE1E74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EE1E74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EE1E74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EE1E74"/>
    <w:pPr>
      <w:spacing w:before="80" w:after="60"/>
      <w:ind w:left="227" w:hanging="227"/>
    </w:pPr>
  </w:style>
  <w:style w:type="paragraph" w:customStyle="1" w:styleId="DHHSbulletindent">
    <w:name w:val="DHHS bullet indent"/>
    <w:basedOn w:val="DHHSbody"/>
    <w:uiPriority w:val="4"/>
    <w:rsid w:val="00EE1E74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EE1E74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EE1E74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EE1E74"/>
    <w:pPr>
      <w:ind w:left="680" w:hanging="283"/>
    </w:pPr>
  </w:style>
  <w:style w:type="paragraph" w:customStyle="1" w:styleId="DHHSbodynospace">
    <w:name w:val="DHHS body no space"/>
    <w:basedOn w:val="DHHSbody"/>
    <w:uiPriority w:val="1"/>
    <w:rsid w:val="00EE1E74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4476"/>
    <w:rPr>
      <w:rFonts w:ascii="Arial" w:hAnsi="Arial" w:cs="Arial"/>
      <w:b/>
      <w:color w:val="53565A"/>
      <w:sz w:val="18"/>
      <w:szCs w:val="18"/>
      <w:lang w:eastAsia="en-US"/>
    </w:rPr>
  </w:style>
  <w:style w:type="numbering" w:customStyle="1" w:styleId="ZZNumbers">
    <w:name w:val="ZZ Numbers"/>
    <w:rsid w:val="00FF30B2"/>
    <w:pPr>
      <w:numPr>
        <w:numId w:val="7"/>
      </w:numPr>
    </w:pPr>
  </w:style>
  <w:style w:type="paragraph" w:customStyle="1" w:styleId="DHHSnumberdigit">
    <w:name w:val="DHHS number digit"/>
    <w:basedOn w:val="DHHSbody"/>
    <w:uiPriority w:val="2"/>
    <w:rsid w:val="00FF30B2"/>
    <w:pPr>
      <w:numPr>
        <w:numId w:val="7"/>
      </w:numPr>
    </w:pPr>
  </w:style>
  <w:style w:type="paragraph" w:customStyle="1" w:styleId="DHHSnumberloweralphaindent">
    <w:name w:val="DHHS number lower alpha indent"/>
    <w:basedOn w:val="DHHSbody"/>
    <w:uiPriority w:val="3"/>
    <w:rsid w:val="00FF30B2"/>
    <w:pPr>
      <w:numPr>
        <w:ilvl w:val="3"/>
        <w:numId w:val="7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FF30B2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FF30B2"/>
    <w:pPr>
      <w:numPr>
        <w:ilvl w:val="2"/>
        <w:numId w:val="7"/>
      </w:numPr>
    </w:pPr>
  </w:style>
  <w:style w:type="paragraph" w:customStyle="1" w:styleId="DHHSnumberlowerroman">
    <w:name w:val="DHHS number lower roman"/>
    <w:basedOn w:val="DHHSbody"/>
    <w:uiPriority w:val="3"/>
    <w:rsid w:val="00FF30B2"/>
    <w:pPr>
      <w:numPr>
        <w:ilvl w:val="4"/>
        <w:numId w:val="7"/>
      </w:numPr>
    </w:pPr>
  </w:style>
  <w:style w:type="paragraph" w:customStyle="1" w:styleId="DHHSnumberlowerromanindent">
    <w:name w:val="DHHS number lower roman indent"/>
    <w:basedOn w:val="DHHSbody"/>
    <w:uiPriority w:val="3"/>
    <w:rsid w:val="00FF30B2"/>
    <w:pPr>
      <w:numPr>
        <w:ilvl w:val="5"/>
        <w:numId w:val="7"/>
      </w:numPr>
    </w:pPr>
  </w:style>
  <w:style w:type="paragraph" w:customStyle="1" w:styleId="DHHeading3">
    <w:name w:val="DH Heading 3"/>
    <w:basedOn w:val="Normal"/>
    <w:link w:val="DHHeading3Char"/>
    <w:rsid w:val="00FF30B2"/>
    <w:pPr>
      <w:spacing w:before="280" w:line="270" w:lineRule="exact"/>
    </w:pPr>
    <w:rPr>
      <w:b/>
      <w:bCs/>
      <w:sz w:val="24"/>
      <w:szCs w:val="24"/>
      <w:lang w:val="it-IT"/>
    </w:rPr>
  </w:style>
  <w:style w:type="character" w:customStyle="1" w:styleId="DHHeading3Char">
    <w:name w:val="DH Heading 3 Char"/>
    <w:link w:val="DHHeading3"/>
    <w:rsid w:val="00FF30B2"/>
    <w:rPr>
      <w:rFonts w:ascii="Arial" w:hAnsi="Arial"/>
      <w:b/>
      <w:bCs/>
      <w:sz w:val="24"/>
      <w:szCs w:val="24"/>
      <w:lang w:val="it-I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0B2D"/>
    <w:rPr>
      <w:rFonts w:ascii="Arial" w:hAnsi="Arial" w:cs="Arial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8320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18320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24A82"/>
    <w:rPr>
      <w:rFonts w:ascii="Cambria" w:hAnsi="Cambria"/>
      <w:lang w:eastAsia="en-US"/>
    </w:rPr>
  </w:style>
  <w:style w:type="paragraph" w:customStyle="1" w:styleId="DraftHeading2">
    <w:name w:val="Draft Heading 2"/>
    <w:basedOn w:val="Normal"/>
    <w:next w:val="Normal"/>
    <w:rsid w:val="00035D05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customStyle="1" w:styleId="DraftHeading3">
    <w:name w:val="Draft Heading 3"/>
    <w:basedOn w:val="Normal"/>
    <w:next w:val="Normal"/>
    <w:rsid w:val="00035D05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customStyle="1" w:styleId="DraftHeading4">
    <w:name w:val="Draft Heading 4"/>
    <w:basedOn w:val="Normal"/>
    <w:next w:val="Normal"/>
    <w:rsid w:val="00035D05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customStyle="1" w:styleId="DraftPenalty2">
    <w:name w:val="Draft Penalty 2"/>
    <w:basedOn w:val="Normal"/>
    <w:next w:val="Normal"/>
    <w:rsid w:val="00035D05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rFonts w:ascii="Times New Roman" w:hAnsi="Times New Roman"/>
      <w:sz w:val="24"/>
    </w:rPr>
  </w:style>
  <w:style w:type="paragraph" w:customStyle="1" w:styleId="DraftHeading1">
    <w:name w:val="Draft Heading 1"/>
    <w:basedOn w:val="Normal"/>
    <w:next w:val="Normal"/>
    <w:rsid w:val="00035D05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Times New Roman" w:hAnsi="Times New Roman"/>
      <w:b/>
      <w:sz w:val="24"/>
      <w:szCs w:val="24"/>
    </w:rPr>
  </w:style>
  <w:style w:type="paragraph" w:customStyle="1" w:styleId="Schedule-PART">
    <w:name w:val="Schedule - PART"/>
    <w:basedOn w:val="Normal"/>
    <w:next w:val="Normal"/>
    <w:rsid w:val="000A3D3D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ascii="Times New Roman" w:hAnsi="Times New Roman"/>
      <w:b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dpcs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health.vic.gov.au/dpc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/dpcs" TargetMode="External"/><Relationship Id="rId20" Type="http://schemas.openxmlformats.org/officeDocument/2006/relationships/hyperlink" Target="mailto:email%20dpc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legislation.vic.gov.au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health.vic.gov.au/dp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541B7-B4B9-4CB8-91C2-2996ABB4E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10230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navy factsheet</dc:title>
  <dc:subject/>
  <dc:creator>Chris G Falcke (DHHS)</dc:creator>
  <cp:keywords/>
  <dc:description/>
  <cp:lastModifiedBy>Stefan Tulloch (Health)</cp:lastModifiedBy>
  <cp:revision>3</cp:revision>
  <cp:lastPrinted>2020-03-30T03:28:00Z</cp:lastPrinted>
  <dcterms:created xsi:type="dcterms:W3CDTF">2023-10-16T04:22:00Z</dcterms:created>
  <dcterms:modified xsi:type="dcterms:W3CDTF">2023-10-16T04:23:00Z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2023-10-16T04:23:15Z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77d5122c-8159-4d72-a612-95a67d177eed</vt:lpwstr>
  </property>
  <property fmtid="{D5CDD505-2E9C-101B-9397-08002B2CF9AE}" pid="11" name="MSIP_Label_43e64453-338c-4f93-8a4d-0039a0a41f2a_ContentBits">
    <vt:lpwstr>2</vt:lpwstr>
  </property>
</Properties>
</file>