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94FC0B" w14:textId="57BBB0B4" w:rsidR="00980422" w:rsidRDefault="00980422" w:rsidP="1C963A9D">
      <w:pPr>
        <w:pStyle w:val="Documenttitle"/>
      </w:pPr>
      <w:r>
        <w:drawing>
          <wp:anchor distT="0" distB="0" distL="114300" distR="114300" simplePos="0" relativeHeight="251659264" behindDoc="1" locked="1" layoutInCell="1" allowOverlap="1" wp14:anchorId="5676C3E7" wp14:editId="0F20458A">
            <wp:simplePos x="0" y="0"/>
            <wp:positionH relativeFrom="page">
              <wp:align>left</wp:align>
            </wp:positionH>
            <wp:positionV relativeFrom="page">
              <wp:align>top</wp:align>
            </wp:positionV>
            <wp:extent cx="15093315" cy="1543685"/>
            <wp:effectExtent l="0" t="0" r="0" b="0"/>
            <wp:wrapNone/>
            <wp:docPr id="14" name="Picture 1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a:extLst>
                        <a:ext uri="{C183D7F6-B498-43B3-948B-1728B52AA6E4}">
                          <adec:decorative xmlns:adec="http://schemas.microsoft.com/office/drawing/2017/decorative" val="1"/>
                        </a:ext>
                      </a:extLst>
                    </pic:cNvPr>
                    <pic:cNvPicPr/>
                  </pic:nvPicPr>
                  <pic:blipFill>
                    <a:blip r:embed="rId10"/>
                    <a:stretch>
                      <a:fillRect/>
                    </a:stretch>
                  </pic:blipFill>
                  <pic:spPr>
                    <a:xfrm>
                      <a:off x="0" y="0"/>
                      <a:ext cx="15094612" cy="1543795"/>
                    </a:xfrm>
                    <a:prstGeom prst="rect">
                      <a:avLst/>
                    </a:prstGeom>
                  </pic:spPr>
                </pic:pic>
              </a:graphicData>
            </a:graphic>
            <wp14:sizeRelH relativeFrom="margin">
              <wp14:pctWidth>0</wp14:pctWidth>
            </wp14:sizeRelH>
            <wp14:sizeRelV relativeFrom="margin">
              <wp14:pctHeight>0</wp14:pctHeight>
            </wp14:sizeRelV>
          </wp:anchor>
        </w:drawing>
      </w:r>
    </w:p>
    <w:p w14:paraId="56C5E66B" w14:textId="338D61A2" w:rsidR="00627512" w:rsidRDefault="25FCB871" w:rsidP="00D721A7">
      <w:pPr>
        <w:pStyle w:val="Documenttitle"/>
        <w:spacing w:after="80" w:line="460" w:lineRule="atLeast"/>
        <w:rPr>
          <w:bCs w:val="0"/>
          <w:color w:val="C63663"/>
          <w:szCs w:val="52"/>
          <w:lang w:val="en-AU"/>
        </w:rPr>
      </w:pPr>
      <w:r w:rsidRPr="00E67F60">
        <w:rPr>
          <w:bCs w:val="0"/>
          <w:color w:val="C63663"/>
          <w:szCs w:val="52"/>
          <w:lang w:val="en-AU"/>
        </w:rPr>
        <w:t>Perioperative service capability framework</w:t>
      </w:r>
      <w:r w:rsidR="0053332C" w:rsidRPr="00E67F60">
        <w:rPr>
          <w:bCs w:val="0"/>
          <w:color w:val="C63663"/>
          <w:szCs w:val="52"/>
          <w:lang w:val="en-AU"/>
        </w:rPr>
        <w:t xml:space="preserve"> (Abridged version)</w:t>
      </w:r>
    </w:p>
    <w:p w14:paraId="333F6B9D" w14:textId="67D030C4" w:rsidR="00E67F60" w:rsidRPr="001F3038" w:rsidRDefault="0071192F" w:rsidP="00D721A7">
      <w:pPr>
        <w:pStyle w:val="Documenttitle"/>
        <w:spacing w:after="80" w:line="460" w:lineRule="atLeast"/>
        <w:rPr>
          <w:rStyle w:val="Strong"/>
          <w:sz w:val="32"/>
          <w:szCs w:val="32"/>
        </w:rPr>
      </w:pPr>
      <w:r w:rsidRPr="001F3038">
        <w:rPr>
          <w:rStyle w:val="Strong"/>
          <w:sz w:val="32"/>
          <w:szCs w:val="32"/>
        </w:rPr>
        <w:fldChar w:fldCharType="begin"/>
      </w:r>
      <w:r w:rsidRPr="001F3038">
        <w:rPr>
          <w:rStyle w:val="Strong"/>
          <w:sz w:val="32"/>
          <w:szCs w:val="32"/>
        </w:rPr>
        <w:instrText xml:space="preserve"> FILLIN  "Type the protective marking" \d OFFICIAL \o  \* MERGEFORMAT </w:instrText>
      </w:r>
      <w:r w:rsidRPr="001F3038">
        <w:rPr>
          <w:rStyle w:val="Strong"/>
          <w:sz w:val="32"/>
          <w:szCs w:val="32"/>
        </w:rPr>
        <w:fldChar w:fldCharType="separate"/>
      </w:r>
      <w:r w:rsidRPr="001F3038">
        <w:rPr>
          <w:rStyle w:val="Strong"/>
          <w:sz w:val="32"/>
          <w:szCs w:val="32"/>
        </w:rPr>
        <w:t>OFFICIAL</w:t>
      </w:r>
      <w:r w:rsidRPr="001F3038">
        <w:rPr>
          <w:rStyle w:val="Strong"/>
          <w:sz w:val="32"/>
          <w:szCs w:val="32"/>
        </w:rPr>
        <w:fldChar w:fldCharType="end"/>
      </w:r>
    </w:p>
    <w:p w14:paraId="16227E33" w14:textId="77777777" w:rsidR="00141A5A" w:rsidRPr="00141A5A" w:rsidRDefault="00141A5A" w:rsidP="00D721A7">
      <w:pPr>
        <w:pStyle w:val="Documenttitle"/>
        <w:spacing w:after="80" w:line="460" w:lineRule="atLeast"/>
        <w:rPr>
          <w:rStyle w:val="Strong"/>
          <w:rFonts w:eastAsia="Calibri"/>
          <w:sz w:val="36"/>
          <w:szCs w:val="36"/>
          <w:lang w:val="en-AU"/>
        </w:rPr>
      </w:pPr>
    </w:p>
    <w:p w14:paraId="1D59629A" w14:textId="2C5B69FB" w:rsidR="00D703F8" w:rsidRPr="003C707F" w:rsidRDefault="00D703F8" w:rsidP="24B46533">
      <w:pPr>
        <w:keepNext/>
        <w:keepLines/>
        <w:rPr>
          <w:rStyle w:val="normaltextrun"/>
          <w:rFonts w:ascii="Calibri" w:hAnsi="Calibri" w:cs="Calibri"/>
          <w:color w:val="000000"/>
          <w:shd w:val="clear" w:color="auto" w:fill="FFFFFF"/>
        </w:rPr>
      </w:pPr>
      <w:r w:rsidRPr="003C707F">
        <w:rPr>
          <w:rStyle w:val="normaltextrun"/>
          <w:rFonts w:ascii="Calibri" w:hAnsi="Calibri" w:cs="Calibri"/>
          <w:color w:val="000000"/>
          <w:shd w:val="clear" w:color="auto" w:fill="FFFFFF"/>
        </w:rPr>
        <w:t>This document is an abridged version of the</w:t>
      </w:r>
      <w:r w:rsidR="00CF21E5" w:rsidRPr="003C707F">
        <w:rPr>
          <w:rStyle w:val="normaltextrun"/>
          <w:rFonts w:ascii="Calibri" w:hAnsi="Calibri" w:cs="Calibri"/>
          <w:color w:val="000000"/>
          <w:shd w:val="clear" w:color="auto" w:fill="FFFFFF"/>
        </w:rPr>
        <w:t xml:space="preserve"> Perioperative service capability framework</w:t>
      </w:r>
      <w:r w:rsidR="00036A56" w:rsidRPr="5EFE1C68">
        <w:rPr>
          <w:rStyle w:val="normaltextrun"/>
          <w:rFonts w:ascii="Calibri" w:hAnsi="Calibri" w:cs="Calibri"/>
          <w:color w:val="000000" w:themeColor="text1"/>
        </w:rPr>
        <w:t xml:space="preserve">, </w:t>
      </w:r>
      <w:r w:rsidR="4D3EAC0C" w:rsidRPr="5EFE1C68">
        <w:rPr>
          <w:rStyle w:val="normaltextrun"/>
          <w:rFonts w:ascii="Calibri" w:hAnsi="Calibri" w:cs="Calibri"/>
          <w:color w:val="000000" w:themeColor="text1"/>
        </w:rPr>
        <w:t xml:space="preserve">presented in a </w:t>
      </w:r>
      <w:r w:rsidR="7FE6478A" w:rsidRPr="5EFE1C68">
        <w:rPr>
          <w:rStyle w:val="normaltextrun"/>
          <w:rFonts w:ascii="Calibri" w:hAnsi="Calibri" w:cs="Calibri"/>
          <w:color w:val="000000" w:themeColor="text1"/>
        </w:rPr>
        <w:t xml:space="preserve">horizontal </w:t>
      </w:r>
      <w:r w:rsidR="409FB182">
        <w:rPr>
          <w:rStyle w:val="normaltextrun"/>
          <w:rFonts w:ascii="Calibri" w:hAnsi="Calibri" w:cs="Calibri"/>
          <w:color w:val="000000"/>
          <w:shd w:val="clear" w:color="auto" w:fill="FFFFFF"/>
        </w:rPr>
        <w:t>format</w:t>
      </w:r>
      <w:r w:rsidR="00CF21E5" w:rsidRPr="003C707F">
        <w:rPr>
          <w:rStyle w:val="normaltextrun"/>
          <w:rFonts w:ascii="Calibri" w:hAnsi="Calibri" w:cs="Calibri"/>
          <w:color w:val="000000"/>
          <w:shd w:val="clear" w:color="auto" w:fill="FFFFFF"/>
        </w:rPr>
        <w:t xml:space="preserve"> to assist </w:t>
      </w:r>
      <w:r w:rsidR="00D82883" w:rsidRPr="003C707F">
        <w:rPr>
          <w:rStyle w:val="normaltextrun"/>
          <w:rFonts w:ascii="Calibri" w:hAnsi="Calibri" w:cs="Calibri"/>
          <w:color w:val="000000"/>
          <w:shd w:val="clear" w:color="auto" w:fill="FFFFFF"/>
        </w:rPr>
        <w:t>health services</w:t>
      </w:r>
      <w:r w:rsidR="007B4DFD">
        <w:rPr>
          <w:rStyle w:val="normaltextrun"/>
          <w:rFonts w:ascii="Calibri" w:hAnsi="Calibri" w:cs="Calibri"/>
          <w:color w:val="000000"/>
          <w:shd w:val="clear" w:color="auto" w:fill="FFFFFF"/>
        </w:rPr>
        <w:t xml:space="preserve"> in</w:t>
      </w:r>
      <w:r w:rsidR="00CF21E5" w:rsidRPr="003C707F">
        <w:rPr>
          <w:rStyle w:val="normaltextrun"/>
          <w:rFonts w:ascii="Calibri" w:hAnsi="Calibri" w:cs="Calibri"/>
          <w:color w:val="000000"/>
          <w:shd w:val="clear" w:color="auto" w:fill="FFFFFF"/>
        </w:rPr>
        <w:t xml:space="preserve"> </w:t>
      </w:r>
      <w:r w:rsidR="00D82883" w:rsidRPr="003C707F">
        <w:rPr>
          <w:rStyle w:val="normaltextrun"/>
          <w:rFonts w:ascii="Calibri" w:hAnsi="Calibri" w:cs="Calibri"/>
          <w:color w:val="000000"/>
          <w:shd w:val="clear" w:color="auto" w:fill="FFFFFF"/>
        </w:rPr>
        <w:t>complet</w:t>
      </w:r>
      <w:r w:rsidR="007B4DFD">
        <w:rPr>
          <w:rStyle w:val="normaltextrun"/>
          <w:rFonts w:ascii="Calibri" w:hAnsi="Calibri" w:cs="Calibri"/>
          <w:color w:val="000000"/>
          <w:shd w:val="clear" w:color="auto" w:fill="FFFFFF"/>
        </w:rPr>
        <w:t>ing</w:t>
      </w:r>
      <w:r w:rsidR="00D82883" w:rsidRPr="003C707F">
        <w:rPr>
          <w:rStyle w:val="normaltextrun"/>
          <w:rFonts w:ascii="Calibri" w:hAnsi="Calibri" w:cs="Calibri"/>
          <w:color w:val="000000"/>
          <w:shd w:val="clear" w:color="auto" w:fill="FFFFFF"/>
        </w:rPr>
        <w:t xml:space="preserve"> </w:t>
      </w:r>
      <w:r w:rsidR="00190EC7" w:rsidRPr="003C707F">
        <w:rPr>
          <w:rStyle w:val="normaltextrun"/>
          <w:rFonts w:ascii="Calibri" w:hAnsi="Calibri" w:cs="Calibri"/>
          <w:color w:val="000000"/>
          <w:shd w:val="clear" w:color="auto" w:fill="FFFFFF"/>
        </w:rPr>
        <w:t>section 2 of the</w:t>
      </w:r>
      <w:r w:rsidR="00D82883" w:rsidRPr="003C707F">
        <w:rPr>
          <w:rStyle w:val="normaltextrun"/>
          <w:rFonts w:ascii="Calibri" w:hAnsi="Calibri" w:cs="Calibri"/>
          <w:color w:val="000000"/>
          <w:shd w:val="clear" w:color="auto" w:fill="FFFFFF"/>
        </w:rPr>
        <w:t xml:space="preserve"> self-assessment</w:t>
      </w:r>
      <w:r w:rsidR="007A7CA0" w:rsidRPr="003C707F">
        <w:rPr>
          <w:rStyle w:val="normaltextrun"/>
          <w:rFonts w:ascii="Calibri" w:hAnsi="Calibri" w:cs="Calibri"/>
          <w:color w:val="000000"/>
          <w:shd w:val="clear" w:color="auto" w:fill="FFFFFF"/>
        </w:rPr>
        <w:t xml:space="preserve">.  </w:t>
      </w:r>
      <w:r w:rsidR="0086787E">
        <w:rPr>
          <w:rStyle w:val="normaltextrun"/>
          <w:rFonts w:ascii="Calibri" w:hAnsi="Calibri" w:cs="Calibri"/>
          <w:color w:val="000000"/>
          <w:shd w:val="clear" w:color="auto" w:fill="FFFFFF"/>
        </w:rPr>
        <w:t>To view the full</w:t>
      </w:r>
      <w:r w:rsidR="00C46939" w:rsidRPr="003C707F">
        <w:rPr>
          <w:rStyle w:val="normaltextrun"/>
          <w:rFonts w:ascii="Calibri" w:hAnsi="Calibri" w:cs="Calibri"/>
          <w:color w:val="000000"/>
          <w:shd w:val="clear" w:color="auto" w:fill="FFFFFF"/>
        </w:rPr>
        <w:t xml:space="preserve"> Perioperative </w:t>
      </w:r>
      <w:r w:rsidR="00AA1D8B" w:rsidRPr="003C707F">
        <w:rPr>
          <w:rStyle w:val="normaltextrun"/>
          <w:rFonts w:ascii="Calibri" w:hAnsi="Calibri" w:cs="Calibri"/>
          <w:color w:val="000000"/>
          <w:shd w:val="clear" w:color="auto" w:fill="FFFFFF"/>
        </w:rPr>
        <w:t>service capability framework</w:t>
      </w:r>
      <w:r w:rsidR="000E624D">
        <w:rPr>
          <w:rStyle w:val="normaltextrun"/>
          <w:rFonts w:ascii="Calibri" w:hAnsi="Calibri" w:cs="Calibri"/>
          <w:color w:val="000000"/>
          <w:shd w:val="clear" w:color="auto" w:fill="FFFFFF"/>
        </w:rPr>
        <w:t>,</w:t>
      </w:r>
      <w:r w:rsidR="00AA1D8B" w:rsidRPr="003C707F">
        <w:rPr>
          <w:rStyle w:val="normaltextrun"/>
          <w:rFonts w:ascii="Calibri" w:hAnsi="Calibri" w:cs="Calibri"/>
          <w:color w:val="000000"/>
          <w:shd w:val="clear" w:color="auto" w:fill="FFFFFF"/>
        </w:rPr>
        <w:t xml:space="preserve"> please</w:t>
      </w:r>
      <w:r w:rsidR="00B128F9" w:rsidRPr="003C707F">
        <w:rPr>
          <w:rStyle w:val="normaltextrun"/>
          <w:rFonts w:ascii="Calibri" w:hAnsi="Calibri" w:cs="Calibri"/>
          <w:color w:val="000000"/>
          <w:shd w:val="clear" w:color="auto" w:fill="FFFFFF"/>
        </w:rPr>
        <w:t xml:space="preserve"> </w:t>
      </w:r>
      <w:r w:rsidR="00742FA2">
        <w:rPr>
          <w:rStyle w:val="normaltextrun"/>
          <w:rFonts w:ascii="Calibri" w:hAnsi="Calibri" w:cs="Calibri"/>
          <w:color w:val="000000"/>
          <w:shd w:val="clear" w:color="auto" w:fill="FFFFFF"/>
        </w:rPr>
        <w:t>visit</w:t>
      </w:r>
      <w:r w:rsidR="32396212" w:rsidRPr="003C707F">
        <w:rPr>
          <w:rStyle w:val="normaltextrun"/>
          <w:rFonts w:ascii="Calibri" w:hAnsi="Calibri" w:cs="Calibri"/>
          <w:color w:val="000000"/>
          <w:shd w:val="clear" w:color="auto" w:fill="FFFFFF"/>
        </w:rPr>
        <w:t xml:space="preserve"> </w:t>
      </w:r>
      <w:hyperlink r:id="rId11">
        <w:r w:rsidR="0558FAAA" w:rsidRPr="24B46533">
          <w:rPr>
            <w:rStyle w:val="Hyperlink"/>
            <w:rFonts w:ascii="Calibri" w:eastAsia="Calibri" w:hAnsi="Calibri" w:cs="Calibri"/>
          </w:rPr>
          <w:t>Perioperative service capability framework for Victoria | health.vic.gov.au</w:t>
        </w:r>
      </w:hyperlink>
      <w:r w:rsidR="002F01AC">
        <w:rPr>
          <w:rStyle w:val="normaltextrun"/>
          <w:rFonts w:ascii="Calibri" w:hAnsi="Calibri" w:cs="Calibri"/>
          <w:color w:val="000000"/>
          <w:shd w:val="clear" w:color="auto" w:fill="FFFFFF"/>
        </w:rPr>
        <w:t xml:space="preserve"> &lt;</w:t>
      </w:r>
      <w:r w:rsidR="002F01AC" w:rsidRPr="002F01AC">
        <w:rPr>
          <w:rStyle w:val="normaltextrun"/>
          <w:rFonts w:ascii="Calibri" w:hAnsi="Calibri" w:cs="Calibri"/>
          <w:color w:val="000000"/>
          <w:shd w:val="clear" w:color="auto" w:fill="FFFFFF"/>
        </w:rPr>
        <w:t>https://www.health.vic.gov.au/health-system-design-planning/perioperative-service-capability-framework-for-victoria</w:t>
      </w:r>
      <w:r w:rsidR="002F01AC">
        <w:rPr>
          <w:rStyle w:val="normaltextrun"/>
          <w:rFonts w:ascii="Calibri" w:hAnsi="Calibri" w:cs="Calibri"/>
          <w:color w:val="000000"/>
          <w:shd w:val="clear" w:color="auto" w:fill="FFFFFF"/>
        </w:rPr>
        <w:t>&gt;</w:t>
      </w:r>
      <w:r w:rsidR="003610EA">
        <w:rPr>
          <w:rStyle w:val="normaltextrun"/>
          <w:rFonts w:ascii="Calibri" w:hAnsi="Calibri" w:cs="Calibri"/>
          <w:color w:val="000000"/>
          <w:shd w:val="clear" w:color="auto" w:fill="FFFFFF"/>
        </w:rPr>
        <w:t xml:space="preserve">. </w:t>
      </w:r>
    </w:p>
    <w:p w14:paraId="416A906A" w14:textId="6AC5128C" w:rsidR="00E07459" w:rsidRDefault="25FCB871" w:rsidP="0E92613B">
      <w:pPr>
        <w:pStyle w:val="Heading1"/>
        <w:spacing w:before="320" w:after="200" w:line="440" w:lineRule="atLeast"/>
        <w:rPr>
          <w:rFonts w:ascii="Calibri" w:eastAsia="Calibri" w:hAnsi="Calibri" w:cs="Calibri"/>
          <w:b/>
          <w:bCs/>
          <w:sz w:val="22"/>
          <w:szCs w:val="22"/>
        </w:rPr>
      </w:pPr>
      <w:r w:rsidRPr="0E92613B">
        <w:rPr>
          <w:b/>
          <w:bCs/>
        </w:rPr>
        <w:t xml:space="preserve">Section 2: </w:t>
      </w:r>
      <w:r w:rsidR="3F754E6A" w:rsidRPr="0E92613B">
        <w:rPr>
          <w:b/>
          <w:bCs/>
        </w:rPr>
        <w:t>Perioperative capability levels</w:t>
      </w:r>
    </w:p>
    <w:p w14:paraId="2AB2FA17" w14:textId="4D80FB7A" w:rsidR="00E07459" w:rsidRDefault="401B7F60" w:rsidP="25E85B20">
      <w:pPr>
        <w:keepNext/>
        <w:keepLines/>
        <w:rPr>
          <w:rFonts w:ascii="Calibri" w:eastAsia="Calibri" w:hAnsi="Calibri" w:cs="Calibri"/>
        </w:rPr>
      </w:pPr>
      <w:r>
        <w:t>Section 2 of the Perioperative service capability framework</w:t>
      </w:r>
      <w:r w:rsidR="3F754E6A">
        <w:t xml:space="preserve"> provides detailed descriptions of the minimum capability for each of the six levels of perioperative care.  Minimum requirements for each criterion are defined in the service levels based on best available evidence and requirements. The minimum criterion requirements for each level are incremental and cumulative and must be met at each level to provide safe, high quality perioperative services.</w:t>
      </w:r>
    </w:p>
    <w:p w14:paraId="799325D1" w14:textId="1130B05E" w:rsidR="00E07459" w:rsidRDefault="3F754E6A" w:rsidP="0E92613B">
      <w:pPr>
        <w:pStyle w:val="Heading3"/>
        <w:spacing w:before="360" w:after="120" w:line="320" w:lineRule="atLeast"/>
        <w:rPr>
          <w:rFonts w:ascii="Calibri" w:eastAsia="Calibri" w:hAnsi="Calibri" w:cs="Calibri"/>
          <w:b/>
          <w:bCs/>
          <w:color w:val="4472C4" w:themeColor="accent1"/>
        </w:rPr>
      </w:pPr>
      <w:r w:rsidRPr="0E92613B">
        <w:rPr>
          <w:b/>
          <w:bCs/>
          <w:color w:val="4471C4"/>
          <w:sz w:val="28"/>
          <w:szCs w:val="28"/>
        </w:rPr>
        <w:t>Service description</w:t>
      </w:r>
    </w:p>
    <w:p w14:paraId="5ED01084" w14:textId="709F812B" w:rsidR="00E07459" w:rsidRDefault="0007397D" w:rsidP="1C963A9D">
      <w:pPr>
        <w:keepNext/>
        <w:keepLines/>
        <w:rPr>
          <w:rStyle w:val="eop"/>
          <w:rFonts w:ascii="Calibri" w:hAnsi="Calibri" w:cs="Calibri"/>
          <w:color w:val="000000"/>
          <w:shd w:val="clear" w:color="auto" w:fill="FFFFFF"/>
        </w:rPr>
      </w:pPr>
      <w:r>
        <w:rPr>
          <w:rStyle w:val="normaltextrun"/>
          <w:rFonts w:ascii="Calibri" w:hAnsi="Calibri" w:cs="Calibri"/>
          <w:color w:val="000000"/>
          <w:shd w:val="clear" w:color="auto" w:fill="FFFFFF"/>
        </w:rPr>
        <w:t xml:space="preserve">The service description gives a summary of the minimum requirements for perioperative services provided at each capability level, including service provision and stay type, patient </w:t>
      </w:r>
      <w:proofErr w:type="gramStart"/>
      <w:r>
        <w:rPr>
          <w:rStyle w:val="normaltextrun"/>
          <w:rFonts w:ascii="Calibri" w:hAnsi="Calibri" w:cs="Calibri"/>
          <w:color w:val="000000"/>
          <w:shd w:val="clear" w:color="auto" w:fill="FFFFFF"/>
        </w:rPr>
        <w:t>risk</w:t>
      </w:r>
      <w:proofErr w:type="gramEnd"/>
      <w:r>
        <w:rPr>
          <w:rStyle w:val="normaltextrun"/>
          <w:rFonts w:ascii="Calibri" w:hAnsi="Calibri" w:cs="Calibri"/>
          <w:color w:val="000000"/>
          <w:shd w:val="clear" w:color="auto" w:fill="FFFFFF"/>
        </w:rPr>
        <w:t xml:space="preserve"> and procedural complexity. It gives a high-level indication of the setting, availability and complexity of care delivered, and the services that are available at the campus.</w:t>
      </w:r>
      <w:r>
        <w:rPr>
          <w:rStyle w:val="eop"/>
          <w:rFonts w:ascii="Calibri" w:hAnsi="Calibri" w:cs="Calibri"/>
          <w:color w:val="000000"/>
          <w:shd w:val="clear" w:color="auto" w:fill="FFFFFF"/>
        </w:rPr>
        <w:t> </w:t>
      </w:r>
    </w:p>
    <w:p w14:paraId="4FC29EEB" w14:textId="77777777" w:rsidR="0007397D" w:rsidRDefault="0007397D" w:rsidP="1C963A9D">
      <w:pPr>
        <w:keepNext/>
        <w:keepLines/>
      </w:pPr>
    </w:p>
    <w:tbl>
      <w:tblPr>
        <w:tblStyle w:val="TableGrid"/>
        <w:tblW w:w="20550" w:type="dxa"/>
        <w:tblLayout w:type="fixed"/>
        <w:tblLook w:val="06A0" w:firstRow="1" w:lastRow="0" w:firstColumn="1" w:lastColumn="0" w:noHBand="1" w:noVBand="1"/>
      </w:tblPr>
      <w:tblGrid>
        <w:gridCol w:w="2100"/>
        <w:gridCol w:w="3075"/>
        <w:gridCol w:w="3075"/>
        <w:gridCol w:w="3075"/>
        <w:gridCol w:w="3075"/>
        <w:gridCol w:w="3075"/>
        <w:gridCol w:w="3075"/>
      </w:tblGrid>
      <w:tr w:rsidR="1C963A9D" w14:paraId="4A9137CA" w14:textId="77777777" w:rsidTr="00DD7E8F">
        <w:trPr>
          <w:trHeight w:val="300"/>
          <w:tblHeader/>
        </w:trPr>
        <w:tc>
          <w:tcPr>
            <w:tcW w:w="2100" w:type="dxa"/>
          </w:tcPr>
          <w:p w14:paraId="22992B4A" w14:textId="379A2281" w:rsidR="1C963A9D" w:rsidRDefault="1C963A9D" w:rsidP="1C963A9D"/>
        </w:tc>
        <w:tc>
          <w:tcPr>
            <w:tcW w:w="3075" w:type="dxa"/>
            <w:tcBorders>
              <w:right w:val="single" w:sz="4" w:space="0" w:color="000000" w:themeColor="text1"/>
            </w:tcBorders>
            <w:shd w:val="clear" w:color="auto" w:fill="D9D9D9" w:themeFill="background1" w:themeFillShade="D9"/>
          </w:tcPr>
          <w:p w14:paraId="4093D75B" w14:textId="3E4E2B57" w:rsidR="1C963A9D" w:rsidRDefault="1C963A9D" w:rsidP="0E92613B">
            <w:pPr>
              <w:pStyle w:val="Tablecolhead"/>
              <w:rPr>
                <w:rFonts w:eastAsia="Arial" w:cs="Arial"/>
                <w:color w:val="auto"/>
              </w:rPr>
            </w:pPr>
            <w:r w:rsidRPr="0E92613B">
              <w:rPr>
                <w:color w:val="auto"/>
              </w:rPr>
              <w:t>Level 1</w:t>
            </w:r>
          </w:p>
        </w:tc>
        <w:tc>
          <w:tcPr>
            <w:tcW w:w="30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376A2"/>
          </w:tcPr>
          <w:p w14:paraId="271C603D" w14:textId="27685855" w:rsidR="1C963A9D" w:rsidRDefault="1C963A9D" w:rsidP="0E92613B">
            <w:pPr>
              <w:pStyle w:val="Tablecolhead"/>
              <w:rPr>
                <w:rFonts w:eastAsia="Arial" w:cs="Arial"/>
                <w:color w:val="auto"/>
                <w:sz w:val="20"/>
                <w:szCs w:val="20"/>
              </w:rPr>
            </w:pPr>
            <w:r w:rsidRPr="0E92613B">
              <w:rPr>
                <w:color w:val="auto"/>
                <w:sz w:val="20"/>
                <w:szCs w:val="20"/>
              </w:rPr>
              <w:t>Level 2</w:t>
            </w:r>
          </w:p>
        </w:tc>
        <w:tc>
          <w:tcPr>
            <w:tcW w:w="3075" w:type="dxa"/>
            <w:tcBorders>
              <w:left w:val="single" w:sz="4" w:space="0" w:color="000000" w:themeColor="text1"/>
            </w:tcBorders>
            <w:shd w:val="clear" w:color="auto" w:fill="F52FB6"/>
          </w:tcPr>
          <w:p w14:paraId="57E8F26D" w14:textId="11A2F98A" w:rsidR="1C963A9D" w:rsidRDefault="1C963A9D" w:rsidP="0E92613B">
            <w:pPr>
              <w:pStyle w:val="Tablecolhead"/>
              <w:rPr>
                <w:rFonts w:eastAsia="Arial" w:cs="Arial"/>
                <w:color w:val="auto"/>
              </w:rPr>
            </w:pPr>
            <w:r w:rsidRPr="0E92613B">
              <w:rPr>
                <w:color w:val="auto"/>
              </w:rPr>
              <w:t>Level 3</w:t>
            </w:r>
          </w:p>
        </w:tc>
        <w:tc>
          <w:tcPr>
            <w:tcW w:w="3075" w:type="dxa"/>
            <w:shd w:val="clear" w:color="auto" w:fill="FFC000" w:themeFill="accent4"/>
          </w:tcPr>
          <w:p w14:paraId="62F1B9DF" w14:textId="5B627D11" w:rsidR="1C963A9D" w:rsidRDefault="1C963A9D" w:rsidP="0E92613B">
            <w:pPr>
              <w:pStyle w:val="Tablecolhead"/>
              <w:rPr>
                <w:rFonts w:eastAsia="Arial" w:cs="Arial"/>
                <w:color w:val="auto"/>
              </w:rPr>
            </w:pPr>
            <w:r w:rsidRPr="0E92613B">
              <w:rPr>
                <w:color w:val="auto"/>
              </w:rPr>
              <w:t>Level 4</w:t>
            </w:r>
          </w:p>
        </w:tc>
        <w:tc>
          <w:tcPr>
            <w:tcW w:w="3075" w:type="dxa"/>
            <w:shd w:val="clear" w:color="auto" w:fill="C45911" w:themeFill="accent2" w:themeFillShade="BF"/>
          </w:tcPr>
          <w:p w14:paraId="6B020641" w14:textId="58BD5E78" w:rsidR="1C963A9D" w:rsidRDefault="1C963A9D" w:rsidP="0E92613B">
            <w:pPr>
              <w:pStyle w:val="Tablecolhead"/>
              <w:spacing w:line="259" w:lineRule="auto"/>
              <w:rPr>
                <w:rFonts w:eastAsia="Arial" w:cs="Arial"/>
                <w:color w:val="auto"/>
              </w:rPr>
            </w:pPr>
            <w:r w:rsidRPr="0E92613B">
              <w:rPr>
                <w:color w:val="auto"/>
              </w:rPr>
              <w:t>Level 5</w:t>
            </w:r>
          </w:p>
        </w:tc>
        <w:tc>
          <w:tcPr>
            <w:tcW w:w="3075" w:type="dxa"/>
            <w:shd w:val="clear" w:color="auto" w:fill="C00000"/>
          </w:tcPr>
          <w:p w14:paraId="64C7161F" w14:textId="51D2540A" w:rsidR="1C963A9D" w:rsidRDefault="1C963A9D" w:rsidP="25E85B20">
            <w:pPr>
              <w:pStyle w:val="Tablecolhead"/>
              <w:rPr>
                <w:rFonts w:eastAsia="Arial" w:cs="Arial"/>
                <w:b w:val="0"/>
                <w:bCs w:val="0"/>
                <w:color w:val="FFFFFF" w:themeColor="background1"/>
                <w:sz w:val="20"/>
                <w:szCs w:val="20"/>
              </w:rPr>
            </w:pPr>
            <w:r w:rsidRPr="25E85B20">
              <w:rPr>
                <w:b w:val="0"/>
                <w:bCs w:val="0"/>
                <w:color w:val="auto"/>
                <w:sz w:val="20"/>
                <w:szCs w:val="20"/>
              </w:rPr>
              <w:t>Level 6</w:t>
            </w:r>
          </w:p>
        </w:tc>
      </w:tr>
      <w:tr w:rsidR="1C963A9D" w14:paraId="733FD2D5" w14:textId="77777777" w:rsidTr="00DD7E8F">
        <w:trPr>
          <w:trHeight w:val="300"/>
        </w:trPr>
        <w:tc>
          <w:tcPr>
            <w:tcW w:w="2100" w:type="dxa"/>
          </w:tcPr>
          <w:p w14:paraId="3E3CE1C4" w14:textId="086F4F27" w:rsidR="25E85B20" w:rsidRDefault="25E85B20" w:rsidP="25E85B20">
            <w:pPr>
              <w:pStyle w:val="Tabletext"/>
              <w:rPr>
                <w:rFonts w:eastAsia="Arial" w:cs="Arial"/>
                <w:b/>
                <w:bCs/>
              </w:rPr>
            </w:pPr>
            <w:r w:rsidRPr="25E85B20">
              <w:t xml:space="preserve">Complexity of care </w:t>
            </w:r>
          </w:p>
        </w:tc>
        <w:tc>
          <w:tcPr>
            <w:tcW w:w="3075" w:type="dxa"/>
          </w:tcPr>
          <w:p w14:paraId="73FEB974" w14:textId="06EA90BD" w:rsidR="25E85B20" w:rsidRDefault="25E85B20" w:rsidP="25E85B20">
            <w:pPr>
              <w:pStyle w:val="Tabletext"/>
              <w:rPr>
                <w:rFonts w:eastAsia="Arial" w:cs="Arial"/>
                <w:color w:val="000000" w:themeColor="text1"/>
                <w:sz w:val="20"/>
                <w:szCs w:val="20"/>
              </w:rPr>
            </w:pPr>
            <w:r w:rsidRPr="25E85B20">
              <w:rPr>
                <w:sz w:val="20"/>
                <w:szCs w:val="20"/>
              </w:rPr>
              <w:t xml:space="preserve">A Level 1 service provides: </w:t>
            </w:r>
          </w:p>
          <w:p w14:paraId="76430340" w14:textId="67755729" w:rsidR="25E85B20" w:rsidRPr="004D3658" w:rsidRDefault="25E85B20" w:rsidP="00646149">
            <w:pPr>
              <w:pStyle w:val="Tablebullet1"/>
              <w:numPr>
                <w:ilvl w:val="0"/>
                <w:numId w:val="65"/>
              </w:numPr>
              <w:rPr>
                <w:sz w:val="20"/>
                <w:szCs w:val="20"/>
              </w:rPr>
            </w:pPr>
            <w:r w:rsidRPr="004D3658">
              <w:rPr>
                <w:sz w:val="20"/>
                <w:szCs w:val="20"/>
              </w:rPr>
              <w:t>office-based procedures (non-</w:t>
            </w:r>
            <w:r w:rsidRPr="002A3800">
              <w:rPr>
                <w:sz w:val="20"/>
                <w:szCs w:val="20"/>
              </w:rPr>
              <w:t>admitted care) by a range of proceduralists (for example, GPs, dentists and podiatrists), which only</w:t>
            </w:r>
            <w:r w:rsidRPr="004D3658">
              <w:rPr>
                <w:sz w:val="20"/>
                <w:szCs w:val="20"/>
              </w:rPr>
              <w:t xml:space="preserve"> require local </w:t>
            </w:r>
            <w:proofErr w:type="gramStart"/>
            <w:r w:rsidRPr="004D3658">
              <w:rPr>
                <w:sz w:val="20"/>
                <w:szCs w:val="20"/>
              </w:rPr>
              <w:t>anaesthetic</w:t>
            </w:r>
            <w:proofErr w:type="gramEnd"/>
          </w:p>
          <w:p w14:paraId="18A8BF7E" w14:textId="48BDA61D" w:rsidR="25E85B20" w:rsidRPr="004D3658" w:rsidRDefault="25E85B20" w:rsidP="00646149">
            <w:pPr>
              <w:pStyle w:val="Tablebullet1"/>
              <w:numPr>
                <w:ilvl w:val="0"/>
                <w:numId w:val="65"/>
              </w:numPr>
              <w:rPr>
                <w:sz w:val="20"/>
                <w:szCs w:val="20"/>
              </w:rPr>
            </w:pPr>
            <w:r w:rsidRPr="004D3658">
              <w:t>the lowest-risk procedures to all patients</w:t>
            </w:r>
          </w:p>
          <w:p w14:paraId="67BD758A" w14:textId="3456A245" w:rsidR="25E85B20" w:rsidRDefault="00E2560E" w:rsidP="25E85B20">
            <w:pPr>
              <w:pStyle w:val="Tablebullet1"/>
              <w:rPr>
                <w:rFonts w:eastAsia="Arial" w:cs="Arial"/>
                <w:color w:val="000000" w:themeColor="text1"/>
                <w:sz w:val="20"/>
                <w:szCs w:val="20"/>
              </w:rPr>
            </w:pPr>
            <w:r>
              <w:rPr>
                <w:sz w:val="20"/>
                <w:szCs w:val="20"/>
              </w:rPr>
              <w:t>F</w:t>
            </w:r>
            <w:r w:rsidR="25E85B20" w:rsidRPr="25E85B20">
              <w:rPr>
                <w:sz w:val="20"/>
                <w:szCs w:val="20"/>
              </w:rPr>
              <w:t>or paediatric services:</w:t>
            </w:r>
          </w:p>
          <w:p w14:paraId="75B74FCF" w14:textId="3BE3C88A" w:rsidR="25E85B20" w:rsidRDefault="25E85B20" w:rsidP="00646149">
            <w:pPr>
              <w:pStyle w:val="Tablebullet2"/>
              <w:tabs>
                <w:tab w:val="clear" w:pos="227"/>
              </w:tabs>
              <w:ind w:left="0" w:firstLine="0"/>
              <w:rPr>
                <w:rFonts w:eastAsia="Arial" w:cs="Arial"/>
                <w:color w:val="000000" w:themeColor="text1"/>
                <w:sz w:val="20"/>
                <w:szCs w:val="20"/>
              </w:rPr>
            </w:pPr>
            <w:r w:rsidRPr="25E85B20">
              <w:rPr>
                <w:sz w:val="20"/>
                <w:szCs w:val="20"/>
              </w:rPr>
              <w:t xml:space="preserve">office-based procedures using local anaesthetic in low-complexity paediatric </w:t>
            </w:r>
            <w:proofErr w:type="gramStart"/>
            <w:r w:rsidRPr="25E85B20">
              <w:rPr>
                <w:sz w:val="20"/>
                <w:szCs w:val="20"/>
              </w:rPr>
              <w:t>patients</w:t>
            </w:r>
            <w:proofErr w:type="gramEnd"/>
          </w:p>
          <w:p w14:paraId="409C427D" w14:textId="13A0E45D" w:rsidR="25E85B20" w:rsidRDefault="25E85B20" w:rsidP="00646149">
            <w:pPr>
              <w:pStyle w:val="Tablebullet2"/>
              <w:tabs>
                <w:tab w:val="clear" w:pos="227"/>
              </w:tabs>
              <w:ind w:left="0" w:firstLine="0"/>
              <w:rPr>
                <w:rFonts w:eastAsia="Arial" w:cs="Arial"/>
                <w:color w:val="000000" w:themeColor="text1"/>
                <w:sz w:val="20"/>
                <w:szCs w:val="20"/>
              </w:rPr>
            </w:pPr>
            <w:r w:rsidRPr="25E85B20">
              <w:rPr>
                <w:sz w:val="20"/>
                <w:szCs w:val="20"/>
              </w:rPr>
              <w:t>services to paediatric patients of all ages.</w:t>
            </w:r>
          </w:p>
        </w:tc>
        <w:tc>
          <w:tcPr>
            <w:tcW w:w="3075" w:type="dxa"/>
            <w:tcBorders>
              <w:top w:val="single" w:sz="4" w:space="0" w:color="000000" w:themeColor="text1"/>
            </w:tcBorders>
          </w:tcPr>
          <w:p w14:paraId="327185F3" w14:textId="3365EDBD" w:rsidR="25E85B20" w:rsidRDefault="25E85B20" w:rsidP="25E85B20">
            <w:pPr>
              <w:pStyle w:val="Tabletext"/>
              <w:rPr>
                <w:rFonts w:eastAsia="Arial" w:cs="Arial"/>
                <w:sz w:val="20"/>
                <w:szCs w:val="20"/>
              </w:rPr>
            </w:pPr>
            <w:r w:rsidRPr="25E85B20">
              <w:rPr>
                <w:sz w:val="20"/>
                <w:szCs w:val="20"/>
              </w:rPr>
              <w:t>A Level 2 service provides:</w:t>
            </w:r>
          </w:p>
          <w:p w14:paraId="7E39C37A" w14:textId="15666B57" w:rsidR="25E85B20" w:rsidRDefault="25E85B20" w:rsidP="00141A5A">
            <w:pPr>
              <w:pStyle w:val="Tablebullet1"/>
              <w:numPr>
                <w:ilvl w:val="0"/>
                <w:numId w:val="66"/>
              </w:numPr>
              <w:rPr>
                <w:rFonts w:eastAsia="Arial" w:cs="Arial"/>
                <w:sz w:val="20"/>
                <w:szCs w:val="20"/>
              </w:rPr>
            </w:pPr>
            <w:r w:rsidRPr="25E85B20">
              <w:rPr>
                <w:sz w:val="20"/>
                <w:szCs w:val="20"/>
              </w:rPr>
              <w:t xml:space="preserve">low-moderate complexity procedural care, typically as a day procedure </w:t>
            </w:r>
          </w:p>
          <w:p w14:paraId="19029D57" w14:textId="1FA150D6" w:rsidR="25E85B20" w:rsidRDefault="25E85B20" w:rsidP="00141A5A">
            <w:pPr>
              <w:pStyle w:val="Tablebullet1"/>
              <w:numPr>
                <w:ilvl w:val="0"/>
                <w:numId w:val="66"/>
              </w:numPr>
              <w:rPr>
                <w:rFonts w:eastAsia="Arial" w:cs="Arial"/>
                <w:sz w:val="20"/>
                <w:szCs w:val="20"/>
              </w:rPr>
            </w:pPr>
            <w:r w:rsidRPr="25E85B20">
              <w:rPr>
                <w:sz w:val="20"/>
                <w:szCs w:val="20"/>
              </w:rPr>
              <w:t xml:space="preserve">low-complexity anaesthetic care (local, </w:t>
            </w:r>
            <w:proofErr w:type="gramStart"/>
            <w:r w:rsidRPr="25E85B20">
              <w:rPr>
                <w:sz w:val="20"/>
                <w:szCs w:val="20"/>
              </w:rPr>
              <w:t>regional</w:t>
            </w:r>
            <w:proofErr w:type="gramEnd"/>
            <w:r w:rsidRPr="25E85B20">
              <w:rPr>
                <w:sz w:val="20"/>
                <w:szCs w:val="20"/>
              </w:rPr>
              <w:t xml:space="preserve"> and deep sedation, with provision for low-risk general anaesthesia where required) to adults with low-to-moderate complexity (ASA 1–</w:t>
            </w:r>
            <w:r w:rsidRPr="00B63648">
              <w:rPr>
                <w:sz w:val="20"/>
                <w:szCs w:val="20"/>
              </w:rPr>
              <w:t>3</w:t>
            </w:r>
            <w:r w:rsidR="00143DC4" w:rsidRPr="00B63648">
              <w:rPr>
                <w:rStyle w:val="FootnoteReference"/>
                <w:sz w:val="20"/>
                <w:szCs w:val="20"/>
              </w:rPr>
              <w:footnoteReference w:id="2"/>
            </w:r>
            <w:r w:rsidRPr="25E85B20">
              <w:rPr>
                <w:sz w:val="20"/>
                <w:szCs w:val="20"/>
              </w:rPr>
              <w:t>)</w:t>
            </w:r>
          </w:p>
          <w:p w14:paraId="70F54AF5" w14:textId="669C3828" w:rsidR="25E85B20" w:rsidRDefault="00312B3E" w:rsidP="25E85B20">
            <w:pPr>
              <w:pStyle w:val="Tablebullet1"/>
              <w:rPr>
                <w:rFonts w:eastAsia="Arial" w:cs="Arial"/>
                <w:sz w:val="20"/>
                <w:szCs w:val="20"/>
              </w:rPr>
            </w:pPr>
            <w:r>
              <w:rPr>
                <w:sz w:val="20"/>
                <w:szCs w:val="20"/>
              </w:rPr>
              <w:t>F</w:t>
            </w:r>
            <w:r w:rsidR="25E85B20" w:rsidRPr="25E85B20">
              <w:rPr>
                <w:sz w:val="20"/>
                <w:szCs w:val="20"/>
              </w:rPr>
              <w:t>or paediatric services:</w:t>
            </w:r>
          </w:p>
          <w:p w14:paraId="041313AF" w14:textId="3C719104" w:rsidR="25E85B20" w:rsidRPr="00141A5A" w:rsidRDefault="25E85B20" w:rsidP="00141A5A">
            <w:pPr>
              <w:pStyle w:val="Tablebullet1"/>
              <w:numPr>
                <w:ilvl w:val="0"/>
                <w:numId w:val="66"/>
              </w:numPr>
              <w:rPr>
                <w:sz w:val="20"/>
                <w:szCs w:val="20"/>
              </w:rPr>
            </w:pPr>
            <w:r w:rsidRPr="25E85B20">
              <w:rPr>
                <w:sz w:val="20"/>
                <w:szCs w:val="20"/>
              </w:rPr>
              <w:t xml:space="preserve">planned, day-stay minor </w:t>
            </w:r>
            <w:proofErr w:type="gramStart"/>
            <w:r w:rsidRPr="25E85B20">
              <w:rPr>
                <w:sz w:val="20"/>
                <w:szCs w:val="20"/>
              </w:rPr>
              <w:t>procedures</w:t>
            </w:r>
            <w:proofErr w:type="gramEnd"/>
          </w:p>
          <w:p w14:paraId="44D0D8B9" w14:textId="467978E1" w:rsidR="25E85B20" w:rsidRPr="00141A5A" w:rsidRDefault="25E85B20" w:rsidP="00141A5A">
            <w:pPr>
              <w:pStyle w:val="Tablebullet1"/>
              <w:numPr>
                <w:ilvl w:val="0"/>
                <w:numId w:val="66"/>
              </w:numPr>
              <w:rPr>
                <w:sz w:val="20"/>
                <w:szCs w:val="20"/>
              </w:rPr>
            </w:pPr>
            <w:r w:rsidRPr="25E85B20">
              <w:rPr>
                <w:sz w:val="20"/>
                <w:szCs w:val="20"/>
              </w:rPr>
              <w:t xml:space="preserve">low anaesthetic complexity, including general </w:t>
            </w:r>
            <w:proofErr w:type="gramStart"/>
            <w:r w:rsidRPr="25E85B20">
              <w:rPr>
                <w:sz w:val="20"/>
                <w:szCs w:val="20"/>
              </w:rPr>
              <w:t>anaesthesia</w:t>
            </w:r>
            <w:proofErr w:type="gramEnd"/>
          </w:p>
          <w:p w14:paraId="1C8662CF" w14:textId="1EA2617B" w:rsidR="25E85B20" w:rsidRDefault="25E85B20" w:rsidP="00141A5A">
            <w:pPr>
              <w:pStyle w:val="Tablebullet1"/>
              <w:numPr>
                <w:ilvl w:val="0"/>
                <w:numId w:val="66"/>
              </w:numPr>
              <w:rPr>
                <w:rFonts w:eastAsia="Arial" w:cs="Arial"/>
                <w:sz w:val="20"/>
                <w:szCs w:val="20"/>
              </w:rPr>
            </w:pPr>
            <w:r w:rsidRPr="25E85B20">
              <w:rPr>
                <w:sz w:val="20"/>
                <w:szCs w:val="20"/>
              </w:rPr>
              <w:t>low patient complexity.</w:t>
            </w:r>
          </w:p>
        </w:tc>
        <w:tc>
          <w:tcPr>
            <w:tcW w:w="3075" w:type="dxa"/>
          </w:tcPr>
          <w:p w14:paraId="530BBA11" w14:textId="41D1D9E4" w:rsidR="25E85B20" w:rsidRDefault="25E85B20" w:rsidP="25E85B20">
            <w:pPr>
              <w:pStyle w:val="Tabletext"/>
              <w:rPr>
                <w:rFonts w:eastAsia="Arial" w:cs="Arial"/>
                <w:sz w:val="20"/>
                <w:szCs w:val="20"/>
              </w:rPr>
            </w:pPr>
            <w:r w:rsidRPr="25E85B20">
              <w:rPr>
                <w:sz w:val="20"/>
                <w:szCs w:val="20"/>
              </w:rPr>
              <w:t>A Level 3 service</w:t>
            </w:r>
            <w:r w:rsidR="0046035B" w:rsidRPr="005660A1">
              <w:rPr>
                <w:sz w:val="20"/>
                <w:szCs w:val="20"/>
              </w:rPr>
              <w:t xml:space="preserve"> </w:t>
            </w:r>
            <w:r w:rsidR="0046035B" w:rsidRPr="00B63648">
              <w:rPr>
                <w:sz w:val="20"/>
                <w:szCs w:val="20"/>
              </w:rPr>
              <w:t>provides</w:t>
            </w:r>
            <w:r w:rsidRPr="25E85B20">
              <w:rPr>
                <w:sz w:val="20"/>
                <w:szCs w:val="20"/>
              </w:rPr>
              <w:t xml:space="preserve">: </w:t>
            </w:r>
          </w:p>
          <w:p w14:paraId="2DC551BA" w14:textId="1433D32F" w:rsidR="25E85B20" w:rsidRDefault="25E85B20" w:rsidP="00962788">
            <w:pPr>
              <w:pStyle w:val="Tablebullet1"/>
              <w:numPr>
                <w:ilvl w:val="0"/>
                <w:numId w:val="67"/>
              </w:numPr>
              <w:rPr>
                <w:rFonts w:eastAsia="Arial" w:cs="Arial"/>
                <w:sz w:val="20"/>
                <w:szCs w:val="20"/>
              </w:rPr>
            </w:pPr>
            <w:r w:rsidRPr="25E85B20">
              <w:rPr>
                <w:sz w:val="20"/>
                <w:szCs w:val="20"/>
              </w:rPr>
              <w:t>moderate complexity planned surgery.</w:t>
            </w:r>
          </w:p>
          <w:p w14:paraId="6211BBED" w14:textId="2110BA0C" w:rsidR="25E85B20" w:rsidRDefault="25E85B20" w:rsidP="00962788">
            <w:pPr>
              <w:pStyle w:val="Tablebullet1"/>
              <w:numPr>
                <w:ilvl w:val="0"/>
                <w:numId w:val="67"/>
              </w:numPr>
              <w:rPr>
                <w:rFonts w:eastAsia="Arial" w:cs="Arial"/>
                <w:sz w:val="20"/>
                <w:szCs w:val="20"/>
              </w:rPr>
            </w:pPr>
            <w:r w:rsidRPr="25E85B20">
              <w:rPr>
                <w:sz w:val="20"/>
                <w:szCs w:val="20"/>
              </w:rPr>
              <w:t>provides a range of anaesthesia, including general anaesthesia to adults with low-to-moderate perioperative complexity.</w:t>
            </w:r>
          </w:p>
          <w:p w14:paraId="144269D4" w14:textId="51D972F1" w:rsidR="25E85B20" w:rsidRDefault="25E85B20" w:rsidP="00962788">
            <w:pPr>
              <w:pStyle w:val="Tablebullet1"/>
              <w:numPr>
                <w:ilvl w:val="0"/>
                <w:numId w:val="67"/>
              </w:numPr>
              <w:rPr>
                <w:rFonts w:eastAsia="Arial" w:cs="Arial"/>
                <w:sz w:val="20"/>
                <w:szCs w:val="20"/>
              </w:rPr>
            </w:pPr>
            <w:r w:rsidRPr="25E85B20">
              <w:rPr>
                <w:sz w:val="20"/>
                <w:szCs w:val="20"/>
              </w:rPr>
              <w:t>may include emergency surgery, where 24/7 perioperative workforce coverage is available.</w:t>
            </w:r>
          </w:p>
          <w:p w14:paraId="0767EC6F" w14:textId="0E93E7BB" w:rsidR="25E85B20" w:rsidRDefault="00312B3E" w:rsidP="25E85B20">
            <w:pPr>
              <w:pStyle w:val="Tablebullet1"/>
              <w:rPr>
                <w:rFonts w:eastAsia="Arial" w:cs="Arial"/>
                <w:sz w:val="20"/>
                <w:szCs w:val="20"/>
              </w:rPr>
            </w:pPr>
            <w:r>
              <w:rPr>
                <w:sz w:val="20"/>
                <w:szCs w:val="20"/>
              </w:rPr>
              <w:t>F</w:t>
            </w:r>
            <w:r w:rsidR="25E85B20" w:rsidRPr="25E85B20">
              <w:rPr>
                <w:sz w:val="20"/>
                <w:szCs w:val="20"/>
              </w:rPr>
              <w:t>or paediatric services:</w:t>
            </w:r>
          </w:p>
          <w:p w14:paraId="73234423" w14:textId="0FB3074E" w:rsidR="25E85B20" w:rsidRDefault="25E85B20" w:rsidP="00CD0D42">
            <w:pPr>
              <w:pStyle w:val="Tablebullet2"/>
              <w:numPr>
                <w:ilvl w:val="0"/>
                <w:numId w:val="68"/>
              </w:numPr>
              <w:rPr>
                <w:rFonts w:eastAsia="Arial" w:cs="Arial"/>
                <w:sz w:val="20"/>
                <w:szCs w:val="20"/>
              </w:rPr>
            </w:pPr>
            <w:r w:rsidRPr="25E85B20">
              <w:rPr>
                <w:sz w:val="20"/>
                <w:szCs w:val="20"/>
              </w:rPr>
              <w:t xml:space="preserve">low-to-moderate complexity procedures, including overnight </w:t>
            </w:r>
            <w:proofErr w:type="gramStart"/>
            <w:r w:rsidRPr="25E85B20">
              <w:rPr>
                <w:sz w:val="20"/>
                <w:szCs w:val="20"/>
              </w:rPr>
              <w:t>stays</w:t>
            </w:r>
            <w:proofErr w:type="gramEnd"/>
          </w:p>
          <w:p w14:paraId="6B598E5A" w14:textId="40BA23D7" w:rsidR="25E85B20" w:rsidRDefault="25E85B20" w:rsidP="00CD0D42">
            <w:pPr>
              <w:pStyle w:val="Tablebullet2"/>
              <w:numPr>
                <w:ilvl w:val="0"/>
                <w:numId w:val="68"/>
              </w:numPr>
              <w:rPr>
                <w:rFonts w:eastAsia="Arial" w:cs="Arial"/>
                <w:sz w:val="20"/>
                <w:szCs w:val="20"/>
              </w:rPr>
            </w:pPr>
            <w:r w:rsidRPr="25E85B20">
              <w:rPr>
                <w:sz w:val="20"/>
                <w:szCs w:val="20"/>
              </w:rPr>
              <w:t>low anaesthetic complexity</w:t>
            </w:r>
          </w:p>
          <w:p w14:paraId="592A7BA6" w14:textId="77A01037" w:rsidR="25E85B20" w:rsidRDefault="25E85B20" w:rsidP="00CD0D42">
            <w:pPr>
              <w:pStyle w:val="Tablebullet2"/>
              <w:numPr>
                <w:ilvl w:val="0"/>
                <w:numId w:val="68"/>
              </w:numPr>
              <w:rPr>
                <w:rFonts w:eastAsia="Arial" w:cs="Arial"/>
                <w:sz w:val="20"/>
                <w:szCs w:val="20"/>
              </w:rPr>
            </w:pPr>
            <w:r w:rsidRPr="25E85B20">
              <w:rPr>
                <w:sz w:val="20"/>
                <w:szCs w:val="20"/>
              </w:rPr>
              <w:t>low patient complexity.</w:t>
            </w:r>
          </w:p>
        </w:tc>
        <w:tc>
          <w:tcPr>
            <w:tcW w:w="3075" w:type="dxa"/>
          </w:tcPr>
          <w:p w14:paraId="68080943" w14:textId="27FEEE4E" w:rsidR="25E85B20" w:rsidRDefault="25E85B20" w:rsidP="25E85B20">
            <w:pPr>
              <w:pStyle w:val="Tabletext"/>
              <w:rPr>
                <w:rFonts w:eastAsia="Arial" w:cs="Arial"/>
                <w:sz w:val="20"/>
                <w:szCs w:val="20"/>
              </w:rPr>
            </w:pPr>
            <w:r w:rsidRPr="25E85B20">
              <w:rPr>
                <w:sz w:val="20"/>
                <w:szCs w:val="20"/>
              </w:rPr>
              <w:t xml:space="preserve">A Level 4 service provides: </w:t>
            </w:r>
          </w:p>
          <w:p w14:paraId="5BF5F28F" w14:textId="2408FA4D" w:rsidR="25E85B20" w:rsidRDefault="25E85B20" w:rsidP="003F63FC">
            <w:pPr>
              <w:pStyle w:val="Tablebullet1"/>
              <w:numPr>
                <w:ilvl w:val="0"/>
                <w:numId w:val="69"/>
              </w:numPr>
              <w:rPr>
                <w:rFonts w:eastAsia="Arial" w:cs="Arial"/>
                <w:sz w:val="20"/>
                <w:szCs w:val="20"/>
              </w:rPr>
            </w:pPr>
            <w:r w:rsidRPr="25E85B20">
              <w:rPr>
                <w:sz w:val="20"/>
                <w:szCs w:val="20"/>
              </w:rPr>
              <w:t>care for moderate complexity procedures, across selected specialties</w:t>
            </w:r>
          </w:p>
          <w:p w14:paraId="7C070C6D" w14:textId="2550F6BD" w:rsidR="25E85B20" w:rsidRDefault="25E85B20" w:rsidP="003F63FC">
            <w:pPr>
              <w:pStyle w:val="Tablebullet1"/>
              <w:numPr>
                <w:ilvl w:val="0"/>
                <w:numId w:val="69"/>
              </w:numPr>
              <w:rPr>
                <w:rFonts w:eastAsia="Arial" w:cs="Arial"/>
                <w:sz w:val="20"/>
                <w:szCs w:val="20"/>
              </w:rPr>
            </w:pPr>
            <w:r w:rsidRPr="25E85B20">
              <w:rPr>
                <w:sz w:val="20"/>
                <w:szCs w:val="20"/>
              </w:rPr>
              <w:t xml:space="preserve">anaesthetic care for adult patients who have medium-to-high perioperative risk, for procedures across the selected </w:t>
            </w:r>
            <w:proofErr w:type="gramStart"/>
            <w:r w:rsidRPr="25E85B20">
              <w:rPr>
                <w:sz w:val="20"/>
                <w:szCs w:val="20"/>
              </w:rPr>
              <w:t>specialities</w:t>
            </w:r>
            <w:proofErr w:type="gramEnd"/>
          </w:p>
          <w:p w14:paraId="0BB755FB" w14:textId="55543C45" w:rsidR="25E85B20" w:rsidRDefault="25E85B20" w:rsidP="003F63FC">
            <w:pPr>
              <w:pStyle w:val="Tablebullet1"/>
              <w:numPr>
                <w:ilvl w:val="0"/>
                <w:numId w:val="69"/>
              </w:numPr>
              <w:rPr>
                <w:rFonts w:eastAsia="Arial" w:cs="Arial"/>
                <w:sz w:val="20"/>
                <w:szCs w:val="20"/>
              </w:rPr>
            </w:pPr>
            <w:r w:rsidRPr="25E85B20">
              <w:rPr>
                <w:sz w:val="20"/>
                <w:szCs w:val="20"/>
              </w:rPr>
              <w:t>care for patients with identified risk factors, in accordance with agreed referral and escalation criteria.</w:t>
            </w:r>
          </w:p>
          <w:p w14:paraId="436872FB" w14:textId="11A9E4A7" w:rsidR="25E85B20" w:rsidRDefault="00312B3E" w:rsidP="25E85B20">
            <w:pPr>
              <w:pStyle w:val="Tablebullet1"/>
              <w:rPr>
                <w:rFonts w:eastAsia="Arial" w:cs="Arial"/>
                <w:sz w:val="20"/>
                <w:szCs w:val="20"/>
              </w:rPr>
            </w:pPr>
            <w:r>
              <w:rPr>
                <w:sz w:val="20"/>
                <w:szCs w:val="20"/>
              </w:rPr>
              <w:t>F</w:t>
            </w:r>
            <w:r w:rsidR="25E85B20" w:rsidRPr="25E85B20">
              <w:rPr>
                <w:sz w:val="20"/>
                <w:szCs w:val="20"/>
              </w:rPr>
              <w:t>or paediatric services:</w:t>
            </w:r>
          </w:p>
          <w:p w14:paraId="6971F284" w14:textId="6190F516" w:rsidR="25E85B20" w:rsidRDefault="25E85B20" w:rsidP="00857DDD">
            <w:pPr>
              <w:pStyle w:val="Tablebullet2"/>
              <w:numPr>
                <w:ilvl w:val="0"/>
                <w:numId w:val="71"/>
              </w:numPr>
              <w:rPr>
                <w:rFonts w:eastAsia="Arial" w:cs="Arial"/>
                <w:sz w:val="20"/>
                <w:szCs w:val="20"/>
              </w:rPr>
            </w:pPr>
            <w:r w:rsidRPr="25E85B20">
              <w:rPr>
                <w:sz w:val="20"/>
                <w:szCs w:val="20"/>
              </w:rPr>
              <w:t xml:space="preserve">low-to-moderate complexity procedures, including multiday </w:t>
            </w:r>
            <w:proofErr w:type="gramStart"/>
            <w:r w:rsidRPr="25E85B20">
              <w:rPr>
                <w:sz w:val="20"/>
                <w:szCs w:val="20"/>
              </w:rPr>
              <w:t>stays</w:t>
            </w:r>
            <w:proofErr w:type="gramEnd"/>
          </w:p>
          <w:p w14:paraId="2685F89B" w14:textId="316371F2" w:rsidR="25E85B20" w:rsidRDefault="25E85B20" w:rsidP="00857DDD">
            <w:pPr>
              <w:pStyle w:val="Tablebullet2"/>
              <w:numPr>
                <w:ilvl w:val="0"/>
                <w:numId w:val="71"/>
              </w:numPr>
              <w:rPr>
                <w:rFonts w:eastAsia="Arial" w:cs="Arial"/>
                <w:sz w:val="20"/>
                <w:szCs w:val="20"/>
              </w:rPr>
            </w:pPr>
            <w:r w:rsidRPr="25E85B20">
              <w:rPr>
                <w:sz w:val="20"/>
                <w:szCs w:val="20"/>
              </w:rPr>
              <w:t>low-to-moderate anaesthetic complexity</w:t>
            </w:r>
          </w:p>
          <w:p w14:paraId="042F0FE0" w14:textId="5BDD6A9D" w:rsidR="25E85B20" w:rsidRDefault="25E85B20" w:rsidP="00857DDD">
            <w:pPr>
              <w:pStyle w:val="Tablebullet2"/>
              <w:numPr>
                <w:ilvl w:val="0"/>
                <w:numId w:val="71"/>
              </w:numPr>
              <w:rPr>
                <w:rFonts w:eastAsia="Arial" w:cs="Arial"/>
                <w:sz w:val="20"/>
                <w:szCs w:val="20"/>
              </w:rPr>
            </w:pPr>
            <w:r w:rsidRPr="25E85B20">
              <w:rPr>
                <w:sz w:val="20"/>
                <w:szCs w:val="20"/>
              </w:rPr>
              <w:t>low-to-moderate patient complexity for paediatric patients of all ages.</w:t>
            </w:r>
          </w:p>
        </w:tc>
        <w:tc>
          <w:tcPr>
            <w:tcW w:w="3075" w:type="dxa"/>
          </w:tcPr>
          <w:p w14:paraId="46DDDBF2" w14:textId="6A4A7985" w:rsidR="25E85B20" w:rsidRDefault="25E85B20" w:rsidP="25E85B20">
            <w:pPr>
              <w:pStyle w:val="Tabletext"/>
              <w:rPr>
                <w:rFonts w:eastAsia="Arial" w:cs="Arial"/>
                <w:sz w:val="20"/>
                <w:szCs w:val="20"/>
              </w:rPr>
            </w:pPr>
            <w:r w:rsidRPr="25E85B20">
              <w:rPr>
                <w:sz w:val="20"/>
                <w:szCs w:val="20"/>
              </w:rPr>
              <w:t xml:space="preserve">A Level 5 service provides: </w:t>
            </w:r>
          </w:p>
          <w:p w14:paraId="2815B8B9" w14:textId="0ACA2D70" w:rsidR="25E85B20" w:rsidRDefault="25E85B20" w:rsidP="00EA3FC4">
            <w:pPr>
              <w:pStyle w:val="Tablebullet1"/>
              <w:numPr>
                <w:ilvl w:val="0"/>
                <w:numId w:val="70"/>
              </w:numPr>
              <w:rPr>
                <w:rFonts w:eastAsia="Arial" w:cs="Arial"/>
                <w:sz w:val="20"/>
                <w:szCs w:val="20"/>
              </w:rPr>
            </w:pPr>
            <w:r w:rsidRPr="25E85B20">
              <w:rPr>
                <w:sz w:val="20"/>
                <w:szCs w:val="20"/>
              </w:rPr>
              <w:t>high-complexity procedures across most specialties</w:t>
            </w:r>
          </w:p>
          <w:p w14:paraId="38B342B4" w14:textId="0B2B31B9" w:rsidR="25E85B20" w:rsidRDefault="25E85B20" w:rsidP="00EA3FC4">
            <w:pPr>
              <w:pStyle w:val="Tablebullet1"/>
              <w:numPr>
                <w:ilvl w:val="0"/>
                <w:numId w:val="70"/>
              </w:numPr>
              <w:rPr>
                <w:rFonts w:eastAsia="Arial" w:cs="Arial"/>
                <w:sz w:val="20"/>
                <w:szCs w:val="20"/>
              </w:rPr>
            </w:pPr>
            <w:r w:rsidRPr="25E85B20">
              <w:rPr>
                <w:sz w:val="20"/>
                <w:szCs w:val="20"/>
              </w:rPr>
              <w:t xml:space="preserve">anaesthetic care for high-complexity procedures across most specialties for adult patients who are of high perioperative </w:t>
            </w:r>
            <w:proofErr w:type="gramStart"/>
            <w:r w:rsidRPr="25E85B20">
              <w:rPr>
                <w:sz w:val="20"/>
                <w:szCs w:val="20"/>
              </w:rPr>
              <w:t>risk</w:t>
            </w:r>
            <w:proofErr w:type="gramEnd"/>
          </w:p>
          <w:p w14:paraId="1863E5C7" w14:textId="022EE819" w:rsidR="25E85B20" w:rsidRDefault="25E85B20" w:rsidP="00EA3FC4">
            <w:pPr>
              <w:pStyle w:val="Tablebullet1"/>
              <w:numPr>
                <w:ilvl w:val="0"/>
                <w:numId w:val="70"/>
              </w:numPr>
              <w:rPr>
                <w:rFonts w:eastAsia="Arial" w:cs="Arial"/>
                <w:sz w:val="20"/>
                <w:szCs w:val="20"/>
              </w:rPr>
            </w:pPr>
            <w:r w:rsidRPr="25E85B20">
              <w:rPr>
                <w:sz w:val="20"/>
                <w:szCs w:val="20"/>
              </w:rPr>
              <w:t>virtual care clinical decision support services 24/7</w:t>
            </w:r>
          </w:p>
          <w:p w14:paraId="24CB338D" w14:textId="6C14F96F" w:rsidR="25E85B20" w:rsidRDefault="00312B3E" w:rsidP="25E85B20">
            <w:pPr>
              <w:pStyle w:val="Tablebullet1"/>
              <w:rPr>
                <w:rFonts w:eastAsia="Arial" w:cs="Arial"/>
                <w:sz w:val="20"/>
                <w:szCs w:val="20"/>
              </w:rPr>
            </w:pPr>
            <w:r>
              <w:rPr>
                <w:sz w:val="20"/>
                <w:szCs w:val="20"/>
              </w:rPr>
              <w:t>F</w:t>
            </w:r>
            <w:r w:rsidR="25E85B20" w:rsidRPr="25E85B20">
              <w:rPr>
                <w:sz w:val="20"/>
                <w:szCs w:val="20"/>
              </w:rPr>
              <w:t>or paediatric services:</w:t>
            </w:r>
          </w:p>
          <w:p w14:paraId="7B9021BA" w14:textId="5F1F082F" w:rsidR="25E85B20" w:rsidRDefault="25E85B20" w:rsidP="00857DDD">
            <w:pPr>
              <w:pStyle w:val="Tablebullet2"/>
              <w:numPr>
                <w:ilvl w:val="0"/>
                <w:numId w:val="72"/>
              </w:numPr>
              <w:rPr>
                <w:rFonts w:eastAsia="Arial" w:cs="Arial"/>
                <w:sz w:val="20"/>
                <w:szCs w:val="20"/>
              </w:rPr>
            </w:pPr>
            <w:r w:rsidRPr="25E85B20">
              <w:rPr>
                <w:sz w:val="20"/>
                <w:szCs w:val="20"/>
              </w:rPr>
              <w:t>high-complexity procedures across most specialities</w:t>
            </w:r>
          </w:p>
          <w:p w14:paraId="473B8FB2" w14:textId="6DBF1C24" w:rsidR="25E85B20" w:rsidRDefault="25E85B20" w:rsidP="00857DDD">
            <w:pPr>
              <w:pStyle w:val="Tablebullet2"/>
              <w:numPr>
                <w:ilvl w:val="0"/>
                <w:numId w:val="72"/>
              </w:numPr>
              <w:rPr>
                <w:rFonts w:eastAsia="Arial" w:cs="Arial"/>
                <w:sz w:val="20"/>
                <w:szCs w:val="20"/>
              </w:rPr>
            </w:pPr>
            <w:r w:rsidRPr="25E85B20">
              <w:rPr>
                <w:sz w:val="20"/>
                <w:szCs w:val="20"/>
              </w:rPr>
              <w:t>moderate-to-high anaesthetic complexity</w:t>
            </w:r>
          </w:p>
          <w:p w14:paraId="1EE3A79B" w14:textId="63E1C8C3" w:rsidR="25E85B20" w:rsidRDefault="25E85B20" w:rsidP="00857DDD">
            <w:pPr>
              <w:pStyle w:val="Tablebullet2"/>
              <w:numPr>
                <w:ilvl w:val="0"/>
                <w:numId w:val="72"/>
              </w:numPr>
              <w:rPr>
                <w:rFonts w:eastAsia="Arial" w:cs="Arial"/>
                <w:sz w:val="20"/>
                <w:szCs w:val="20"/>
              </w:rPr>
            </w:pPr>
            <w:r w:rsidRPr="25E85B20">
              <w:rPr>
                <w:sz w:val="20"/>
                <w:szCs w:val="20"/>
              </w:rPr>
              <w:t>for high patient complexity paediatric patients of all ages.</w:t>
            </w:r>
          </w:p>
        </w:tc>
        <w:tc>
          <w:tcPr>
            <w:tcW w:w="3075" w:type="dxa"/>
          </w:tcPr>
          <w:p w14:paraId="010FC89E" w14:textId="20D7BDE3" w:rsidR="25E85B20" w:rsidRDefault="25E85B20" w:rsidP="25E85B20">
            <w:pPr>
              <w:pStyle w:val="Tabletext"/>
              <w:rPr>
                <w:rFonts w:eastAsia="Arial" w:cs="Arial"/>
                <w:sz w:val="20"/>
                <w:szCs w:val="20"/>
              </w:rPr>
            </w:pPr>
            <w:r w:rsidRPr="25E85B20">
              <w:rPr>
                <w:sz w:val="20"/>
                <w:szCs w:val="20"/>
              </w:rPr>
              <w:t xml:space="preserve">A Level 6 service provides: </w:t>
            </w:r>
          </w:p>
          <w:p w14:paraId="19978A06" w14:textId="208B9E45" w:rsidR="25E85B20" w:rsidRDefault="25E85B20" w:rsidP="00857DDD">
            <w:pPr>
              <w:pStyle w:val="Tablebullet1"/>
              <w:numPr>
                <w:ilvl w:val="0"/>
                <w:numId w:val="73"/>
              </w:numPr>
              <w:rPr>
                <w:rFonts w:eastAsia="Arial" w:cs="Arial"/>
                <w:sz w:val="20"/>
                <w:szCs w:val="20"/>
              </w:rPr>
            </w:pPr>
            <w:r w:rsidRPr="25E85B20">
              <w:rPr>
                <w:sz w:val="20"/>
                <w:szCs w:val="20"/>
              </w:rPr>
              <w:t xml:space="preserve">the highest complexity procedures for specialties relevant to the services offered at that </w:t>
            </w:r>
            <w:proofErr w:type="gramStart"/>
            <w:r w:rsidRPr="25E85B20">
              <w:rPr>
                <w:sz w:val="20"/>
                <w:szCs w:val="20"/>
              </w:rPr>
              <w:t>site</w:t>
            </w:r>
            <w:proofErr w:type="gramEnd"/>
          </w:p>
          <w:p w14:paraId="38922866" w14:textId="5D58DD0A" w:rsidR="25E85B20" w:rsidRDefault="25E85B20" w:rsidP="00857DDD">
            <w:pPr>
              <w:pStyle w:val="Tablebullet1"/>
              <w:numPr>
                <w:ilvl w:val="0"/>
                <w:numId w:val="73"/>
              </w:numPr>
              <w:rPr>
                <w:rFonts w:eastAsia="Arial" w:cs="Arial"/>
                <w:sz w:val="20"/>
                <w:szCs w:val="20"/>
              </w:rPr>
            </w:pPr>
            <w:r w:rsidRPr="25E85B20">
              <w:rPr>
                <w:sz w:val="20"/>
                <w:szCs w:val="20"/>
              </w:rPr>
              <w:t xml:space="preserve">anaesthetic care for the highest complexity procedures for adult patients who are of the highest perioperative </w:t>
            </w:r>
            <w:proofErr w:type="gramStart"/>
            <w:r w:rsidRPr="25E85B20">
              <w:rPr>
                <w:sz w:val="20"/>
                <w:szCs w:val="20"/>
              </w:rPr>
              <w:t>risk</w:t>
            </w:r>
            <w:proofErr w:type="gramEnd"/>
          </w:p>
          <w:p w14:paraId="57733BEF" w14:textId="0C9B8A5C" w:rsidR="25E85B20" w:rsidRDefault="25E85B20" w:rsidP="00857DDD">
            <w:pPr>
              <w:pStyle w:val="Tablebullet1"/>
              <w:numPr>
                <w:ilvl w:val="0"/>
                <w:numId w:val="73"/>
              </w:numPr>
              <w:rPr>
                <w:rFonts w:eastAsia="Arial" w:cs="Arial"/>
                <w:sz w:val="20"/>
                <w:szCs w:val="20"/>
              </w:rPr>
            </w:pPr>
            <w:r w:rsidRPr="25E85B20">
              <w:rPr>
                <w:sz w:val="20"/>
                <w:szCs w:val="20"/>
              </w:rPr>
              <w:t xml:space="preserve">perioperative services for all patients with complex medical needs who require specialist interdisciplinary </w:t>
            </w:r>
            <w:proofErr w:type="gramStart"/>
            <w:r w:rsidRPr="25E85B20">
              <w:rPr>
                <w:sz w:val="20"/>
                <w:szCs w:val="20"/>
              </w:rPr>
              <w:t>care</w:t>
            </w:r>
            <w:proofErr w:type="gramEnd"/>
            <w:r w:rsidRPr="25E85B20">
              <w:rPr>
                <w:sz w:val="20"/>
                <w:szCs w:val="20"/>
              </w:rPr>
              <w:t xml:space="preserve"> </w:t>
            </w:r>
          </w:p>
          <w:p w14:paraId="16486FDA" w14:textId="7F062287" w:rsidR="25E85B20" w:rsidRDefault="00312B3E" w:rsidP="25E85B20">
            <w:pPr>
              <w:pStyle w:val="Tablebullet1"/>
              <w:rPr>
                <w:rFonts w:eastAsia="Arial" w:cs="Arial"/>
                <w:sz w:val="20"/>
                <w:szCs w:val="20"/>
              </w:rPr>
            </w:pPr>
            <w:r>
              <w:rPr>
                <w:sz w:val="20"/>
                <w:szCs w:val="20"/>
              </w:rPr>
              <w:t>F</w:t>
            </w:r>
            <w:r w:rsidR="25E85B20" w:rsidRPr="25E85B20">
              <w:rPr>
                <w:sz w:val="20"/>
                <w:szCs w:val="20"/>
              </w:rPr>
              <w:t>or paediatric services:</w:t>
            </w:r>
          </w:p>
          <w:p w14:paraId="6F8EEEC0" w14:textId="664BF53F" w:rsidR="25E85B20" w:rsidRDefault="25E85B20" w:rsidP="00857DDD">
            <w:pPr>
              <w:pStyle w:val="Tablebullet2"/>
              <w:numPr>
                <w:ilvl w:val="0"/>
                <w:numId w:val="74"/>
              </w:numPr>
              <w:rPr>
                <w:rFonts w:eastAsia="Arial" w:cs="Arial"/>
                <w:sz w:val="20"/>
                <w:szCs w:val="20"/>
              </w:rPr>
            </w:pPr>
            <w:r w:rsidRPr="25E85B20">
              <w:rPr>
                <w:sz w:val="20"/>
                <w:szCs w:val="20"/>
              </w:rPr>
              <w:t>highest complexity procedures across all specialties</w:t>
            </w:r>
          </w:p>
          <w:p w14:paraId="32EFFA73" w14:textId="5DC97228" w:rsidR="25E85B20" w:rsidRDefault="25E85B20" w:rsidP="00857DDD">
            <w:pPr>
              <w:pStyle w:val="Tablebullet2"/>
              <w:numPr>
                <w:ilvl w:val="0"/>
                <w:numId w:val="74"/>
              </w:numPr>
              <w:rPr>
                <w:rFonts w:eastAsia="Arial" w:cs="Arial"/>
                <w:sz w:val="20"/>
                <w:szCs w:val="20"/>
              </w:rPr>
            </w:pPr>
            <w:r w:rsidRPr="25E85B20">
              <w:rPr>
                <w:sz w:val="20"/>
                <w:szCs w:val="20"/>
              </w:rPr>
              <w:t>highest anaesthetic complexity</w:t>
            </w:r>
          </w:p>
          <w:p w14:paraId="3AD3667E" w14:textId="2A742F46" w:rsidR="25E85B20" w:rsidRDefault="25E85B20" w:rsidP="00857DDD">
            <w:pPr>
              <w:pStyle w:val="Tablebullet2"/>
              <w:numPr>
                <w:ilvl w:val="0"/>
                <w:numId w:val="74"/>
              </w:numPr>
              <w:rPr>
                <w:rFonts w:eastAsia="Arial" w:cs="Arial"/>
                <w:sz w:val="20"/>
                <w:szCs w:val="20"/>
              </w:rPr>
            </w:pPr>
            <w:r w:rsidRPr="25E85B20">
              <w:rPr>
                <w:sz w:val="20"/>
                <w:szCs w:val="20"/>
              </w:rPr>
              <w:t>highest complexity paediatric patients of all ages.</w:t>
            </w:r>
          </w:p>
        </w:tc>
      </w:tr>
      <w:tr w:rsidR="1C963A9D" w14:paraId="4126F9F1" w14:textId="77777777" w:rsidTr="00DD7E8F">
        <w:trPr>
          <w:trHeight w:val="300"/>
        </w:trPr>
        <w:tc>
          <w:tcPr>
            <w:tcW w:w="2100" w:type="dxa"/>
          </w:tcPr>
          <w:p w14:paraId="7F3FBB01" w14:textId="32727C7D" w:rsidR="25E85B20" w:rsidRDefault="25E85B20" w:rsidP="25E85B20">
            <w:pPr>
              <w:pStyle w:val="Tabletext"/>
              <w:rPr>
                <w:rFonts w:eastAsia="Arial" w:cs="Arial"/>
                <w:b/>
                <w:bCs/>
                <w:color w:val="000000" w:themeColor="text1"/>
              </w:rPr>
            </w:pPr>
            <w:r>
              <w:lastRenderedPageBreak/>
              <w:t>Procedure/surgery</w:t>
            </w:r>
          </w:p>
        </w:tc>
        <w:tc>
          <w:tcPr>
            <w:tcW w:w="3075" w:type="dxa"/>
          </w:tcPr>
          <w:p w14:paraId="4132EF6E" w14:textId="0ED6B4C8" w:rsidR="25E85B20" w:rsidRDefault="25E85B20" w:rsidP="25E85B20">
            <w:pPr>
              <w:pStyle w:val="Tabletext"/>
              <w:rPr>
                <w:rFonts w:eastAsia="Arial" w:cs="Arial"/>
                <w:color w:val="000000" w:themeColor="text1"/>
                <w:sz w:val="20"/>
                <w:szCs w:val="20"/>
              </w:rPr>
            </w:pPr>
            <w:r w:rsidRPr="25E85B20">
              <w:rPr>
                <w:sz w:val="20"/>
                <w:szCs w:val="20"/>
              </w:rPr>
              <w:t xml:space="preserve">A Level 1 service: </w:t>
            </w:r>
          </w:p>
          <w:p w14:paraId="4449C875" w14:textId="408E6BE4" w:rsidR="25E85B20" w:rsidRDefault="25E85B20" w:rsidP="00857DDD">
            <w:pPr>
              <w:pStyle w:val="Tablebullet1"/>
              <w:numPr>
                <w:ilvl w:val="0"/>
                <w:numId w:val="75"/>
              </w:numPr>
              <w:rPr>
                <w:rFonts w:eastAsia="Arial" w:cs="Arial"/>
                <w:color w:val="000000" w:themeColor="text1"/>
                <w:sz w:val="20"/>
                <w:szCs w:val="20"/>
              </w:rPr>
            </w:pPr>
            <w:r w:rsidRPr="25E85B20">
              <w:rPr>
                <w:sz w:val="20"/>
                <w:szCs w:val="20"/>
              </w:rPr>
              <w:t xml:space="preserve">undertakes low-risk procedures under local anaesthetic, where serious complications are very </w:t>
            </w:r>
            <w:proofErr w:type="gramStart"/>
            <w:r w:rsidRPr="25E85B20">
              <w:rPr>
                <w:sz w:val="20"/>
                <w:szCs w:val="20"/>
              </w:rPr>
              <w:t>unlikely</w:t>
            </w:r>
            <w:proofErr w:type="gramEnd"/>
            <w:r w:rsidRPr="25E85B20">
              <w:rPr>
                <w:sz w:val="20"/>
                <w:szCs w:val="20"/>
              </w:rPr>
              <w:t xml:space="preserve"> </w:t>
            </w:r>
          </w:p>
          <w:p w14:paraId="56D9C58A" w14:textId="14F7B264" w:rsidR="25E85B20" w:rsidRDefault="25E85B20" w:rsidP="00857DDD">
            <w:pPr>
              <w:pStyle w:val="Tablebullet1"/>
              <w:numPr>
                <w:ilvl w:val="0"/>
                <w:numId w:val="75"/>
              </w:numPr>
              <w:rPr>
                <w:rFonts w:eastAsia="Arial" w:cs="Arial"/>
                <w:color w:val="000000" w:themeColor="text1"/>
                <w:sz w:val="20"/>
                <w:szCs w:val="20"/>
              </w:rPr>
            </w:pPr>
            <w:r w:rsidRPr="25E85B20">
              <w:rPr>
                <w:sz w:val="20"/>
                <w:szCs w:val="20"/>
              </w:rPr>
              <w:t xml:space="preserve">provides only superficial procedures according to proceduralist scope of </w:t>
            </w:r>
            <w:proofErr w:type="gramStart"/>
            <w:r w:rsidRPr="25E85B20">
              <w:rPr>
                <w:sz w:val="20"/>
                <w:szCs w:val="20"/>
              </w:rPr>
              <w:t>practice</w:t>
            </w:r>
            <w:proofErr w:type="gramEnd"/>
          </w:p>
          <w:p w14:paraId="7B52E0C4" w14:textId="5ACCFD86" w:rsidR="25E85B20" w:rsidRPr="00BB3E22" w:rsidRDefault="25E85B20" w:rsidP="00857DDD">
            <w:pPr>
              <w:pStyle w:val="Tablebullet1"/>
              <w:numPr>
                <w:ilvl w:val="0"/>
                <w:numId w:val="75"/>
              </w:numPr>
              <w:rPr>
                <w:sz w:val="20"/>
                <w:szCs w:val="20"/>
              </w:rPr>
            </w:pPr>
            <w:r w:rsidRPr="25E85B20">
              <w:rPr>
                <w:sz w:val="20"/>
                <w:szCs w:val="20"/>
              </w:rPr>
              <w:t xml:space="preserve">does not require separate anaesthetic support. Examples include podiatry, dental and minor GP procedures delivered in procedure </w:t>
            </w:r>
            <w:proofErr w:type="gramStart"/>
            <w:r w:rsidRPr="25E85B20">
              <w:rPr>
                <w:sz w:val="20"/>
                <w:szCs w:val="20"/>
              </w:rPr>
              <w:t>rooms</w:t>
            </w:r>
            <w:proofErr w:type="gramEnd"/>
          </w:p>
          <w:p w14:paraId="50E69F3F" w14:textId="519CECC5" w:rsidR="25E85B20" w:rsidRDefault="25E85B20" w:rsidP="00857DDD">
            <w:pPr>
              <w:pStyle w:val="Tablebullet1"/>
              <w:numPr>
                <w:ilvl w:val="0"/>
                <w:numId w:val="75"/>
              </w:numPr>
              <w:rPr>
                <w:rFonts w:eastAsia="Arial" w:cs="Arial"/>
                <w:color w:val="000000" w:themeColor="text1"/>
                <w:sz w:val="20"/>
                <w:szCs w:val="20"/>
              </w:rPr>
            </w:pPr>
            <w:r w:rsidRPr="00BB3E22">
              <w:rPr>
                <w:sz w:val="20"/>
                <w:szCs w:val="20"/>
              </w:rPr>
              <w:t>provides office-based procedures for paediatric</w:t>
            </w:r>
            <w:r w:rsidRPr="25E85B20">
              <w:rPr>
                <w:rStyle w:val="normaltextrun"/>
                <w:rFonts w:eastAsia="Arial" w:cs="Arial"/>
                <w:color w:val="000000" w:themeColor="text1"/>
                <w:sz w:val="20"/>
                <w:szCs w:val="20"/>
                <w:lang w:val="en-AU"/>
              </w:rPr>
              <w:t xml:space="preserve"> services.</w:t>
            </w:r>
          </w:p>
        </w:tc>
        <w:tc>
          <w:tcPr>
            <w:tcW w:w="3075" w:type="dxa"/>
          </w:tcPr>
          <w:p w14:paraId="3190C0AD" w14:textId="114EA7C3" w:rsidR="25E85B20" w:rsidRDefault="25E85B20" w:rsidP="25E85B20">
            <w:pPr>
              <w:pStyle w:val="Tabletext"/>
              <w:rPr>
                <w:rFonts w:eastAsia="Arial" w:cs="Arial"/>
                <w:sz w:val="20"/>
                <w:szCs w:val="20"/>
              </w:rPr>
            </w:pPr>
            <w:r w:rsidRPr="25E85B20">
              <w:rPr>
                <w:sz w:val="20"/>
                <w:szCs w:val="20"/>
              </w:rPr>
              <w:t>A Level 2 service provides:</w:t>
            </w:r>
          </w:p>
          <w:p w14:paraId="21279AFA" w14:textId="09C88E21" w:rsidR="25E85B20" w:rsidRDefault="25E85B20" w:rsidP="00857DDD">
            <w:pPr>
              <w:pStyle w:val="Tablebullet1"/>
              <w:numPr>
                <w:ilvl w:val="0"/>
                <w:numId w:val="76"/>
              </w:numPr>
              <w:rPr>
                <w:rFonts w:eastAsia="Arial" w:cs="Arial"/>
                <w:sz w:val="20"/>
                <w:szCs w:val="20"/>
              </w:rPr>
            </w:pPr>
            <w:r w:rsidRPr="25E85B20">
              <w:rPr>
                <w:sz w:val="20"/>
                <w:szCs w:val="20"/>
              </w:rPr>
              <w:t xml:space="preserve">a focus on providing </w:t>
            </w:r>
            <w:proofErr w:type="gramStart"/>
            <w:r w:rsidRPr="25E85B20">
              <w:rPr>
                <w:sz w:val="20"/>
                <w:szCs w:val="20"/>
              </w:rPr>
              <w:t>low-risk</w:t>
            </w:r>
            <w:proofErr w:type="gramEnd"/>
            <w:r w:rsidRPr="25E85B20">
              <w:rPr>
                <w:sz w:val="20"/>
                <w:szCs w:val="20"/>
              </w:rPr>
              <w:t xml:space="preserve"> planned surgery</w:t>
            </w:r>
          </w:p>
          <w:p w14:paraId="54FD6EB7" w14:textId="3D418398" w:rsidR="25E85B20" w:rsidRDefault="25E85B20" w:rsidP="00857DDD">
            <w:pPr>
              <w:pStyle w:val="Tablebullet1"/>
              <w:numPr>
                <w:ilvl w:val="0"/>
                <w:numId w:val="76"/>
              </w:numPr>
              <w:rPr>
                <w:rFonts w:eastAsia="Arial" w:cs="Arial"/>
                <w:sz w:val="20"/>
                <w:szCs w:val="20"/>
              </w:rPr>
            </w:pPr>
            <w:r w:rsidRPr="25E85B20">
              <w:rPr>
                <w:sz w:val="20"/>
                <w:szCs w:val="20"/>
              </w:rPr>
              <w:t xml:space="preserve">planned specialist services, where there is sufficient volume to support a regular list and workforce </w:t>
            </w:r>
            <w:proofErr w:type="gramStart"/>
            <w:r w:rsidRPr="25E85B20">
              <w:rPr>
                <w:sz w:val="20"/>
                <w:szCs w:val="20"/>
              </w:rPr>
              <w:t>competency</w:t>
            </w:r>
            <w:proofErr w:type="gramEnd"/>
          </w:p>
          <w:p w14:paraId="380CF3B7" w14:textId="54A0CFBC" w:rsidR="25E85B20" w:rsidRPr="00EA5A3C" w:rsidRDefault="25E85B20" w:rsidP="00857DDD">
            <w:pPr>
              <w:pStyle w:val="Tablebullet1"/>
              <w:numPr>
                <w:ilvl w:val="0"/>
                <w:numId w:val="76"/>
              </w:numPr>
              <w:rPr>
                <w:rFonts w:eastAsia="Arial" w:cs="Arial"/>
                <w:sz w:val="20"/>
                <w:szCs w:val="20"/>
              </w:rPr>
            </w:pPr>
            <w:r w:rsidRPr="00EA5A3C">
              <w:t>planned, day-stay minor procedures for paediatric services.</w:t>
            </w:r>
          </w:p>
        </w:tc>
        <w:tc>
          <w:tcPr>
            <w:tcW w:w="3075" w:type="dxa"/>
          </w:tcPr>
          <w:p w14:paraId="7546AEAE" w14:textId="2D1FEF30" w:rsidR="25E85B20" w:rsidRDefault="25E85B20" w:rsidP="25E85B20">
            <w:pPr>
              <w:pStyle w:val="Tabletext"/>
              <w:rPr>
                <w:rFonts w:eastAsia="Arial" w:cs="Arial"/>
                <w:sz w:val="20"/>
                <w:szCs w:val="20"/>
              </w:rPr>
            </w:pPr>
            <w:r w:rsidRPr="25E85B20">
              <w:rPr>
                <w:sz w:val="20"/>
                <w:szCs w:val="20"/>
              </w:rPr>
              <w:t>A Level 3 service:</w:t>
            </w:r>
          </w:p>
          <w:p w14:paraId="1E69B7FF" w14:textId="2AB7314C" w:rsidR="25E85B20" w:rsidRDefault="25E85B20" w:rsidP="00857DDD">
            <w:pPr>
              <w:pStyle w:val="Tablebullet1"/>
              <w:numPr>
                <w:ilvl w:val="0"/>
                <w:numId w:val="77"/>
              </w:numPr>
              <w:rPr>
                <w:rFonts w:eastAsia="Arial" w:cs="Arial"/>
                <w:sz w:val="20"/>
                <w:szCs w:val="20"/>
              </w:rPr>
            </w:pPr>
            <w:r w:rsidRPr="25E85B20">
              <w:rPr>
                <w:sz w:val="20"/>
                <w:szCs w:val="20"/>
              </w:rPr>
              <w:t xml:space="preserve">focuses on providing moderate complexity planned surgery, which may include overnight </w:t>
            </w:r>
            <w:proofErr w:type="gramStart"/>
            <w:r w:rsidRPr="25E85B20">
              <w:rPr>
                <w:sz w:val="20"/>
                <w:szCs w:val="20"/>
              </w:rPr>
              <w:t>stays</w:t>
            </w:r>
            <w:proofErr w:type="gramEnd"/>
          </w:p>
          <w:p w14:paraId="6746D6AE" w14:textId="1BAAFFCF" w:rsidR="25E85B20" w:rsidRDefault="25E85B20" w:rsidP="00857DDD">
            <w:pPr>
              <w:pStyle w:val="Tablebullet1"/>
              <w:numPr>
                <w:ilvl w:val="0"/>
                <w:numId w:val="77"/>
              </w:numPr>
              <w:rPr>
                <w:rFonts w:eastAsia="Arial" w:cs="Arial"/>
                <w:sz w:val="20"/>
                <w:szCs w:val="20"/>
              </w:rPr>
            </w:pPr>
            <w:r w:rsidRPr="25E85B20">
              <w:rPr>
                <w:sz w:val="20"/>
                <w:szCs w:val="20"/>
              </w:rPr>
              <w:t>may prov</w:t>
            </w:r>
            <w:r w:rsidR="002A3F94">
              <w:rPr>
                <w:sz w:val="20"/>
                <w:szCs w:val="20"/>
              </w:rPr>
              <w:t>i</w:t>
            </w:r>
            <w:r w:rsidRPr="25E85B20">
              <w:rPr>
                <w:sz w:val="20"/>
                <w:szCs w:val="20"/>
              </w:rPr>
              <w:t>d</w:t>
            </w:r>
            <w:r w:rsidR="002A3F94">
              <w:rPr>
                <w:sz w:val="20"/>
                <w:szCs w:val="20"/>
              </w:rPr>
              <w:t>e</w:t>
            </w:r>
            <w:r w:rsidRPr="25E85B20">
              <w:rPr>
                <w:sz w:val="20"/>
                <w:szCs w:val="20"/>
              </w:rPr>
              <w:t xml:space="preserve"> emergency surgery, where 24/7 medical coverage is </w:t>
            </w:r>
            <w:proofErr w:type="gramStart"/>
            <w:r w:rsidRPr="25E85B20">
              <w:rPr>
                <w:sz w:val="20"/>
                <w:szCs w:val="20"/>
              </w:rPr>
              <w:t>available</w:t>
            </w:r>
            <w:proofErr w:type="gramEnd"/>
          </w:p>
          <w:p w14:paraId="76E77118" w14:textId="0AC9B5D9" w:rsidR="25E85B20" w:rsidRDefault="25E85B20" w:rsidP="00857DDD">
            <w:pPr>
              <w:pStyle w:val="Tablebullet1"/>
              <w:numPr>
                <w:ilvl w:val="0"/>
                <w:numId w:val="77"/>
              </w:numPr>
              <w:rPr>
                <w:rFonts w:eastAsia="Arial" w:cs="Arial"/>
                <w:sz w:val="20"/>
                <w:szCs w:val="20"/>
              </w:rPr>
            </w:pPr>
            <w:r w:rsidRPr="25E85B20">
              <w:rPr>
                <w:sz w:val="20"/>
                <w:szCs w:val="20"/>
              </w:rPr>
              <w:t xml:space="preserve">provides planned surgery and defined scope of procedures for specialties where there is sufficient volume to support a regular list and workforce </w:t>
            </w:r>
            <w:proofErr w:type="gramStart"/>
            <w:r w:rsidRPr="25E85B20">
              <w:rPr>
                <w:sz w:val="20"/>
                <w:szCs w:val="20"/>
              </w:rPr>
              <w:t>competency</w:t>
            </w:r>
            <w:proofErr w:type="gramEnd"/>
          </w:p>
          <w:p w14:paraId="2693E641" w14:textId="30BC186D" w:rsidR="25E85B20" w:rsidRDefault="25E85B20" w:rsidP="00857DDD">
            <w:pPr>
              <w:pStyle w:val="Tablebullet1"/>
              <w:numPr>
                <w:ilvl w:val="0"/>
                <w:numId w:val="77"/>
              </w:numPr>
              <w:rPr>
                <w:rFonts w:eastAsia="Arial" w:cs="Arial"/>
                <w:sz w:val="20"/>
                <w:szCs w:val="20"/>
              </w:rPr>
            </w:pPr>
            <w:r w:rsidRPr="25E85B20">
              <w:rPr>
                <w:sz w:val="20"/>
                <w:szCs w:val="20"/>
              </w:rPr>
              <w:t>provides low-to-moderate complexity procedures, including overnight stays for paediatric services.</w:t>
            </w:r>
          </w:p>
        </w:tc>
        <w:tc>
          <w:tcPr>
            <w:tcW w:w="3075" w:type="dxa"/>
          </w:tcPr>
          <w:p w14:paraId="51BBE3C9" w14:textId="70300FCB" w:rsidR="25E85B20" w:rsidRDefault="25E85B20" w:rsidP="25E85B20">
            <w:pPr>
              <w:pStyle w:val="Tabletext"/>
              <w:rPr>
                <w:rFonts w:eastAsia="Arial" w:cs="Arial"/>
                <w:sz w:val="20"/>
                <w:szCs w:val="20"/>
              </w:rPr>
            </w:pPr>
            <w:r w:rsidRPr="25E85B20">
              <w:rPr>
                <w:sz w:val="20"/>
                <w:szCs w:val="20"/>
              </w:rPr>
              <w:t xml:space="preserve">A Level 4 service provides: </w:t>
            </w:r>
          </w:p>
          <w:p w14:paraId="03C8B410" w14:textId="00972FCF" w:rsidR="25E85B20" w:rsidRDefault="25E85B20" w:rsidP="00857DDD">
            <w:pPr>
              <w:pStyle w:val="Tablebullet1"/>
              <w:numPr>
                <w:ilvl w:val="0"/>
                <w:numId w:val="78"/>
              </w:numPr>
              <w:rPr>
                <w:rFonts w:eastAsia="Arial" w:cs="Arial"/>
                <w:sz w:val="20"/>
                <w:szCs w:val="20"/>
              </w:rPr>
            </w:pPr>
            <w:r w:rsidRPr="25E85B20">
              <w:rPr>
                <w:sz w:val="20"/>
                <w:szCs w:val="20"/>
              </w:rPr>
              <w:t xml:space="preserve">emergency and planned general and orthopaedic </w:t>
            </w:r>
            <w:proofErr w:type="gramStart"/>
            <w:r w:rsidRPr="25E85B20">
              <w:rPr>
                <w:sz w:val="20"/>
                <w:szCs w:val="20"/>
              </w:rPr>
              <w:t>surgery</w:t>
            </w:r>
            <w:proofErr w:type="gramEnd"/>
          </w:p>
          <w:p w14:paraId="1529AB7D" w14:textId="0F8815AE" w:rsidR="25E85B20" w:rsidRDefault="25E85B20" w:rsidP="00857DDD">
            <w:pPr>
              <w:pStyle w:val="Tablebullet1"/>
              <w:numPr>
                <w:ilvl w:val="0"/>
                <w:numId w:val="78"/>
              </w:numPr>
              <w:rPr>
                <w:rFonts w:eastAsia="Arial" w:cs="Arial"/>
                <w:sz w:val="20"/>
                <w:szCs w:val="20"/>
              </w:rPr>
            </w:pPr>
            <w:r w:rsidRPr="25E85B20">
              <w:rPr>
                <w:sz w:val="20"/>
                <w:szCs w:val="20"/>
              </w:rPr>
              <w:t xml:space="preserve">planned and, in some cases, emergency surgery for other surgical specialties, where dedicated perioperative staffing is </w:t>
            </w:r>
            <w:proofErr w:type="gramStart"/>
            <w:r w:rsidRPr="25E85B20">
              <w:rPr>
                <w:sz w:val="20"/>
                <w:szCs w:val="20"/>
              </w:rPr>
              <w:t>available</w:t>
            </w:r>
            <w:proofErr w:type="gramEnd"/>
          </w:p>
          <w:p w14:paraId="077453BD" w14:textId="3F0206AB" w:rsidR="25E85B20" w:rsidRDefault="001775E2" w:rsidP="00857DDD">
            <w:pPr>
              <w:pStyle w:val="Tablebullet1"/>
              <w:numPr>
                <w:ilvl w:val="0"/>
                <w:numId w:val="78"/>
              </w:numPr>
              <w:rPr>
                <w:rFonts w:eastAsia="Arial" w:cs="Arial"/>
                <w:sz w:val="20"/>
                <w:szCs w:val="20"/>
              </w:rPr>
            </w:pPr>
            <w:r>
              <w:rPr>
                <w:sz w:val="20"/>
                <w:szCs w:val="20"/>
              </w:rPr>
              <w:t>f</w:t>
            </w:r>
            <w:r w:rsidR="25E85B20" w:rsidRPr="25E85B20">
              <w:rPr>
                <w:sz w:val="20"/>
                <w:szCs w:val="20"/>
              </w:rPr>
              <w:t>or paediatric services, low-to-moderate complexity procedures, including multiday stays.</w:t>
            </w:r>
          </w:p>
        </w:tc>
        <w:tc>
          <w:tcPr>
            <w:tcW w:w="3075" w:type="dxa"/>
          </w:tcPr>
          <w:p w14:paraId="5594C63F" w14:textId="0D91B0FF" w:rsidR="25E85B20" w:rsidRDefault="25E85B20" w:rsidP="25E85B20">
            <w:pPr>
              <w:pStyle w:val="Tabletext"/>
              <w:rPr>
                <w:rFonts w:eastAsia="Arial" w:cs="Arial"/>
                <w:sz w:val="20"/>
                <w:szCs w:val="20"/>
              </w:rPr>
            </w:pPr>
            <w:r w:rsidRPr="25E85B20">
              <w:rPr>
                <w:sz w:val="20"/>
                <w:szCs w:val="20"/>
              </w:rPr>
              <w:t xml:space="preserve">A Level 5 service provides: </w:t>
            </w:r>
          </w:p>
          <w:p w14:paraId="2D11111A" w14:textId="012E1E95" w:rsidR="25E85B20" w:rsidRDefault="25E85B20" w:rsidP="00857DDD">
            <w:pPr>
              <w:pStyle w:val="Tablebullet1"/>
              <w:numPr>
                <w:ilvl w:val="0"/>
                <w:numId w:val="79"/>
              </w:numPr>
              <w:rPr>
                <w:rFonts w:eastAsia="Arial" w:cs="Arial"/>
                <w:sz w:val="20"/>
                <w:szCs w:val="20"/>
              </w:rPr>
            </w:pPr>
            <w:r w:rsidRPr="25E85B20">
              <w:rPr>
                <w:sz w:val="20"/>
                <w:szCs w:val="20"/>
              </w:rPr>
              <w:t xml:space="preserve">planned and emergency surgery for most specialties and </w:t>
            </w:r>
            <w:proofErr w:type="gramStart"/>
            <w:r w:rsidRPr="25E85B20">
              <w:rPr>
                <w:sz w:val="20"/>
                <w:szCs w:val="20"/>
              </w:rPr>
              <w:t>subspecialties</w:t>
            </w:r>
            <w:proofErr w:type="gramEnd"/>
          </w:p>
          <w:p w14:paraId="527C2A5A" w14:textId="79E94622" w:rsidR="25E85B20" w:rsidRDefault="25E85B20" w:rsidP="00857DDD">
            <w:pPr>
              <w:pStyle w:val="Tablebullet1"/>
              <w:numPr>
                <w:ilvl w:val="0"/>
                <w:numId w:val="79"/>
              </w:numPr>
              <w:rPr>
                <w:rFonts w:eastAsia="Arial" w:cs="Arial"/>
                <w:sz w:val="20"/>
                <w:szCs w:val="20"/>
              </w:rPr>
            </w:pPr>
            <w:r w:rsidRPr="25E85B20">
              <w:rPr>
                <w:sz w:val="20"/>
                <w:szCs w:val="20"/>
              </w:rPr>
              <w:t xml:space="preserve">high-complexity procedures across most specialities for paediatric services. </w:t>
            </w:r>
          </w:p>
        </w:tc>
        <w:tc>
          <w:tcPr>
            <w:tcW w:w="3075" w:type="dxa"/>
          </w:tcPr>
          <w:p w14:paraId="428E8F64" w14:textId="15D03700" w:rsidR="25E85B20" w:rsidRDefault="25E85B20" w:rsidP="25E85B20">
            <w:pPr>
              <w:pStyle w:val="Tabletext"/>
              <w:rPr>
                <w:rFonts w:eastAsia="Arial" w:cs="Arial"/>
                <w:sz w:val="20"/>
                <w:szCs w:val="20"/>
              </w:rPr>
            </w:pPr>
            <w:r w:rsidRPr="25E85B20">
              <w:rPr>
                <w:sz w:val="20"/>
                <w:szCs w:val="20"/>
              </w:rPr>
              <w:t xml:space="preserve">A Level 6 service provides: </w:t>
            </w:r>
          </w:p>
          <w:p w14:paraId="53E100B6" w14:textId="4BD26EE1" w:rsidR="25E85B20" w:rsidRDefault="25E85B20" w:rsidP="00857DDD">
            <w:pPr>
              <w:pStyle w:val="Tablebullet1"/>
              <w:numPr>
                <w:ilvl w:val="0"/>
                <w:numId w:val="80"/>
              </w:numPr>
              <w:rPr>
                <w:rFonts w:eastAsia="Arial" w:cs="Arial"/>
                <w:sz w:val="20"/>
                <w:szCs w:val="20"/>
              </w:rPr>
            </w:pPr>
            <w:r w:rsidRPr="25E85B20">
              <w:rPr>
                <w:sz w:val="20"/>
                <w:szCs w:val="20"/>
              </w:rPr>
              <w:t xml:space="preserve">planned and emergency surgery and procedures for a range of specialties and subspecialties (including neurosurgery, cardiac surgery), including rare and infrequently performed </w:t>
            </w:r>
            <w:proofErr w:type="gramStart"/>
            <w:r w:rsidRPr="25E85B20">
              <w:rPr>
                <w:sz w:val="20"/>
                <w:szCs w:val="20"/>
              </w:rPr>
              <w:t>procedures</w:t>
            </w:r>
            <w:proofErr w:type="gramEnd"/>
          </w:p>
          <w:p w14:paraId="7AA11303" w14:textId="7DFD2931" w:rsidR="25E85B20" w:rsidRDefault="001775E2" w:rsidP="00857DDD">
            <w:pPr>
              <w:pStyle w:val="Tablebullet1"/>
              <w:numPr>
                <w:ilvl w:val="0"/>
                <w:numId w:val="80"/>
              </w:numPr>
              <w:rPr>
                <w:rFonts w:eastAsia="Arial" w:cs="Arial"/>
                <w:sz w:val="20"/>
                <w:szCs w:val="20"/>
              </w:rPr>
            </w:pPr>
            <w:r>
              <w:rPr>
                <w:sz w:val="20"/>
                <w:szCs w:val="20"/>
              </w:rPr>
              <w:t>f</w:t>
            </w:r>
            <w:r w:rsidR="25E85B20" w:rsidRPr="25E85B20">
              <w:rPr>
                <w:sz w:val="20"/>
                <w:szCs w:val="20"/>
              </w:rPr>
              <w:t xml:space="preserve">or paediatric services, the highest complexity procedures across all specialties. </w:t>
            </w:r>
          </w:p>
        </w:tc>
      </w:tr>
      <w:tr w:rsidR="1C963A9D" w14:paraId="45DCE2EF" w14:textId="77777777" w:rsidTr="00DD7E8F">
        <w:trPr>
          <w:trHeight w:val="300"/>
        </w:trPr>
        <w:tc>
          <w:tcPr>
            <w:tcW w:w="2100" w:type="dxa"/>
          </w:tcPr>
          <w:p w14:paraId="470603E6" w14:textId="6CAF632A" w:rsidR="25E85B20" w:rsidRDefault="25E85B20" w:rsidP="25E85B20">
            <w:pPr>
              <w:pStyle w:val="Tabletext"/>
              <w:rPr>
                <w:rFonts w:eastAsia="Arial" w:cs="Arial"/>
                <w:b/>
                <w:bCs/>
                <w:color w:val="000000" w:themeColor="text1"/>
              </w:rPr>
            </w:pPr>
            <w:r>
              <w:t>Anaesthetic complexity</w:t>
            </w:r>
          </w:p>
        </w:tc>
        <w:tc>
          <w:tcPr>
            <w:tcW w:w="3075" w:type="dxa"/>
          </w:tcPr>
          <w:p w14:paraId="5FCB6BD8" w14:textId="75E8276D" w:rsidR="25E85B20" w:rsidRDefault="25E85B20" w:rsidP="25E85B20">
            <w:pPr>
              <w:pStyle w:val="Tabletext"/>
              <w:rPr>
                <w:rFonts w:eastAsia="Arial" w:cs="Arial"/>
                <w:color w:val="000000" w:themeColor="text1"/>
                <w:sz w:val="20"/>
                <w:szCs w:val="20"/>
              </w:rPr>
            </w:pPr>
            <w:r w:rsidRPr="25E85B20">
              <w:rPr>
                <w:sz w:val="20"/>
                <w:szCs w:val="20"/>
              </w:rPr>
              <w:t>A Level 1 service</w:t>
            </w:r>
            <w:r w:rsidR="00395250">
              <w:rPr>
                <w:sz w:val="20"/>
                <w:szCs w:val="20"/>
              </w:rPr>
              <w:t xml:space="preserve"> provides</w:t>
            </w:r>
            <w:r w:rsidRPr="25E85B20">
              <w:rPr>
                <w:sz w:val="20"/>
                <w:szCs w:val="20"/>
              </w:rPr>
              <w:t xml:space="preserve">: </w:t>
            </w:r>
          </w:p>
          <w:p w14:paraId="4B734EAD" w14:textId="1EBC173F" w:rsidR="25E85B20" w:rsidRDefault="25E85B20" w:rsidP="00857DDD">
            <w:pPr>
              <w:pStyle w:val="Tablebullet1"/>
              <w:numPr>
                <w:ilvl w:val="0"/>
                <w:numId w:val="81"/>
              </w:numPr>
              <w:rPr>
                <w:rFonts w:eastAsia="Arial" w:cs="Arial"/>
                <w:color w:val="000000" w:themeColor="text1"/>
                <w:sz w:val="20"/>
                <w:szCs w:val="20"/>
              </w:rPr>
            </w:pPr>
            <w:r w:rsidRPr="25E85B20">
              <w:rPr>
                <w:sz w:val="20"/>
                <w:szCs w:val="20"/>
              </w:rPr>
              <w:t xml:space="preserve">local infiltration anaesthetic and simple regional blocks to low-risk patients undergoing low-risk, minor </w:t>
            </w:r>
            <w:proofErr w:type="gramStart"/>
            <w:r w:rsidRPr="25E85B20">
              <w:rPr>
                <w:sz w:val="20"/>
                <w:szCs w:val="20"/>
              </w:rPr>
              <w:t>procedures</w:t>
            </w:r>
            <w:proofErr w:type="gramEnd"/>
          </w:p>
          <w:p w14:paraId="24370912" w14:textId="20E65435" w:rsidR="25E85B20" w:rsidRDefault="25E85B20" w:rsidP="00857DDD">
            <w:pPr>
              <w:pStyle w:val="Tablebullet1"/>
              <w:numPr>
                <w:ilvl w:val="0"/>
                <w:numId w:val="81"/>
              </w:numPr>
              <w:rPr>
                <w:rFonts w:eastAsia="Arial" w:cs="Arial"/>
                <w:color w:val="000000" w:themeColor="text1"/>
                <w:sz w:val="20"/>
                <w:szCs w:val="20"/>
              </w:rPr>
            </w:pPr>
            <w:r w:rsidRPr="25E85B20">
              <w:rPr>
                <w:sz w:val="20"/>
                <w:szCs w:val="20"/>
              </w:rPr>
              <w:t xml:space="preserve">includes procedures done by registered health practitioners under service agreements with public health </w:t>
            </w:r>
            <w:proofErr w:type="gramStart"/>
            <w:r w:rsidRPr="25E85B20">
              <w:rPr>
                <w:sz w:val="20"/>
                <w:szCs w:val="20"/>
              </w:rPr>
              <w:t>services</w:t>
            </w:r>
            <w:proofErr w:type="gramEnd"/>
          </w:p>
          <w:p w14:paraId="26B060CB" w14:textId="4968BA84" w:rsidR="25E85B20" w:rsidRDefault="25E85B20" w:rsidP="00857DDD">
            <w:pPr>
              <w:pStyle w:val="Tablebullet1"/>
              <w:numPr>
                <w:ilvl w:val="0"/>
                <w:numId w:val="81"/>
              </w:numPr>
              <w:rPr>
                <w:rFonts w:eastAsia="Arial" w:cs="Arial"/>
                <w:color w:val="000000" w:themeColor="text1"/>
                <w:sz w:val="20"/>
                <w:szCs w:val="20"/>
              </w:rPr>
            </w:pPr>
            <w:r w:rsidRPr="25E85B20">
              <w:rPr>
                <w:sz w:val="20"/>
                <w:szCs w:val="20"/>
              </w:rPr>
              <w:t>planned and unplanned services</w:t>
            </w:r>
          </w:p>
          <w:p w14:paraId="0E113752" w14:textId="4AAD1C7C" w:rsidR="25E85B20" w:rsidRDefault="00C57D2F" w:rsidP="00857DDD">
            <w:pPr>
              <w:pStyle w:val="Tablebullet1"/>
              <w:numPr>
                <w:ilvl w:val="0"/>
                <w:numId w:val="81"/>
              </w:numPr>
              <w:rPr>
                <w:rFonts w:eastAsia="Arial" w:cs="Arial"/>
                <w:color w:val="000000" w:themeColor="text1"/>
                <w:sz w:val="20"/>
                <w:szCs w:val="20"/>
              </w:rPr>
            </w:pPr>
            <w:r>
              <w:rPr>
                <w:sz w:val="20"/>
                <w:szCs w:val="20"/>
              </w:rPr>
              <w:t>l</w:t>
            </w:r>
            <w:r w:rsidR="25E85B20" w:rsidRPr="25E85B20">
              <w:rPr>
                <w:sz w:val="20"/>
                <w:szCs w:val="20"/>
              </w:rPr>
              <w:t xml:space="preserve">ocal anaesthesia and procedures that will generally be completed by a sole </w:t>
            </w:r>
            <w:proofErr w:type="gramStart"/>
            <w:r w:rsidR="25E85B20" w:rsidRPr="25E85B20">
              <w:rPr>
                <w:sz w:val="20"/>
                <w:szCs w:val="20"/>
              </w:rPr>
              <w:t>practitioner</w:t>
            </w:r>
            <w:proofErr w:type="gramEnd"/>
          </w:p>
          <w:p w14:paraId="6EDC1168" w14:textId="5ABB442F" w:rsidR="25E85B20" w:rsidRDefault="25E85B20" w:rsidP="00857DDD">
            <w:pPr>
              <w:pStyle w:val="Tablebullet1"/>
              <w:numPr>
                <w:ilvl w:val="0"/>
                <w:numId w:val="81"/>
              </w:numPr>
              <w:rPr>
                <w:rFonts w:eastAsia="Arial" w:cs="Arial"/>
                <w:color w:val="000000" w:themeColor="text1"/>
                <w:sz w:val="20"/>
                <w:szCs w:val="20"/>
              </w:rPr>
            </w:pPr>
            <w:r w:rsidRPr="25E85B20">
              <w:rPr>
                <w:sz w:val="20"/>
                <w:szCs w:val="20"/>
              </w:rPr>
              <w:t>local anaesthesia</w:t>
            </w:r>
            <w:r w:rsidRPr="25E85B20">
              <w:rPr>
                <w:rStyle w:val="normaltextrun"/>
                <w:rFonts w:eastAsia="Arial" w:cs="Arial"/>
                <w:color w:val="000000" w:themeColor="text1"/>
                <w:sz w:val="20"/>
                <w:szCs w:val="20"/>
                <w:lang w:val="en-AU"/>
              </w:rPr>
              <w:t xml:space="preserve"> for paediatric services.</w:t>
            </w:r>
          </w:p>
        </w:tc>
        <w:tc>
          <w:tcPr>
            <w:tcW w:w="3075" w:type="dxa"/>
          </w:tcPr>
          <w:p w14:paraId="04480CA0" w14:textId="4DC8CE20" w:rsidR="25E85B20" w:rsidRDefault="25E85B20" w:rsidP="25E85B20">
            <w:pPr>
              <w:pStyle w:val="Tabletext"/>
              <w:rPr>
                <w:rFonts w:eastAsia="Arial" w:cs="Arial"/>
                <w:sz w:val="20"/>
                <w:szCs w:val="20"/>
              </w:rPr>
            </w:pPr>
            <w:r w:rsidRPr="25E85B20">
              <w:rPr>
                <w:sz w:val="20"/>
                <w:szCs w:val="20"/>
              </w:rPr>
              <w:t>A Level 2 service provides:</w:t>
            </w:r>
          </w:p>
          <w:p w14:paraId="18A58947" w14:textId="65F86C94" w:rsidR="25E85B20" w:rsidRDefault="25E85B20" w:rsidP="00857DDD">
            <w:pPr>
              <w:pStyle w:val="Tablebullet1"/>
              <w:numPr>
                <w:ilvl w:val="0"/>
                <w:numId w:val="82"/>
              </w:numPr>
              <w:rPr>
                <w:rFonts w:eastAsia="Arial" w:cs="Arial"/>
                <w:sz w:val="20"/>
                <w:szCs w:val="20"/>
              </w:rPr>
            </w:pPr>
            <w:r w:rsidRPr="25E85B20">
              <w:rPr>
                <w:sz w:val="20"/>
                <w:szCs w:val="20"/>
              </w:rPr>
              <w:t xml:space="preserve">pre-operative assessment, anaesthesia and recovery care to predominantly day-stay, and some planned overnight care for surgical or procedural services for planned and/or unplanned </w:t>
            </w:r>
            <w:proofErr w:type="gramStart"/>
            <w:r w:rsidRPr="25E85B20">
              <w:rPr>
                <w:sz w:val="20"/>
                <w:szCs w:val="20"/>
              </w:rPr>
              <w:t>care</w:t>
            </w:r>
            <w:proofErr w:type="gramEnd"/>
            <w:r w:rsidRPr="25E85B20">
              <w:rPr>
                <w:sz w:val="20"/>
                <w:szCs w:val="20"/>
              </w:rPr>
              <w:t> </w:t>
            </w:r>
          </w:p>
          <w:p w14:paraId="617CB2F5" w14:textId="07B70606" w:rsidR="25E85B20" w:rsidRDefault="25E85B20" w:rsidP="00857DDD">
            <w:pPr>
              <w:pStyle w:val="Tablebullet1"/>
              <w:numPr>
                <w:ilvl w:val="0"/>
                <w:numId w:val="82"/>
              </w:numPr>
              <w:rPr>
                <w:rFonts w:eastAsia="Arial" w:cs="Arial"/>
                <w:sz w:val="20"/>
                <w:szCs w:val="20"/>
              </w:rPr>
            </w:pPr>
            <w:r w:rsidRPr="25E85B20">
              <w:rPr>
                <w:sz w:val="20"/>
                <w:szCs w:val="20"/>
              </w:rPr>
              <w:t>post-procedure anaesthetic recovery care and observation in a dedicated area or in the procedure room</w:t>
            </w:r>
          </w:p>
          <w:p w14:paraId="5A2C4F4E" w14:textId="671141F1" w:rsidR="25E85B20" w:rsidRDefault="25E85B20" w:rsidP="00857DDD">
            <w:pPr>
              <w:pStyle w:val="Tablebullet1"/>
              <w:numPr>
                <w:ilvl w:val="0"/>
                <w:numId w:val="82"/>
              </w:numPr>
              <w:rPr>
                <w:rFonts w:eastAsia="Arial" w:cs="Arial"/>
                <w:sz w:val="20"/>
                <w:szCs w:val="20"/>
              </w:rPr>
            </w:pPr>
            <w:r w:rsidRPr="25E85B20">
              <w:rPr>
                <w:sz w:val="20"/>
                <w:szCs w:val="20"/>
              </w:rPr>
              <w:t xml:space="preserve">low anaesthetic complexity, including general anaesthetic, for paediatric services. </w:t>
            </w:r>
          </w:p>
        </w:tc>
        <w:tc>
          <w:tcPr>
            <w:tcW w:w="3075" w:type="dxa"/>
          </w:tcPr>
          <w:p w14:paraId="5E5302D9" w14:textId="3C35A45F" w:rsidR="25E85B20" w:rsidRDefault="25E85B20" w:rsidP="25E85B20">
            <w:pPr>
              <w:pStyle w:val="Tabletext"/>
              <w:rPr>
                <w:rFonts w:eastAsia="Arial" w:cs="Arial"/>
                <w:sz w:val="20"/>
                <w:szCs w:val="20"/>
              </w:rPr>
            </w:pPr>
            <w:r w:rsidRPr="25E85B20">
              <w:rPr>
                <w:sz w:val="20"/>
                <w:szCs w:val="20"/>
              </w:rPr>
              <w:t>A Level 3 service provides:</w:t>
            </w:r>
          </w:p>
          <w:p w14:paraId="2F6BBD9C" w14:textId="5A78D42B" w:rsidR="25E85B20" w:rsidRPr="009024A3" w:rsidRDefault="25E85B20" w:rsidP="00857DDD">
            <w:pPr>
              <w:pStyle w:val="Tablebullet1"/>
              <w:numPr>
                <w:ilvl w:val="0"/>
                <w:numId w:val="83"/>
              </w:numPr>
              <w:rPr>
                <w:sz w:val="20"/>
                <w:szCs w:val="20"/>
              </w:rPr>
            </w:pPr>
            <w:r w:rsidRPr="009024A3">
              <w:t xml:space="preserve">anaesthetic services to support the service’s procedural caseload for low and selected moderately complex patients undergoing low-to-moderate complexity </w:t>
            </w:r>
            <w:proofErr w:type="gramStart"/>
            <w:r w:rsidRPr="009024A3">
              <w:t>procedures</w:t>
            </w:r>
            <w:proofErr w:type="gramEnd"/>
            <w:r w:rsidRPr="009024A3">
              <w:t> </w:t>
            </w:r>
          </w:p>
          <w:p w14:paraId="5FBE74D3" w14:textId="6F40599B" w:rsidR="25E85B20" w:rsidRPr="009024A3" w:rsidRDefault="25E85B20" w:rsidP="00857DDD">
            <w:pPr>
              <w:pStyle w:val="Tablebullet1"/>
              <w:numPr>
                <w:ilvl w:val="0"/>
                <w:numId w:val="83"/>
              </w:numPr>
            </w:pPr>
            <w:r w:rsidRPr="009024A3">
              <w:t xml:space="preserve">planned anaesthetic services during standard hours for scheduled </w:t>
            </w:r>
            <w:proofErr w:type="gramStart"/>
            <w:r w:rsidRPr="009024A3">
              <w:t>lists</w:t>
            </w:r>
            <w:proofErr w:type="gramEnd"/>
            <w:r w:rsidRPr="009024A3">
              <w:t xml:space="preserve"> </w:t>
            </w:r>
          </w:p>
          <w:p w14:paraId="7CA21CE2" w14:textId="34D46265" w:rsidR="25E85B20" w:rsidRPr="009024A3" w:rsidRDefault="25E85B20" w:rsidP="00857DDD">
            <w:pPr>
              <w:pStyle w:val="Tablebullet1"/>
              <w:numPr>
                <w:ilvl w:val="0"/>
                <w:numId w:val="83"/>
              </w:numPr>
            </w:pPr>
            <w:r w:rsidRPr="009024A3">
              <w:t>post-procedure anaesthetic recovery care and observation in dedicated area(s).</w:t>
            </w:r>
          </w:p>
          <w:p w14:paraId="2B8FA04A" w14:textId="425158E6" w:rsidR="25E85B20" w:rsidRDefault="25E85B20" w:rsidP="25E85B20">
            <w:pPr>
              <w:spacing w:before="80" w:after="60"/>
              <w:rPr>
                <w:rFonts w:ascii="Arial" w:eastAsia="Arial" w:hAnsi="Arial" w:cs="Arial"/>
                <w:sz w:val="20"/>
                <w:szCs w:val="20"/>
              </w:rPr>
            </w:pPr>
            <w:r w:rsidRPr="25E85B20">
              <w:rPr>
                <w:rStyle w:val="normaltextrun"/>
                <w:rFonts w:ascii="Arial" w:eastAsia="Arial" w:hAnsi="Arial" w:cs="Arial"/>
                <w:sz w:val="20"/>
                <w:szCs w:val="20"/>
                <w:lang w:val="en-AU"/>
              </w:rPr>
              <w:t xml:space="preserve">Where 24/7 emergency surgery is provided, pre-operative assessment, </w:t>
            </w:r>
            <w:proofErr w:type="gramStart"/>
            <w:r w:rsidRPr="25E85B20">
              <w:rPr>
                <w:rStyle w:val="normaltextrun"/>
                <w:rFonts w:ascii="Arial" w:eastAsia="Arial" w:hAnsi="Arial" w:cs="Arial"/>
                <w:sz w:val="20"/>
                <w:szCs w:val="20"/>
                <w:lang w:val="en-AU"/>
              </w:rPr>
              <w:t>anaesthesia</w:t>
            </w:r>
            <w:proofErr w:type="gramEnd"/>
            <w:r w:rsidRPr="25E85B20">
              <w:rPr>
                <w:rStyle w:val="normaltextrun"/>
                <w:rFonts w:ascii="Arial" w:eastAsia="Arial" w:hAnsi="Arial" w:cs="Arial"/>
                <w:sz w:val="20"/>
                <w:szCs w:val="20"/>
                <w:lang w:val="en-AU"/>
              </w:rPr>
              <w:t xml:space="preserve"> and recovery care, must also be available to provide anaesthetic services 24/7.</w:t>
            </w:r>
          </w:p>
          <w:p w14:paraId="52B93C5C" w14:textId="1963C71C" w:rsidR="25E85B20" w:rsidRPr="00A0749B" w:rsidRDefault="25E85B20" w:rsidP="25E85B20">
            <w:pPr>
              <w:spacing w:before="80" w:after="60"/>
              <w:rPr>
                <w:rFonts w:ascii="Arial" w:eastAsia="Arial" w:hAnsi="Arial" w:cs="Arial"/>
                <w:sz w:val="20"/>
                <w:szCs w:val="20"/>
              </w:rPr>
            </w:pPr>
            <w:r w:rsidRPr="00A0749B">
              <w:rPr>
                <w:rStyle w:val="normaltextrun"/>
                <w:rFonts w:ascii="Arial" w:eastAsia="Arial" w:hAnsi="Arial" w:cs="Arial"/>
                <w:sz w:val="20"/>
                <w:szCs w:val="20"/>
                <w:lang w:val="en-AU"/>
              </w:rPr>
              <w:t xml:space="preserve">Paediatric services – </w:t>
            </w:r>
            <w:r w:rsidRPr="00A0749B">
              <w:rPr>
                <w:rFonts w:ascii="Arial" w:hAnsi="Arial" w:cs="Arial"/>
                <w:sz w:val="20"/>
                <w:szCs w:val="20"/>
              </w:rPr>
              <w:t xml:space="preserve">as for Level 2. </w:t>
            </w:r>
          </w:p>
        </w:tc>
        <w:tc>
          <w:tcPr>
            <w:tcW w:w="3075" w:type="dxa"/>
          </w:tcPr>
          <w:p w14:paraId="5D1DE929" w14:textId="7BCE48AF" w:rsidR="25E85B20" w:rsidRDefault="25E85B20" w:rsidP="25E85B20">
            <w:pPr>
              <w:pStyle w:val="Tabletext"/>
              <w:rPr>
                <w:rFonts w:eastAsia="Arial" w:cs="Arial"/>
                <w:sz w:val="20"/>
                <w:szCs w:val="20"/>
              </w:rPr>
            </w:pPr>
            <w:r w:rsidRPr="25E85B20">
              <w:rPr>
                <w:sz w:val="20"/>
                <w:szCs w:val="20"/>
              </w:rPr>
              <w:t xml:space="preserve">A Level 4 service provides: </w:t>
            </w:r>
          </w:p>
          <w:p w14:paraId="1B805E42" w14:textId="16CE611F" w:rsidR="25E85B20" w:rsidRDefault="25E85B20" w:rsidP="00857DDD">
            <w:pPr>
              <w:pStyle w:val="Tablebullet1"/>
              <w:numPr>
                <w:ilvl w:val="0"/>
                <w:numId w:val="84"/>
              </w:numPr>
              <w:rPr>
                <w:rFonts w:eastAsia="Arial" w:cs="Arial"/>
                <w:sz w:val="20"/>
                <w:szCs w:val="20"/>
              </w:rPr>
            </w:pPr>
            <w:r w:rsidRPr="25E85B20">
              <w:rPr>
                <w:sz w:val="20"/>
                <w:szCs w:val="20"/>
              </w:rPr>
              <w:t xml:space="preserve">pre-operative assessment, anaesthetic and recovery care to day-stay or multiday procedural services for both planned and emergency </w:t>
            </w:r>
            <w:proofErr w:type="gramStart"/>
            <w:r w:rsidRPr="25E85B20">
              <w:rPr>
                <w:sz w:val="20"/>
                <w:szCs w:val="20"/>
              </w:rPr>
              <w:t>care</w:t>
            </w:r>
            <w:proofErr w:type="gramEnd"/>
          </w:p>
          <w:p w14:paraId="5C3DAFD2" w14:textId="25C98984" w:rsidR="25E85B20" w:rsidRDefault="25E85B20" w:rsidP="00857DDD">
            <w:pPr>
              <w:pStyle w:val="Tablebullet1"/>
              <w:numPr>
                <w:ilvl w:val="0"/>
                <w:numId w:val="84"/>
              </w:numPr>
              <w:rPr>
                <w:rFonts w:eastAsia="Arial" w:cs="Arial"/>
                <w:sz w:val="20"/>
                <w:szCs w:val="20"/>
              </w:rPr>
            </w:pPr>
            <w:r w:rsidRPr="25E85B20">
              <w:rPr>
                <w:sz w:val="20"/>
                <w:szCs w:val="20"/>
              </w:rPr>
              <w:t xml:space="preserve">anaesthetic services to support the agreed procedural caseload for low and selected moderate-risk patients undergoing moderate procedural </w:t>
            </w:r>
            <w:proofErr w:type="gramStart"/>
            <w:r w:rsidRPr="25E85B20">
              <w:rPr>
                <w:sz w:val="20"/>
                <w:szCs w:val="20"/>
              </w:rPr>
              <w:t>complexity</w:t>
            </w:r>
            <w:proofErr w:type="gramEnd"/>
          </w:p>
          <w:p w14:paraId="3F33E98A" w14:textId="66DFEB7A" w:rsidR="25E85B20" w:rsidRDefault="25E85B20" w:rsidP="00857DDD">
            <w:pPr>
              <w:pStyle w:val="Tablebullet1"/>
              <w:numPr>
                <w:ilvl w:val="0"/>
                <w:numId w:val="84"/>
              </w:numPr>
              <w:rPr>
                <w:rFonts w:eastAsia="Arial" w:cs="Arial"/>
                <w:sz w:val="20"/>
                <w:szCs w:val="20"/>
              </w:rPr>
            </w:pPr>
            <w:r w:rsidRPr="25E85B20">
              <w:rPr>
                <w:sz w:val="20"/>
                <w:szCs w:val="20"/>
              </w:rPr>
              <w:t xml:space="preserve">anaesthesia for selected low-perioperative-risk patients undergoing moderate complexity surgical </w:t>
            </w:r>
            <w:proofErr w:type="gramStart"/>
            <w:r w:rsidRPr="25E85B20">
              <w:rPr>
                <w:sz w:val="20"/>
                <w:szCs w:val="20"/>
              </w:rPr>
              <w:t>procedures</w:t>
            </w:r>
            <w:proofErr w:type="gramEnd"/>
          </w:p>
          <w:p w14:paraId="3EEEFCC7" w14:textId="720A7EFA" w:rsidR="25E85B20" w:rsidRDefault="25E85B20" w:rsidP="00857DDD">
            <w:pPr>
              <w:pStyle w:val="Tablebullet1"/>
              <w:numPr>
                <w:ilvl w:val="0"/>
                <w:numId w:val="84"/>
              </w:numPr>
              <w:rPr>
                <w:rFonts w:eastAsia="Arial" w:cs="Arial"/>
                <w:sz w:val="20"/>
                <w:szCs w:val="20"/>
              </w:rPr>
            </w:pPr>
            <w:r w:rsidRPr="25E85B20">
              <w:rPr>
                <w:sz w:val="20"/>
                <w:szCs w:val="20"/>
              </w:rPr>
              <w:t xml:space="preserve">an anaesthetic team that is structured to provide anaesthetic service across non-admitted, diagnostic and operating suite, and inpatient </w:t>
            </w:r>
            <w:proofErr w:type="gramStart"/>
            <w:r w:rsidRPr="25E85B20">
              <w:rPr>
                <w:sz w:val="20"/>
                <w:szCs w:val="20"/>
              </w:rPr>
              <w:t>care</w:t>
            </w:r>
            <w:proofErr w:type="gramEnd"/>
          </w:p>
          <w:p w14:paraId="57C44F0B" w14:textId="2CFF72C2" w:rsidR="25E85B20" w:rsidRDefault="00E91FD2" w:rsidP="00857DDD">
            <w:pPr>
              <w:pStyle w:val="Tablebullet1"/>
              <w:numPr>
                <w:ilvl w:val="0"/>
                <w:numId w:val="84"/>
              </w:numPr>
              <w:rPr>
                <w:rFonts w:eastAsia="Arial" w:cs="Arial"/>
                <w:sz w:val="18"/>
                <w:szCs w:val="18"/>
              </w:rPr>
            </w:pPr>
            <w:r>
              <w:rPr>
                <w:sz w:val="20"/>
                <w:szCs w:val="20"/>
              </w:rPr>
              <w:t>f</w:t>
            </w:r>
            <w:r w:rsidR="25E85B20" w:rsidRPr="00EF409E">
              <w:rPr>
                <w:sz w:val="20"/>
                <w:szCs w:val="20"/>
              </w:rPr>
              <w:t>or paediatric services, low-to-moderate anaesthetic complexity</w:t>
            </w:r>
            <w:r w:rsidR="25E85B20" w:rsidRPr="00EF409E">
              <w:rPr>
                <w:rStyle w:val="eop"/>
                <w:rFonts w:eastAsia="Arial" w:cs="Arial"/>
                <w:sz w:val="18"/>
                <w:szCs w:val="18"/>
                <w:lang w:val="en-AU"/>
              </w:rPr>
              <w:t>.</w:t>
            </w:r>
          </w:p>
        </w:tc>
        <w:tc>
          <w:tcPr>
            <w:tcW w:w="3075" w:type="dxa"/>
          </w:tcPr>
          <w:p w14:paraId="22CA3D04" w14:textId="50A13842" w:rsidR="25E85B20" w:rsidRDefault="25E85B20" w:rsidP="25E85B20">
            <w:pPr>
              <w:pStyle w:val="Tabletext"/>
              <w:rPr>
                <w:rFonts w:eastAsia="Arial" w:cs="Arial"/>
                <w:sz w:val="20"/>
                <w:szCs w:val="20"/>
              </w:rPr>
            </w:pPr>
            <w:r w:rsidRPr="25E85B20">
              <w:rPr>
                <w:sz w:val="20"/>
                <w:szCs w:val="20"/>
              </w:rPr>
              <w:t xml:space="preserve">A Level 5 service provides: </w:t>
            </w:r>
          </w:p>
          <w:p w14:paraId="6A782D8A" w14:textId="2B0BF48B" w:rsidR="25E85B20" w:rsidRPr="008A7ADE" w:rsidRDefault="25E85B20" w:rsidP="00857DDD">
            <w:pPr>
              <w:pStyle w:val="Tablebullet1"/>
              <w:numPr>
                <w:ilvl w:val="0"/>
                <w:numId w:val="85"/>
              </w:numPr>
              <w:rPr>
                <w:sz w:val="20"/>
                <w:szCs w:val="20"/>
              </w:rPr>
            </w:pPr>
            <w:r w:rsidRPr="008A7ADE">
              <w:rPr>
                <w:sz w:val="20"/>
                <w:szCs w:val="20"/>
              </w:rPr>
              <w:t>anaesthetic services to support the service’s high-complexity procedural caseload for high-complexity patients, who are at risk of intra- and post-operative</w:t>
            </w:r>
            <w:r w:rsidRPr="008A7ADE">
              <w:t xml:space="preserve"> </w:t>
            </w:r>
            <w:proofErr w:type="gramStart"/>
            <w:r w:rsidRPr="008A7ADE">
              <w:t>complications</w:t>
            </w:r>
            <w:proofErr w:type="gramEnd"/>
          </w:p>
          <w:p w14:paraId="2FA3E32D" w14:textId="3B594984" w:rsidR="25E85B20" w:rsidRDefault="25E85B20" w:rsidP="00857DDD">
            <w:pPr>
              <w:pStyle w:val="Tablebullet1"/>
              <w:numPr>
                <w:ilvl w:val="0"/>
                <w:numId w:val="85"/>
              </w:numPr>
              <w:rPr>
                <w:rFonts w:eastAsia="Arial" w:cs="Arial"/>
                <w:sz w:val="20"/>
                <w:szCs w:val="20"/>
              </w:rPr>
            </w:pPr>
            <w:r w:rsidRPr="00EF409E">
              <w:rPr>
                <w:sz w:val="20"/>
                <w:szCs w:val="20"/>
              </w:rPr>
              <w:t>moderate-to-high anaesthetic complexity for paediatric services.</w:t>
            </w:r>
          </w:p>
        </w:tc>
        <w:tc>
          <w:tcPr>
            <w:tcW w:w="3075" w:type="dxa"/>
          </w:tcPr>
          <w:p w14:paraId="39953EDC" w14:textId="0AC794D3" w:rsidR="25E85B20" w:rsidRDefault="25E85B20" w:rsidP="25E85B20">
            <w:pPr>
              <w:pStyle w:val="Tabletext"/>
              <w:rPr>
                <w:rFonts w:eastAsia="Arial" w:cs="Arial"/>
                <w:sz w:val="20"/>
                <w:szCs w:val="20"/>
              </w:rPr>
            </w:pPr>
            <w:r w:rsidRPr="25E85B20">
              <w:rPr>
                <w:sz w:val="20"/>
                <w:szCs w:val="20"/>
              </w:rPr>
              <w:t xml:space="preserve">A Level 6 service provides: </w:t>
            </w:r>
          </w:p>
          <w:p w14:paraId="028305F1" w14:textId="69F95FDD" w:rsidR="25E85B20" w:rsidRDefault="25E85B20" w:rsidP="00857DDD">
            <w:pPr>
              <w:pStyle w:val="Tablebullet1"/>
              <w:numPr>
                <w:ilvl w:val="0"/>
                <w:numId w:val="86"/>
              </w:numPr>
              <w:rPr>
                <w:rFonts w:eastAsia="Arial" w:cs="Arial"/>
                <w:sz w:val="20"/>
                <w:szCs w:val="20"/>
              </w:rPr>
            </w:pPr>
            <w:r w:rsidRPr="25E85B20">
              <w:rPr>
                <w:sz w:val="20"/>
                <w:szCs w:val="20"/>
              </w:rPr>
              <w:t xml:space="preserve">anaesthetic services to support the service’s procedural caseload for all patients undergoing all procedural complexity, and can account for risk of all intra- and post-operative </w:t>
            </w:r>
            <w:proofErr w:type="gramStart"/>
            <w:r w:rsidRPr="25E85B20">
              <w:rPr>
                <w:sz w:val="20"/>
                <w:szCs w:val="20"/>
              </w:rPr>
              <w:t>complications</w:t>
            </w:r>
            <w:proofErr w:type="gramEnd"/>
          </w:p>
          <w:p w14:paraId="045E439C" w14:textId="0A9AA9FE" w:rsidR="25E85B20" w:rsidRDefault="25E85B20" w:rsidP="00857DDD">
            <w:pPr>
              <w:pStyle w:val="Tablebullet1"/>
              <w:numPr>
                <w:ilvl w:val="0"/>
                <w:numId w:val="86"/>
              </w:numPr>
              <w:rPr>
                <w:rFonts w:eastAsia="Arial" w:cs="Arial"/>
                <w:sz w:val="20"/>
                <w:szCs w:val="20"/>
              </w:rPr>
            </w:pPr>
            <w:r w:rsidRPr="25E85B20">
              <w:rPr>
                <w:sz w:val="20"/>
                <w:szCs w:val="20"/>
              </w:rPr>
              <w:t xml:space="preserve">services for patients with the highest level of anaesthetic risk across all specialties, in conjunction with the most complex surgical and medical presentations. These patients may have a high level of complexity or multiple comorbidities requiring specialist </w:t>
            </w:r>
            <w:proofErr w:type="gramStart"/>
            <w:r w:rsidRPr="25E85B20">
              <w:rPr>
                <w:sz w:val="20"/>
                <w:szCs w:val="20"/>
              </w:rPr>
              <w:t>staff</w:t>
            </w:r>
            <w:proofErr w:type="gramEnd"/>
          </w:p>
          <w:p w14:paraId="4D87C063" w14:textId="3014AA04" w:rsidR="25E85B20" w:rsidRDefault="25E85B20" w:rsidP="00857DDD">
            <w:pPr>
              <w:pStyle w:val="Tablebullet1"/>
              <w:numPr>
                <w:ilvl w:val="0"/>
                <w:numId w:val="86"/>
              </w:numPr>
              <w:rPr>
                <w:rFonts w:eastAsia="Arial" w:cs="Arial"/>
                <w:sz w:val="20"/>
                <w:szCs w:val="20"/>
              </w:rPr>
            </w:pPr>
            <w:r w:rsidRPr="25E85B20">
              <w:rPr>
                <w:sz w:val="20"/>
                <w:szCs w:val="20"/>
              </w:rPr>
              <w:t>a full complement of anaesthetic services to all speciality and subspecialty patients</w:t>
            </w:r>
          </w:p>
          <w:p w14:paraId="35449820" w14:textId="682412F2" w:rsidR="25E85B20" w:rsidRDefault="00E91FD2" w:rsidP="00857DDD">
            <w:pPr>
              <w:pStyle w:val="Tablebullet1"/>
              <w:numPr>
                <w:ilvl w:val="0"/>
                <w:numId w:val="86"/>
              </w:numPr>
              <w:rPr>
                <w:rFonts w:eastAsia="Arial" w:cs="Arial"/>
                <w:sz w:val="20"/>
                <w:szCs w:val="20"/>
              </w:rPr>
            </w:pPr>
            <w:r>
              <w:rPr>
                <w:sz w:val="20"/>
                <w:szCs w:val="20"/>
              </w:rPr>
              <w:t>f</w:t>
            </w:r>
            <w:r w:rsidR="25E85B20" w:rsidRPr="000D66CC">
              <w:rPr>
                <w:sz w:val="20"/>
                <w:szCs w:val="20"/>
              </w:rPr>
              <w:t>or paediatric services, the highest anaesthetic complexity.</w:t>
            </w:r>
          </w:p>
        </w:tc>
      </w:tr>
      <w:tr w:rsidR="00777E34" w14:paraId="71F5BBB9" w14:textId="77777777" w:rsidTr="00A25608">
        <w:trPr>
          <w:trHeight w:val="300"/>
        </w:trPr>
        <w:tc>
          <w:tcPr>
            <w:tcW w:w="2100" w:type="dxa"/>
          </w:tcPr>
          <w:p w14:paraId="0103ADA9" w14:textId="2598266B" w:rsidR="00777E34" w:rsidRDefault="00777E34" w:rsidP="00777E34">
            <w:pPr>
              <w:pStyle w:val="Tabletext"/>
            </w:pPr>
            <w:r>
              <w:t>Patient complexity</w:t>
            </w:r>
          </w:p>
        </w:tc>
        <w:tc>
          <w:tcPr>
            <w:tcW w:w="3075" w:type="dxa"/>
            <w:shd w:val="clear" w:color="auto" w:fill="auto"/>
          </w:tcPr>
          <w:p w14:paraId="10153F8C" w14:textId="77777777" w:rsidR="00F17106" w:rsidRDefault="00F17106" w:rsidP="00F17106">
            <w:pPr>
              <w:pStyle w:val="Tabletext"/>
              <w:rPr>
                <w:rFonts w:eastAsia="Arial" w:cs="Arial"/>
                <w:color w:val="000000" w:themeColor="text1"/>
                <w:sz w:val="20"/>
                <w:szCs w:val="20"/>
              </w:rPr>
            </w:pPr>
            <w:r w:rsidRPr="25E85B20">
              <w:rPr>
                <w:sz w:val="20"/>
                <w:szCs w:val="20"/>
              </w:rPr>
              <w:t>A Level 1 service</w:t>
            </w:r>
            <w:r>
              <w:rPr>
                <w:sz w:val="20"/>
                <w:szCs w:val="20"/>
              </w:rPr>
              <w:t xml:space="preserve"> provides</w:t>
            </w:r>
            <w:r w:rsidRPr="25E85B20">
              <w:rPr>
                <w:sz w:val="20"/>
                <w:szCs w:val="20"/>
              </w:rPr>
              <w:t xml:space="preserve">: </w:t>
            </w:r>
          </w:p>
          <w:p w14:paraId="1405BCC2" w14:textId="77777777" w:rsidR="004F72E0" w:rsidRDefault="004F72E0" w:rsidP="00857DDD">
            <w:pPr>
              <w:pStyle w:val="Tabletext"/>
              <w:numPr>
                <w:ilvl w:val="0"/>
                <w:numId w:val="87"/>
              </w:numPr>
              <w:rPr>
                <w:sz w:val="20"/>
                <w:szCs w:val="20"/>
              </w:rPr>
            </w:pPr>
            <w:r>
              <w:rPr>
                <w:sz w:val="20"/>
                <w:szCs w:val="20"/>
              </w:rPr>
              <w:t>Adults – all patient complexities</w:t>
            </w:r>
          </w:p>
          <w:p w14:paraId="0529EA10" w14:textId="647398B0" w:rsidR="00777E34" w:rsidRPr="25E85B20" w:rsidRDefault="004F72E0" w:rsidP="00857DDD">
            <w:pPr>
              <w:pStyle w:val="Tabletext"/>
              <w:numPr>
                <w:ilvl w:val="0"/>
                <w:numId w:val="87"/>
              </w:numPr>
              <w:rPr>
                <w:sz w:val="20"/>
                <w:szCs w:val="20"/>
              </w:rPr>
            </w:pPr>
            <w:r>
              <w:rPr>
                <w:sz w:val="20"/>
                <w:szCs w:val="20"/>
              </w:rPr>
              <w:lastRenderedPageBreak/>
              <w:t>Paediatrics – low patient complexity</w:t>
            </w:r>
          </w:p>
        </w:tc>
        <w:tc>
          <w:tcPr>
            <w:tcW w:w="3075" w:type="dxa"/>
          </w:tcPr>
          <w:p w14:paraId="1950B291" w14:textId="77777777" w:rsidR="00777E34" w:rsidRDefault="00777E34" w:rsidP="00777E34">
            <w:pPr>
              <w:pStyle w:val="Tabletext"/>
              <w:rPr>
                <w:rFonts w:eastAsia="Arial" w:cs="Arial"/>
                <w:sz w:val="20"/>
                <w:szCs w:val="20"/>
              </w:rPr>
            </w:pPr>
            <w:r w:rsidRPr="25E85B20">
              <w:rPr>
                <w:sz w:val="20"/>
                <w:szCs w:val="20"/>
              </w:rPr>
              <w:lastRenderedPageBreak/>
              <w:t>A Level 2 service provides:</w:t>
            </w:r>
          </w:p>
          <w:p w14:paraId="47DF1B00" w14:textId="77777777" w:rsidR="00777E34" w:rsidRDefault="00777E34" w:rsidP="00857DDD">
            <w:pPr>
              <w:pStyle w:val="Tablebullet1"/>
              <w:numPr>
                <w:ilvl w:val="0"/>
                <w:numId w:val="88"/>
              </w:numPr>
              <w:rPr>
                <w:rFonts w:eastAsia="Arial" w:cs="Arial"/>
                <w:sz w:val="20"/>
                <w:szCs w:val="20"/>
              </w:rPr>
            </w:pPr>
            <w:r w:rsidRPr="25E85B20">
              <w:rPr>
                <w:sz w:val="20"/>
                <w:szCs w:val="20"/>
              </w:rPr>
              <w:t xml:space="preserve">predominately sedation and regional block, with some general anaesthesia in ASA </w:t>
            </w:r>
            <w:r w:rsidRPr="25E85B20">
              <w:rPr>
                <w:sz w:val="20"/>
                <w:szCs w:val="20"/>
              </w:rPr>
              <w:lastRenderedPageBreak/>
              <w:t>1–2 and some stable ASA 3 patients</w:t>
            </w:r>
          </w:p>
          <w:p w14:paraId="34052E19" w14:textId="551B9CED" w:rsidR="00777E34" w:rsidRPr="25E85B20" w:rsidRDefault="00777E34" w:rsidP="00857DDD">
            <w:pPr>
              <w:pStyle w:val="Tablebullet1"/>
              <w:numPr>
                <w:ilvl w:val="0"/>
                <w:numId w:val="88"/>
              </w:numPr>
              <w:rPr>
                <w:sz w:val="20"/>
                <w:szCs w:val="20"/>
              </w:rPr>
            </w:pPr>
            <w:r w:rsidRPr="25E85B20">
              <w:rPr>
                <w:sz w:val="20"/>
                <w:szCs w:val="20"/>
              </w:rPr>
              <w:t>low patient complexity for paediatric services, where</w:t>
            </w:r>
            <w:r w:rsidRPr="001C15BD">
              <w:t xml:space="preserve"> patients are &gt;2 years of age. May provide procedures to patients &lt;2 years of age if this age group is appropriately credentialed to be within the treating clinicians’ scope of practice, including procedural, anaesthetic, </w:t>
            </w:r>
            <w:proofErr w:type="gramStart"/>
            <w:r w:rsidRPr="001C15BD">
              <w:t>nursing</w:t>
            </w:r>
            <w:proofErr w:type="gramEnd"/>
            <w:r w:rsidRPr="001C15BD">
              <w:t xml:space="preserve"> and allied health staff.</w:t>
            </w:r>
          </w:p>
        </w:tc>
        <w:tc>
          <w:tcPr>
            <w:tcW w:w="3075" w:type="dxa"/>
          </w:tcPr>
          <w:p w14:paraId="04E1EB4D" w14:textId="1C1128D6" w:rsidR="001C15BD" w:rsidRDefault="00777E34" w:rsidP="00777E34">
            <w:pPr>
              <w:pStyle w:val="Tabletext"/>
              <w:rPr>
                <w:sz w:val="20"/>
                <w:szCs w:val="20"/>
              </w:rPr>
            </w:pPr>
            <w:r w:rsidRPr="25E85B20">
              <w:rPr>
                <w:sz w:val="20"/>
                <w:szCs w:val="20"/>
              </w:rPr>
              <w:lastRenderedPageBreak/>
              <w:t>A Level 3 service provides</w:t>
            </w:r>
            <w:r w:rsidR="006A0B8A" w:rsidRPr="001C15BD">
              <w:rPr>
                <w:sz w:val="20"/>
                <w:szCs w:val="20"/>
              </w:rPr>
              <w:t>:</w:t>
            </w:r>
          </w:p>
          <w:p w14:paraId="6350EE0B" w14:textId="7FE81105" w:rsidR="00777E34" w:rsidRPr="00C378F5" w:rsidRDefault="00777E34" w:rsidP="00960E23">
            <w:pPr>
              <w:pStyle w:val="Tablebullet1"/>
              <w:numPr>
                <w:ilvl w:val="0"/>
                <w:numId w:val="32"/>
              </w:numPr>
            </w:pPr>
            <w:r w:rsidRPr="00C378F5">
              <w:t xml:space="preserve">anaesthetic care for ASA1–3 patients, and </w:t>
            </w:r>
            <w:r w:rsidRPr="00C378F5">
              <w:lastRenderedPageBreak/>
              <w:t>selected ASA4 patients for low-risk procedures.</w:t>
            </w:r>
          </w:p>
          <w:p w14:paraId="45C64297" w14:textId="32C902F3" w:rsidR="00777E34" w:rsidRPr="25E85B20" w:rsidRDefault="00777E34" w:rsidP="00960E23">
            <w:pPr>
              <w:pStyle w:val="Tabletext"/>
              <w:numPr>
                <w:ilvl w:val="0"/>
                <w:numId w:val="32"/>
              </w:numPr>
              <w:rPr>
                <w:sz w:val="20"/>
                <w:szCs w:val="20"/>
              </w:rPr>
            </w:pPr>
            <w:r w:rsidRPr="25E85B20">
              <w:rPr>
                <w:rStyle w:val="normaltextrun"/>
                <w:rFonts w:eastAsia="Arial" w:cs="Arial"/>
                <w:sz w:val="20"/>
                <w:szCs w:val="20"/>
                <w:lang w:val="en-AU"/>
              </w:rPr>
              <w:t>Paediatric services</w:t>
            </w:r>
            <w:r w:rsidRPr="25E85B20">
              <w:rPr>
                <w:sz w:val="20"/>
                <w:szCs w:val="20"/>
              </w:rPr>
              <w:t xml:space="preserve"> – as for Level 2.</w:t>
            </w:r>
          </w:p>
        </w:tc>
        <w:tc>
          <w:tcPr>
            <w:tcW w:w="3075" w:type="dxa"/>
          </w:tcPr>
          <w:p w14:paraId="1002D860" w14:textId="77777777" w:rsidR="00777E34" w:rsidRDefault="00777E34" w:rsidP="00777E34">
            <w:pPr>
              <w:pStyle w:val="Tabletext"/>
              <w:rPr>
                <w:rFonts w:eastAsia="Arial" w:cs="Arial"/>
                <w:sz w:val="20"/>
                <w:szCs w:val="20"/>
              </w:rPr>
            </w:pPr>
            <w:r w:rsidRPr="25E85B20">
              <w:rPr>
                <w:sz w:val="20"/>
                <w:szCs w:val="20"/>
              </w:rPr>
              <w:lastRenderedPageBreak/>
              <w:t xml:space="preserve">A Level 4 service provides: </w:t>
            </w:r>
          </w:p>
          <w:p w14:paraId="583393F8" w14:textId="77777777" w:rsidR="00777E34" w:rsidRDefault="00777E34" w:rsidP="00960E23">
            <w:pPr>
              <w:pStyle w:val="Tablebullet1"/>
              <w:numPr>
                <w:ilvl w:val="0"/>
                <w:numId w:val="33"/>
              </w:numPr>
              <w:rPr>
                <w:rFonts w:eastAsia="Arial" w:cs="Arial"/>
                <w:sz w:val="20"/>
                <w:szCs w:val="20"/>
              </w:rPr>
            </w:pPr>
            <w:r w:rsidRPr="25E85B20">
              <w:rPr>
                <w:sz w:val="20"/>
                <w:szCs w:val="20"/>
              </w:rPr>
              <w:t xml:space="preserve">perioperative care for ASA1–3 patients, and ASA4 patients for selected </w:t>
            </w:r>
            <w:r w:rsidRPr="25E85B20">
              <w:rPr>
                <w:sz w:val="20"/>
                <w:szCs w:val="20"/>
              </w:rPr>
              <w:lastRenderedPageBreak/>
              <w:t>moderate complexity procedures</w:t>
            </w:r>
          </w:p>
          <w:p w14:paraId="61F57CAC" w14:textId="4DC07AAB" w:rsidR="00777E34" w:rsidRPr="25E85B20" w:rsidRDefault="00777E34" w:rsidP="00960E23">
            <w:pPr>
              <w:pStyle w:val="Tablebullet1"/>
              <w:numPr>
                <w:ilvl w:val="0"/>
                <w:numId w:val="33"/>
              </w:numPr>
              <w:rPr>
                <w:sz w:val="20"/>
                <w:szCs w:val="20"/>
              </w:rPr>
            </w:pPr>
            <w:r w:rsidRPr="25E85B20">
              <w:rPr>
                <w:sz w:val="20"/>
                <w:szCs w:val="20"/>
              </w:rPr>
              <w:t>for paediatric services, low-to-moderate patient complexity for paediatric patients of all ages.</w:t>
            </w:r>
          </w:p>
        </w:tc>
        <w:tc>
          <w:tcPr>
            <w:tcW w:w="3075" w:type="dxa"/>
          </w:tcPr>
          <w:p w14:paraId="1858B143" w14:textId="77777777" w:rsidR="00777E34" w:rsidRPr="00987F6F" w:rsidRDefault="00777E34" w:rsidP="00777E34">
            <w:pPr>
              <w:pStyle w:val="Tablebullet1"/>
              <w:rPr>
                <w:sz w:val="20"/>
                <w:szCs w:val="20"/>
              </w:rPr>
            </w:pPr>
            <w:r w:rsidRPr="00987F6F">
              <w:rPr>
                <w:sz w:val="20"/>
                <w:szCs w:val="20"/>
              </w:rPr>
              <w:lastRenderedPageBreak/>
              <w:t>A Level 5 service:</w:t>
            </w:r>
          </w:p>
          <w:p w14:paraId="1D952232" w14:textId="77777777" w:rsidR="00777E34" w:rsidRPr="00987F6F" w:rsidRDefault="00777E34" w:rsidP="00960E23">
            <w:pPr>
              <w:pStyle w:val="Tablebullet1"/>
              <w:numPr>
                <w:ilvl w:val="0"/>
                <w:numId w:val="34"/>
              </w:numPr>
              <w:rPr>
                <w:sz w:val="20"/>
                <w:szCs w:val="20"/>
              </w:rPr>
            </w:pPr>
            <w:r w:rsidRPr="00987F6F">
              <w:rPr>
                <w:sz w:val="20"/>
                <w:szCs w:val="20"/>
              </w:rPr>
              <w:t xml:space="preserve">can accommodate all patient risk for the relevant specialist </w:t>
            </w:r>
            <w:proofErr w:type="gramStart"/>
            <w:r w:rsidRPr="00987F6F">
              <w:rPr>
                <w:sz w:val="20"/>
                <w:szCs w:val="20"/>
              </w:rPr>
              <w:t>procedures</w:t>
            </w:r>
            <w:proofErr w:type="gramEnd"/>
          </w:p>
          <w:p w14:paraId="21BCC487" w14:textId="7D4D9D3F" w:rsidR="00777E34" w:rsidRPr="00987F6F" w:rsidRDefault="00777E34" w:rsidP="00960E23">
            <w:pPr>
              <w:pStyle w:val="Tablebullet1"/>
              <w:numPr>
                <w:ilvl w:val="0"/>
                <w:numId w:val="34"/>
              </w:numPr>
              <w:rPr>
                <w:sz w:val="20"/>
                <w:szCs w:val="20"/>
              </w:rPr>
            </w:pPr>
            <w:r w:rsidRPr="00987F6F">
              <w:rPr>
                <w:sz w:val="20"/>
                <w:szCs w:val="20"/>
              </w:rPr>
              <w:lastRenderedPageBreak/>
              <w:t>can provide for high patient complexity paediatric patients of all ages for paediatric services.</w:t>
            </w:r>
          </w:p>
        </w:tc>
        <w:tc>
          <w:tcPr>
            <w:tcW w:w="3075" w:type="dxa"/>
          </w:tcPr>
          <w:p w14:paraId="35DCECD2" w14:textId="77777777" w:rsidR="00777E34" w:rsidRPr="00987F6F" w:rsidRDefault="00777E34" w:rsidP="00777E34">
            <w:pPr>
              <w:pStyle w:val="Tablebullet1"/>
              <w:rPr>
                <w:sz w:val="20"/>
                <w:szCs w:val="20"/>
              </w:rPr>
            </w:pPr>
            <w:r w:rsidRPr="00987F6F">
              <w:rPr>
                <w:sz w:val="20"/>
                <w:szCs w:val="20"/>
              </w:rPr>
              <w:lastRenderedPageBreak/>
              <w:t>A Level 6 service:</w:t>
            </w:r>
          </w:p>
          <w:p w14:paraId="777609A1" w14:textId="77777777" w:rsidR="00777E34" w:rsidRPr="00987F6F" w:rsidRDefault="00777E34" w:rsidP="00857DDD">
            <w:pPr>
              <w:pStyle w:val="Tablebullet1"/>
              <w:numPr>
                <w:ilvl w:val="0"/>
                <w:numId w:val="35"/>
              </w:numPr>
              <w:rPr>
                <w:sz w:val="20"/>
                <w:szCs w:val="20"/>
              </w:rPr>
            </w:pPr>
            <w:r w:rsidRPr="00987F6F">
              <w:rPr>
                <w:sz w:val="20"/>
                <w:szCs w:val="20"/>
              </w:rPr>
              <w:t xml:space="preserve">can accommodate all patient risks for all specialist </w:t>
            </w:r>
            <w:proofErr w:type="gramStart"/>
            <w:r w:rsidRPr="00987F6F">
              <w:rPr>
                <w:sz w:val="20"/>
                <w:szCs w:val="20"/>
              </w:rPr>
              <w:t>procedures</w:t>
            </w:r>
            <w:proofErr w:type="gramEnd"/>
          </w:p>
          <w:p w14:paraId="61CC340D" w14:textId="065C616C" w:rsidR="00777E34" w:rsidRPr="00987F6F" w:rsidRDefault="00777E34" w:rsidP="00960E23">
            <w:pPr>
              <w:pStyle w:val="Tablebullet1"/>
              <w:numPr>
                <w:ilvl w:val="0"/>
                <w:numId w:val="35"/>
              </w:numPr>
              <w:rPr>
                <w:sz w:val="20"/>
                <w:szCs w:val="20"/>
              </w:rPr>
            </w:pPr>
            <w:r w:rsidRPr="00987F6F">
              <w:rPr>
                <w:sz w:val="20"/>
                <w:szCs w:val="20"/>
              </w:rPr>
              <w:lastRenderedPageBreak/>
              <w:t>for paediatric services, can provide for the highest complexity patients.</w:t>
            </w:r>
          </w:p>
        </w:tc>
      </w:tr>
      <w:tr w:rsidR="00332034" w14:paraId="37EDE966" w14:textId="77777777" w:rsidTr="00DD7E8F">
        <w:trPr>
          <w:trHeight w:val="300"/>
        </w:trPr>
        <w:tc>
          <w:tcPr>
            <w:tcW w:w="2100" w:type="dxa"/>
          </w:tcPr>
          <w:p w14:paraId="51206789" w14:textId="7AECD8C5" w:rsidR="00332034" w:rsidRDefault="00332034" w:rsidP="00332034">
            <w:pPr>
              <w:pStyle w:val="Tabletext"/>
              <w:rPr>
                <w:rFonts w:eastAsia="Arial" w:cs="Arial"/>
                <w:b/>
                <w:bCs/>
                <w:color w:val="000000" w:themeColor="text1"/>
              </w:rPr>
            </w:pPr>
            <w:r>
              <w:lastRenderedPageBreak/>
              <w:t>Emergency services/surgery</w:t>
            </w:r>
          </w:p>
        </w:tc>
        <w:tc>
          <w:tcPr>
            <w:tcW w:w="3075" w:type="dxa"/>
          </w:tcPr>
          <w:p w14:paraId="5953E547" w14:textId="387527DC" w:rsidR="00332034" w:rsidRDefault="00332034" w:rsidP="00332034">
            <w:pPr>
              <w:pStyle w:val="Tabletext"/>
              <w:rPr>
                <w:rFonts w:eastAsia="Arial" w:cs="Arial"/>
                <w:color w:val="000000" w:themeColor="text1"/>
                <w:sz w:val="20"/>
                <w:szCs w:val="20"/>
              </w:rPr>
            </w:pPr>
            <w:r w:rsidRPr="25E85B20">
              <w:rPr>
                <w:sz w:val="20"/>
                <w:szCs w:val="20"/>
              </w:rPr>
              <w:t xml:space="preserve">A Level 1 service: </w:t>
            </w:r>
          </w:p>
          <w:p w14:paraId="7218E542" w14:textId="60ED0EA5" w:rsidR="00332034" w:rsidRDefault="00332034" w:rsidP="00960E23">
            <w:pPr>
              <w:pStyle w:val="Tablebullet1"/>
              <w:numPr>
                <w:ilvl w:val="0"/>
                <w:numId w:val="36"/>
              </w:numPr>
              <w:rPr>
                <w:rFonts w:eastAsia="Arial" w:cs="Arial"/>
                <w:color w:val="000000" w:themeColor="text1"/>
                <w:sz w:val="20"/>
                <w:szCs w:val="20"/>
              </w:rPr>
            </w:pPr>
            <w:r w:rsidRPr="25E85B20">
              <w:rPr>
                <w:sz w:val="20"/>
                <w:szCs w:val="20"/>
              </w:rPr>
              <w:t xml:space="preserve">provides emergency services and </w:t>
            </w:r>
            <w:proofErr w:type="gramStart"/>
            <w:r w:rsidRPr="25E85B20">
              <w:rPr>
                <w:sz w:val="20"/>
                <w:szCs w:val="20"/>
              </w:rPr>
              <w:t>transfers</w:t>
            </w:r>
            <w:proofErr w:type="gramEnd"/>
          </w:p>
          <w:p w14:paraId="0653C7CA" w14:textId="2421B404" w:rsidR="00332034" w:rsidRDefault="00332034" w:rsidP="00960E23">
            <w:pPr>
              <w:pStyle w:val="Tablebullet1"/>
              <w:numPr>
                <w:ilvl w:val="0"/>
                <w:numId w:val="36"/>
              </w:numPr>
              <w:rPr>
                <w:rFonts w:eastAsia="Arial" w:cs="Arial"/>
                <w:color w:val="000000" w:themeColor="text1"/>
                <w:sz w:val="20"/>
                <w:szCs w:val="20"/>
              </w:rPr>
            </w:pPr>
            <w:r w:rsidRPr="25E85B20">
              <w:rPr>
                <w:sz w:val="20"/>
                <w:szCs w:val="20"/>
              </w:rPr>
              <w:t>has established protocols for referral to the nearest emergency department or urgent care centre for emergency assessment (for example, calling Trip</w:t>
            </w:r>
            <w:r w:rsidR="001D6AFC">
              <w:rPr>
                <w:sz w:val="20"/>
                <w:szCs w:val="20"/>
              </w:rPr>
              <w:t>l</w:t>
            </w:r>
            <w:r w:rsidRPr="25E85B20">
              <w:rPr>
                <w:sz w:val="20"/>
                <w:szCs w:val="20"/>
              </w:rPr>
              <w:t>e Zero (000))</w:t>
            </w:r>
          </w:p>
          <w:p w14:paraId="751395FB" w14:textId="7D3B99B4" w:rsidR="00332034" w:rsidRDefault="00332034" w:rsidP="00960E23">
            <w:pPr>
              <w:pStyle w:val="Tablebullet1"/>
              <w:numPr>
                <w:ilvl w:val="0"/>
                <w:numId w:val="36"/>
              </w:numPr>
              <w:rPr>
                <w:rFonts w:eastAsia="Arial" w:cs="Arial"/>
                <w:color w:val="000000" w:themeColor="text1"/>
                <w:sz w:val="20"/>
                <w:szCs w:val="20"/>
              </w:rPr>
            </w:pPr>
            <w:r w:rsidRPr="25E85B20">
              <w:rPr>
                <w:sz w:val="20"/>
                <w:szCs w:val="20"/>
              </w:rPr>
              <w:t>provides basic life support if required.</w:t>
            </w:r>
          </w:p>
        </w:tc>
        <w:tc>
          <w:tcPr>
            <w:tcW w:w="3075" w:type="dxa"/>
          </w:tcPr>
          <w:p w14:paraId="7919AF96" w14:textId="77777777" w:rsidR="00292450" w:rsidRDefault="00292450" w:rsidP="00292450">
            <w:pPr>
              <w:pStyle w:val="Tabletext"/>
              <w:rPr>
                <w:rFonts w:eastAsia="Arial" w:cs="Arial"/>
                <w:sz w:val="20"/>
                <w:szCs w:val="20"/>
              </w:rPr>
            </w:pPr>
            <w:r w:rsidRPr="25E85B20">
              <w:rPr>
                <w:sz w:val="20"/>
                <w:szCs w:val="20"/>
              </w:rPr>
              <w:t>For emergency services and transfers, a Level 2 service:</w:t>
            </w:r>
          </w:p>
          <w:p w14:paraId="6971FDA8" w14:textId="77777777" w:rsidR="00292450" w:rsidRDefault="00292450" w:rsidP="00960E23">
            <w:pPr>
              <w:pStyle w:val="Tablebullet1"/>
              <w:numPr>
                <w:ilvl w:val="0"/>
                <w:numId w:val="37"/>
              </w:numPr>
              <w:rPr>
                <w:rFonts w:eastAsia="Arial" w:cs="Arial"/>
                <w:sz w:val="20"/>
                <w:szCs w:val="20"/>
              </w:rPr>
            </w:pPr>
            <w:r w:rsidRPr="25E85B20">
              <w:rPr>
                <w:sz w:val="20"/>
                <w:szCs w:val="20"/>
              </w:rPr>
              <w:t xml:space="preserve">may have an urgent care service that can provide low-risk emergency procedures that are able to stabilise patients, prior to transfer to a higher-level </w:t>
            </w:r>
            <w:proofErr w:type="gramStart"/>
            <w:r w:rsidRPr="25E85B20">
              <w:rPr>
                <w:sz w:val="20"/>
                <w:szCs w:val="20"/>
              </w:rPr>
              <w:t>service</w:t>
            </w:r>
            <w:proofErr w:type="gramEnd"/>
          </w:p>
          <w:p w14:paraId="551D1316" w14:textId="77777777" w:rsidR="00292450" w:rsidRDefault="00292450" w:rsidP="00960E23">
            <w:pPr>
              <w:pStyle w:val="Tablebullet1"/>
              <w:numPr>
                <w:ilvl w:val="0"/>
                <w:numId w:val="37"/>
              </w:numPr>
              <w:rPr>
                <w:rFonts w:eastAsia="Arial" w:cs="Arial"/>
                <w:sz w:val="20"/>
                <w:szCs w:val="20"/>
              </w:rPr>
            </w:pPr>
            <w:r w:rsidRPr="25E85B20">
              <w:rPr>
                <w:sz w:val="20"/>
                <w:szCs w:val="20"/>
              </w:rPr>
              <w:t>has procedures and protocols in place to ensure rapid transfer of patients with serious perioperative complications to a higher-level service.</w:t>
            </w:r>
          </w:p>
          <w:p w14:paraId="4EC1A8B5" w14:textId="577212E6" w:rsidR="00332034" w:rsidRDefault="00292450" w:rsidP="002D3BC9">
            <w:pPr>
              <w:pStyle w:val="Tablebullet1"/>
              <w:ind w:left="0" w:firstLine="0"/>
              <w:rPr>
                <w:rFonts w:eastAsia="Arial" w:cs="Arial"/>
                <w:sz w:val="20"/>
                <w:szCs w:val="20"/>
              </w:rPr>
            </w:pPr>
            <w:r w:rsidRPr="25E85B20">
              <w:rPr>
                <w:sz w:val="20"/>
                <w:szCs w:val="20"/>
              </w:rPr>
              <w:t>For emergency surgery, a Level 2 service can provide life-saving care in an emergency, with the aim of stabilising a patient, prior to transfer to a higher-level service.</w:t>
            </w:r>
          </w:p>
        </w:tc>
        <w:tc>
          <w:tcPr>
            <w:tcW w:w="3075" w:type="dxa"/>
          </w:tcPr>
          <w:p w14:paraId="74AA3407" w14:textId="77777777" w:rsidR="00332034" w:rsidRDefault="00332034" w:rsidP="00332034">
            <w:pPr>
              <w:pStyle w:val="Tabletext"/>
              <w:rPr>
                <w:rFonts w:eastAsia="Arial" w:cs="Arial"/>
                <w:sz w:val="20"/>
                <w:szCs w:val="20"/>
              </w:rPr>
            </w:pPr>
            <w:r w:rsidRPr="25E85B20">
              <w:rPr>
                <w:sz w:val="20"/>
                <w:szCs w:val="20"/>
              </w:rPr>
              <w:t>A Level 3 service:</w:t>
            </w:r>
          </w:p>
          <w:p w14:paraId="409AEEA6" w14:textId="77777777" w:rsidR="00332034" w:rsidRDefault="00332034" w:rsidP="00960E23">
            <w:pPr>
              <w:pStyle w:val="Tablebullet1"/>
              <w:numPr>
                <w:ilvl w:val="0"/>
                <w:numId w:val="38"/>
              </w:numPr>
              <w:rPr>
                <w:rFonts w:eastAsia="Arial" w:cs="Arial"/>
                <w:sz w:val="20"/>
                <w:szCs w:val="20"/>
              </w:rPr>
            </w:pPr>
            <w:r w:rsidRPr="25E85B20">
              <w:rPr>
                <w:sz w:val="20"/>
                <w:szCs w:val="20"/>
              </w:rPr>
              <w:t xml:space="preserve">will have a 24-hour urgent care or emergency </w:t>
            </w:r>
            <w:proofErr w:type="gramStart"/>
            <w:r w:rsidRPr="25E85B20">
              <w:rPr>
                <w:sz w:val="20"/>
                <w:szCs w:val="20"/>
              </w:rPr>
              <w:t>service</w:t>
            </w:r>
            <w:proofErr w:type="gramEnd"/>
          </w:p>
          <w:p w14:paraId="12C224C2" w14:textId="77777777" w:rsidR="00332034" w:rsidRDefault="00332034" w:rsidP="00960E23">
            <w:pPr>
              <w:pStyle w:val="Tablebullet1"/>
              <w:numPr>
                <w:ilvl w:val="0"/>
                <w:numId w:val="38"/>
              </w:numPr>
              <w:rPr>
                <w:rFonts w:eastAsia="Arial" w:cs="Arial"/>
                <w:sz w:val="20"/>
                <w:szCs w:val="20"/>
              </w:rPr>
            </w:pPr>
            <w:r w:rsidRPr="25E85B20">
              <w:rPr>
                <w:sz w:val="20"/>
                <w:szCs w:val="20"/>
              </w:rPr>
              <w:t xml:space="preserve">will be able to manage common perioperative complications, without the need for rapid transport to a Level 4–6 </w:t>
            </w:r>
            <w:proofErr w:type="gramStart"/>
            <w:r w:rsidRPr="25E85B20">
              <w:rPr>
                <w:sz w:val="20"/>
                <w:szCs w:val="20"/>
              </w:rPr>
              <w:t>facility</w:t>
            </w:r>
            <w:proofErr w:type="gramEnd"/>
          </w:p>
          <w:p w14:paraId="7E8BB0D8" w14:textId="3D08E0C5" w:rsidR="00332034" w:rsidRDefault="00332034" w:rsidP="00960E23">
            <w:pPr>
              <w:pStyle w:val="Tablebullet1"/>
              <w:numPr>
                <w:ilvl w:val="0"/>
                <w:numId w:val="38"/>
              </w:numPr>
              <w:rPr>
                <w:rFonts w:eastAsia="Arial" w:cs="Arial"/>
                <w:sz w:val="20"/>
                <w:szCs w:val="20"/>
              </w:rPr>
            </w:pPr>
            <w:r w:rsidRPr="25E85B20">
              <w:rPr>
                <w:sz w:val="20"/>
                <w:szCs w:val="20"/>
              </w:rPr>
              <w:t>may have an emergency surgery service (where provided) that is led by a medical specialist and performed in standard hours, whenever possible.</w:t>
            </w:r>
          </w:p>
        </w:tc>
        <w:tc>
          <w:tcPr>
            <w:tcW w:w="3075" w:type="dxa"/>
          </w:tcPr>
          <w:p w14:paraId="3CE325A4" w14:textId="77777777" w:rsidR="00332034" w:rsidRDefault="00332034" w:rsidP="00332034">
            <w:pPr>
              <w:pStyle w:val="Tabletext"/>
              <w:rPr>
                <w:rFonts w:eastAsia="Arial" w:cs="Arial"/>
                <w:sz w:val="20"/>
                <w:szCs w:val="20"/>
              </w:rPr>
            </w:pPr>
            <w:r w:rsidRPr="25E85B20">
              <w:rPr>
                <w:sz w:val="20"/>
                <w:szCs w:val="20"/>
              </w:rPr>
              <w:t xml:space="preserve">A Level 4 service provides: </w:t>
            </w:r>
          </w:p>
          <w:p w14:paraId="7127CB02" w14:textId="77777777" w:rsidR="00332034" w:rsidRDefault="00332034" w:rsidP="00960E23">
            <w:pPr>
              <w:pStyle w:val="Tablebullet1"/>
              <w:numPr>
                <w:ilvl w:val="0"/>
                <w:numId w:val="39"/>
              </w:numPr>
              <w:rPr>
                <w:rFonts w:eastAsia="Arial" w:cs="Arial"/>
                <w:sz w:val="20"/>
                <w:szCs w:val="20"/>
              </w:rPr>
            </w:pPr>
            <w:r w:rsidRPr="25E85B20">
              <w:rPr>
                <w:sz w:val="20"/>
                <w:szCs w:val="20"/>
              </w:rPr>
              <w:t>emergency service and transfers</w:t>
            </w:r>
          </w:p>
          <w:p w14:paraId="1EA4020A" w14:textId="77777777" w:rsidR="00332034" w:rsidRDefault="00332034" w:rsidP="00960E23">
            <w:pPr>
              <w:pStyle w:val="Tablebullet1"/>
              <w:numPr>
                <w:ilvl w:val="0"/>
                <w:numId w:val="39"/>
              </w:numPr>
              <w:rPr>
                <w:rFonts w:eastAsia="Arial" w:cs="Arial"/>
                <w:sz w:val="20"/>
                <w:szCs w:val="20"/>
              </w:rPr>
            </w:pPr>
            <w:r w:rsidRPr="25E85B20">
              <w:rPr>
                <w:sz w:val="20"/>
                <w:szCs w:val="20"/>
              </w:rPr>
              <w:t>a 24/7 emergency service</w:t>
            </w:r>
          </w:p>
          <w:p w14:paraId="23E3A522" w14:textId="14EF0C48" w:rsidR="00332034" w:rsidRDefault="00332034" w:rsidP="00960E23">
            <w:pPr>
              <w:pStyle w:val="Tablebullet1"/>
              <w:numPr>
                <w:ilvl w:val="0"/>
                <w:numId w:val="39"/>
              </w:numPr>
              <w:rPr>
                <w:rFonts w:eastAsia="Arial" w:cs="Arial"/>
                <w:sz w:val="20"/>
                <w:szCs w:val="20"/>
              </w:rPr>
            </w:pPr>
            <w:r w:rsidRPr="25E85B20">
              <w:rPr>
                <w:sz w:val="20"/>
                <w:szCs w:val="20"/>
              </w:rPr>
              <w:t>an emergency surgery service, with emergency surgery that is available 24/7, led by a medical specialist and performed in standard hours, whenever possible.</w:t>
            </w:r>
          </w:p>
        </w:tc>
        <w:tc>
          <w:tcPr>
            <w:tcW w:w="3075" w:type="dxa"/>
          </w:tcPr>
          <w:p w14:paraId="4C80B185" w14:textId="3312D51B" w:rsidR="00332034" w:rsidRPr="00D96CF3" w:rsidRDefault="00332034" w:rsidP="00332034">
            <w:pPr>
              <w:pStyle w:val="Tabletext"/>
              <w:rPr>
                <w:sz w:val="20"/>
                <w:szCs w:val="20"/>
              </w:rPr>
            </w:pPr>
            <w:r w:rsidRPr="25E85B20">
              <w:rPr>
                <w:sz w:val="20"/>
                <w:szCs w:val="20"/>
              </w:rPr>
              <w:t xml:space="preserve">For emergency services and transfers, a Level 5 service provides a 24/7 emergency surgical capacity for a range of </w:t>
            </w:r>
            <w:proofErr w:type="gramStart"/>
            <w:r w:rsidRPr="25E85B20">
              <w:rPr>
                <w:sz w:val="20"/>
                <w:szCs w:val="20"/>
              </w:rPr>
              <w:t>specialities, and</w:t>
            </w:r>
            <w:proofErr w:type="gramEnd"/>
            <w:r w:rsidRPr="25E85B20">
              <w:rPr>
                <w:sz w:val="20"/>
                <w:szCs w:val="20"/>
              </w:rPr>
              <w:t xml:space="preserve"> is able to manage most immediate life-saving emergency surgery procedures.</w:t>
            </w:r>
          </w:p>
          <w:p w14:paraId="500DB528" w14:textId="1AE6E35D" w:rsidR="00332034" w:rsidRPr="00777E34" w:rsidRDefault="00332034" w:rsidP="00332034">
            <w:pPr>
              <w:pStyle w:val="Tabletext"/>
              <w:rPr>
                <w:rFonts w:eastAsia="Arial" w:cs="Arial"/>
                <w:sz w:val="20"/>
                <w:szCs w:val="20"/>
              </w:rPr>
            </w:pPr>
            <w:r w:rsidRPr="25E85B20">
              <w:rPr>
                <w:sz w:val="20"/>
                <w:szCs w:val="20"/>
              </w:rPr>
              <w:t>Emergency surgery services – as for Level 4.</w:t>
            </w:r>
          </w:p>
        </w:tc>
        <w:tc>
          <w:tcPr>
            <w:tcW w:w="3075" w:type="dxa"/>
          </w:tcPr>
          <w:p w14:paraId="7CF03525" w14:textId="3CE04316" w:rsidR="00332034" w:rsidRDefault="00332034" w:rsidP="00A51ECC">
            <w:pPr>
              <w:pStyle w:val="Tablebullet1"/>
              <w:ind w:left="0" w:firstLine="0"/>
              <w:rPr>
                <w:rFonts w:eastAsia="Arial" w:cs="Arial"/>
                <w:sz w:val="20"/>
                <w:szCs w:val="20"/>
              </w:rPr>
            </w:pPr>
            <w:r w:rsidRPr="25E85B20">
              <w:rPr>
                <w:sz w:val="20"/>
                <w:szCs w:val="20"/>
              </w:rPr>
              <w:t xml:space="preserve">For emergency service and transfers, a Level 6 service provides a 24/7 emergency surgical capacity for all </w:t>
            </w:r>
            <w:proofErr w:type="gramStart"/>
            <w:r w:rsidRPr="25E85B20">
              <w:rPr>
                <w:sz w:val="20"/>
                <w:szCs w:val="20"/>
              </w:rPr>
              <w:t>specialities, and</w:t>
            </w:r>
            <w:proofErr w:type="gramEnd"/>
            <w:r w:rsidRPr="25E85B20">
              <w:rPr>
                <w:sz w:val="20"/>
                <w:szCs w:val="20"/>
              </w:rPr>
              <w:t xml:space="preserve"> is able to manage all immediate life-saving emergency surgery procedures, relevant to the services offered at that site. </w:t>
            </w:r>
          </w:p>
        </w:tc>
      </w:tr>
      <w:tr w:rsidR="005B0DBE" w14:paraId="5323E842" w14:textId="77777777" w:rsidTr="00DD7E8F">
        <w:trPr>
          <w:trHeight w:val="300"/>
        </w:trPr>
        <w:tc>
          <w:tcPr>
            <w:tcW w:w="2100" w:type="dxa"/>
          </w:tcPr>
          <w:p w14:paraId="3D0B41A8" w14:textId="7E7A55A7" w:rsidR="005B0DBE" w:rsidRDefault="005B0DBE" w:rsidP="005B0DBE">
            <w:pPr>
              <w:pStyle w:val="Tabletext"/>
              <w:rPr>
                <w:rFonts w:eastAsia="Arial" w:cs="Arial"/>
                <w:b/>
                <w:bCs/>
                <w:color w:val="000000" w:themeColor="text1"/>
              </w:rPr>
            </w:pPr>
            <w:r>
              <w:t>Pre-admission/Pre-operative service</w:t>
            </w:r>
          </w:p>
        </w:tc>
        <w:tc>
          <w:tcPr>
            <w:tcW w:w="3075" w:type="dxa"/>
          </w:tcPr>
          <w:p w14:paraId="4F2AE8D5" w14:textId="1A0548DA" w:rsidR="005B0DBE" w:rsidRDefault="005B0DBE" w:rsidP="005B0DBE">
            <w:pPr>
              <w:pStyle w:val="Tabletext"/>
              <w:rPr>
                <w:rFonts w:eastAsia="Arial" w:cs="Arial"/>
                <w:color w:val="000000" w:themeColor="text1"/>
                <w:sz w:val="20"/>
                <w:szCs w:val="20"/>
              </w:rPr>
            </w:pPr>
            <w:r w:rsidRPr="25E85B20">
              <w:rPr>
                <w:sz w:val="20"/>
                <w:szCs w:val="20"/>
              </w:rPr>
              <w:t>In a Level 1 service, assessment of suitability for treatment is undertaken by the proceduralist, based on the policies of the health service campus and the proceduralist’s credentialing.</w:t>
            </w:r>
          </w:p>
        </w:tc>
        <w:tc>
          <w:tcPr>
            <w:tcW w:w="3075" w:type="dxa"/>
          </w:tcPr>
          <w:p w14:paraId="1543B6A9" w14:textId="77777777" w:rsidR="005B0DBE" w:rsidRDefault="005B0DBE" w:rsidP="005B0DBE">
            <w:pPr>
              <w:pStyle w:val="Tabletext"/>
              <w:rPr>
                <w:rFonts w:eastAsia="Arial" w:cs="Arial"/>
                <w:sz w:val="20"/>
                <w:szCs w:val="20"/>
              </w:rPr>
            </w:pPr>
            <w:r w:rsidRPr="25E85B20">
              <w:rPr>
                <w:sz w:val="20"/>
                <w:szCs w:val="20"/>
              </w:rPr>
              <w:t>A Level 2 service:</w:t>
            </w:r>
          </w:p>
          <w:p w14:paraId="61C33472" w14:textId="61D45720" w:rsidR="005B0DBE" w:rsidRPr="00A51ECC" w:rsidRDefault="005B0DBE" w:rsidP="00960E23">
            <w:pPr>
              <w:pStyle w:val="Tablebullet1"/>
              <w:numPr>
                <w:ilvl w:val="0"/>
                <w:numId w:val="40"/>
              </w:numPr>
              <w:rPr>
                <w:rFonts w:eastAsia="Arial" w:cs="Arial"/>
                <w:sz w:val="20"/>
                <w:szCs w:val="20"/>
              </w:rPr>
            </w:pPr>
            <w:r w:rsidRPr="00A51ECC">
              <w:rPr>
                <w:sz w:val="20"/>
                <w:szCs w:val="20"/>
              </w:rPr>
              <w:t xml:space="preserve">accepts patients for care based on the </w:t>
            </w:r>
            <w:hyperlink r:id="rId12">
              <w:r w:rsidRPr="00A51ECC">
                <w:rPr>
                  <w:rStyle w:val="Hyperlink"/>
                  <w:rFonts w:eastAsia="Arial" w:cs="Arial"/>
                  <w:color w:val="auto"/>
                  <w:sz w:val="20"/>
                  <w:szCs w:val="20"/>
                  <w:lang w:val="en-AU"/>
                </w:rPr>
                <w:t>Statewide Referral Criteria for Specialist Clinics</w:t>
              </w:r>
            </w:hyperlink>
            <w:r w:rsidR="00CE461E" w:rsidRPr="00A51ECC">
              <w:rPr>
                <w:rStyle w:val="FootnoteReference"/>
                <w:rFonts w:eastAsia="Arial" w:cs="Arial"/>
                <w:sz w:val="20"/>
                <w:szCs w:val="20"/>
                <w:u w:val="single"/>
                <w:lang w:val="en-AU"/>
              </w:rPr>
              <w:footnoteReference w:id="3"/>
            </w:r>
            <w:r w:rsidRPr="00A51ECC">
              <w:rPr>
                <w:sz w:val="20"/>
                <w:szCs w:val="20"/>
              </w:rPr>
              <w:t xml:space="preserve"> and defined requirements for agreed specialities and procedures</w:t>
            </w:r>
            <w:r w:rsidR="00C11495" w:rsidRPr="00A51ECC">
              <w:rPr>
                <w:rStyle w:val="FootnoteReference"/>
                <w:sz w:val="20"/>
                <w:szCs w:val="20"/>
              </w:rPr>
              <w:footnoteReference w:id="4"/>
            </w:r>
          </w:p>
          <w:p w14:paraId="7128F273" w14:textId="18BFD9D0" w:rsidR="005B0DBE" w:rsidRDefault="005B0DBE" w:rsidP="00960E23">
            <w:pPr>
              <w:pStyle w:val="Tablebullet1"/>
              <w:numPr>
                <w:ilvl w:val="0"/>
                <w:numId w:val="40"/>
              </w:numPr>
              <w:rPr>
                <w:rFonts w:eastAsia="Arial" w:cs="Arial"/>
                <w:sz w:val="20"/>
                <w:szCs w:val="20"/>
              </w:rPr>
            </w:pPr>
            <w:r w:rsidRPr="00A51ECC">
              <w:rPr>
                <w:sz w:val="20"/>
                <w:szCs w:val="20"/>
              </w:rPr>
              <w:t xml:space="preserve">provides screening for suitability of treatment, which is undertaken by admission staff based on </w:t>
            </w:r>
            <w:r w:rsidRPr="00A51ECC">
              <w:rPr>
                <w:sz w:val="20"/>
                <w:szCs w:val="20"/>
              </w:rPr>
              <w:lastRenderedPageBreak/>
              <w:t>the health service’s policies and scope of practice.</w:t>
            </w:r>
          </w:p>
        </w:tc>
        <w:tc>
          <w:tcPr>
            <w:tcW w:w="3075" w:type="dxa"/>
          </w:tcPr>
          <w:p w14:paraId="4150764F" w14:textId="7ED5F798" w:rsidR="005B0DBE" w:rsidRDefault="005B0DBE" w:rsidP="005B0DBE">
            <w:pPr>
              <w:pStyle w:val="Tablebullet1"/>
              <w:rPr>
                <w:rFonts w:eastAsia="Arial" w:cs="Arial"/>
                <w:sz w:val="20"/>
                <w:szCs w:val="20"/>
              </w:rPr>
            </w:pPr>
            <w:r w:rsidRPr="75CD6474">
              <w:rPr>
                <w:sz w:val="20"/>
                <w:szCs w:val="20"/>
              </w:rPr>
              <w:lastRenderedPageBreak/>
              <w:t>As for Level 2.</w:t>
            </w:r>
          </w:p>
        </w:tc>
        <w:tc>
          <w:tcPr>
            <w:tcW w:w="3075" w:type="dxa"/>
          </w:tcPr>
          <w:p w14:paraId="0D360C3D" w14:textId="4CF036F8" w:rsidR="00AB60A9" w:rsidRDefault="0053650D" w:rsidP="005B0DBE">
            <w:pPr>
              <w:pStyle w:val="Tablebullet1"/>
              <w:rPr>
                <w:sz w:val="20"/>
                <w:szCs w:val="20"/>
              </w:rPr>
            </w:pPr>
            <w:r>
              <w:rPr>
                <w:sz w:val="20"/>
                <w:szCs w:val="20"/>
              </w:rPr>
              <w:t>A Level 4 service:</w:t>
            </w:r>
          </w:p>
          <w:p w14:paraId="3C17E421" w14:textId="2F9A0F1F" w:rsidR="005B0DBE" w:rsidRPr="00B66F93" w:rsidRDefault="002417AB" w:rsidP="00857DDD">
            <w:pPr>
              <w:pStyle w:val="Tablebullet1"/>
              <w:numPr>
                <w:ilvl w:val="0"/>
                <w:numId w:val="89"/>
              </w:numPr>
              <w:rPr>
                <w:rStyle w:val="Hyperlink"/>
                <w:rFonts w:eastAsia="Arial" w:cs="Arial"/>
                <w:color w:val="auto"/>
                <w:sz w:val="20"/>
                <w:szCs w:val="20"/>
                <w:lang w:val="en-AU"/>
              </w:rPr>
            </w:pPr>
            <w:r w:rsidRPr="00B66F93">
              <w:rPr>
                <w:sz w:val="20"/>
                <w:szCs w:val="20"/>
              </w:rPr>
              <w:t xml:space="preserve">Pre-operative clinics are structured to ensure patients are ready for surgery, including pre-admission clinics, multidisciplinary surgical assessment clinics and pathways as per </w:t>
            </w:r>
            <w:hyperlink r:id="rId13" w:history="1">
              <w:r w:rsidRPr="00B66F93">
                <w:rPr>
                  <w:rStyle w:val="Hyperlink"/>
                  <w:rFonts w:eastAsia="Arial" w:cs="Arial"/>
                  <w:color w:val="auto"/>
                  <w:sz w:val="20"/>
                  <w:szCs w:val="20"/>
                  <w:lang w:val="en-AU"/>
                </w:rPr>
                <w:t>PG07: Guideline on pre-anaesthesia consultation and patient preparation 2017 (ANZCA)</w:t>
              </w:r>
            </w:hyperlink>
            <w:r w:rsidRPr="00B66F93">
              <w:rPr>
                <w:rStyle w:val="FootnoteReference"/>
                <w:sz w:val="20"/>
                <w:szCs w:val="20"/>
                <w:lang w:val="en-AU"/>
              </w:rPr>
              <w:footnoteReference w:id="5"/>
            </w:r>
          </w:p>
          <w:p w14:paraId="70D3F1DC" w14:textId="3945B649" w:rsidR="005B0DBE" w:rsidRDefault="00BB0997" w:rsidP="00960E23">
            <w:pPr>
              <w:pStyle w:val="Tablebullet1"/>
              <w:numPr>
                <w:ilvl w:val="0"/>
                <w:numId w:val="41"/>
              </w:numPr>
              <w:rPr>
                <w:rFonts w:eastAsia="Arial" w:cs="Arial"/>
                <w:sz w:val="20"/>
                <w:szCs w:val="20"/>
              </w:rPr>
            </w:pPr>
            <w:r w:rsidRPr="00B66F93">
              <w:rPr>
                <w:sz w:val="20"/>
                <w:szCs w:val="20"/>
              </w:rPr>
              <w:lastRenderedPageBreak/>
              <w:t>A plan for post-operative admission to ICU is in place, where the need for higher than ward-based care is identified during the pre-admission review.</w:t>
            </w:r>
          </w:p>
        </w:tc>
        <w:tc>
          <w:tcPr>
            <w:tcW w:w="3075" w:type="dxa"/>
          </w:tcPr>
          <w:p w14:paraId="1D539D62" w14:textId="128C7AB3" w:rsidR="005B0DBE" w:rsidRDefault="005B0DBE" w:rsidP="005B0DBE">
            <w:pPr>
              <w:pStyle w:val="Tabletext"/>
              <w:rPr>
                <w:rFonts w:eastAsia="Arial" w:cs="Arial"/>
                <w:sz w:val="20"/>
                <w:szCs w:val="20"/>
              </w:rPr>
            </w:pPr>
            <w:r w:rsidRPr="25E85B20">
              <w:rPr>
                <w:sz w:val="20"/>
                <w:szCs w:val="20"/>
              </w:rPr>
              <w:lastRenderedPageBreak/>
              <w:t xml:space="preserve">As for Level </w:t>
            </w:r>
            <w:r w:rsidR="002417AB">
              <w:rPr>
                <w:sz w:val="20"/>
                <w:szCs w:val="20"/>
              </w:rPr>
              <w:t>4</w:t>
            </w:r>
            <w:r w:rsidR="004F4F32">
              <w:rPr>
                <w:sz w:val="20"/>
                <w:szCs w:val="20"/>
              </w:rPr>
              <w:t>.</w:t>
            </w:r>
          </w:p>
        </w:tc>
        <w:tc>
          <w:tcPr>
            <w:tcW w:w="3075" w:type="dxa"/>
          </w:tcPr>
          <w:p w14:paraId="514641DD" w14:textId="58F3E9FE" w:rsidR="005B0DBE" w:rsidRDefault="005B0DBE" w:rsidP="005B0DBE">
            <w:pPr>
              <w:pStyle w:val="Tabletext"/>
              <w:rPr>
                <w:rFonts w:eastAsia="Arial" w:cs="Arial"/>
                <w:sz w:val="20"/>
                <w:szCs w:val="20"/>
              </w:rPr>
            </w:pPr>
            <w:r w:rsidRPr="25E85B20">
              <w:rPr>
                <w:rFonts w:eastAsia="Arial" w:cs="Arial"/>
                <w:sz w:val="20"/>
                <w:szCs w:val="20"/>
                <w:lang w:val="en-AU"/>
              </w:rPr>
              <w:t>A Level 6 service i</w:t>
            </w:r>
            <w:proofErr w:type="spellStart"/>
            <w:r w:rsidRPr="25E85B20">
              <w:rPr>
                <w:rFonts w:eastAsia="Arial" w:cs="Arial"/>
                <w:sz w:val="20"/>
                <w:szCs w:val="20"/>
                <w:lang w:val="en-US"/>
              </w:rPr>
              <w:t>dentifies</w:t>
            </w:r>
            <w:proofErr w:type="spellEnd"/>
            <w:r w:rsidRPr="25E85B20">
              <w:rPr>
                <w:rFonts w:eastAsia="Arial" w:cs="Arial"/>
                <w:sz w:val="20"/>
                <w:szCs w:val="20"/>
                <w:lang w:val="en-US"/>
              </w:rPr>
              <w:t xml:space="preserve"> high-risk patients on the preparation list to </w:t>
            </w:r>
            <w:proofErr w:type="spellStart"/>
            <w:r w:rsidRPr="25E85B20">
              <w:rPr>
                <w:rFonts w:eastAsia="Arial" w:cs="Arial"/>
                <w:sz w:val="20"/>
                <w:szCs w:val="20"/>
                <w:lang w:val="en-US"/>
              </w:rPr>
              <w:t>optimise</w:t>
            </w:r>
            <w:proofErr w:type="spellEnd"/>
            <w:r w:rsidRPr="25E85B20">
              <w:rPr>
                <w:rFonts w:eastAsia="Arial" w:cs="Arial"/>
                <w:sz w:val="20"/>
                <w:szCs w:val="20"/>
                <w:lang w:val="en-US"/>
              </w:rPr>
              <w:t> their condition prior to</w:t>
            </w:r>
            <w:r w:rsidRPr="25E85B20">
              <w:rPr>
                <w:rFonts w:eastAsia="Arial" w:cs="Arial"/>
                <w:sz w:val="20"/>
                <w:szCs w:val="20"/>
                <w:lang w:val="en-AU"/>
              </w:rPr>
              <w:t xml:space="preserve"> specialist intervention (for example, cardiac surgery)</w:t>
            </w:r>
            <w:r w:rsidR="00005A28">
              <w:rPr>
                <w:rStyle w:val="FootnoteReference"/>
                <w:rFonts w:eastAsia="Arial" w:cs="Arial"/>
                <w:sz w:val="20"/>
                <w:szCs w:val="20"/>
                <w:lang w:val="en-AU"/>
              </w:rPr>
              <w:footnoteReference w:id="6"/>
            </w:r>
            <w:r w:rsidRPr="25E85B20">
              <w:rPr>
                <w:rFonts w:eastAsia="Arial" w:cs="Arial"/>
                <w:sz w:val="20"/>
                <w:szCs w:val="20"/>
                <w:lang w:val="en-AU"/>
              </w:rPr>
              <w:t>.</w:t>
            </w:r>
          </w:p>
        </w:tc>
      </w:tr>
      <w:tr w:rsidR="005B0DBE" w14:paraId="55777163" w14:textId="77777777" w:rsidTr="00DD7E8F">
        <w:trPr>
          <w:trHeight w:val="300"/>
        </w:trPr>
        <w:tc>
          <w:tcPr>
            <w:tcW w:w="2100" w:type="dxa"/>
          </w:tcPr>
          <w:p w14:paraId="10D63405" w14:textId="77777777" w:rsidR="005B0DBE" w:rsidRDefault="005B0DBE" w:rsidP="005B0DBE">
            <w:pPr>
              <w:pStyle w:val="Tabletext"/>
              <w:rPr>
                <w:rFonts w:eastAsia="Arial" w:cs="Arial"/>
                <w:b/>
                <w:bCs/>
                <w:color w:val="000000" w:themeColor="text1"/>
              </w:rPr>
            </w:pPr>
            <w:r>
              <w:t>Pain management capability</w:t>
            </w:r>
          </w:p>
          <w:p w14:paraId="397E2C94" w14:textId="55E3FFEE" w:rsidR="005B0DBE" w:rsidRDefault="005B0DBE" w:rsidP="005B0DBE">
            <w:pPr>
              <w:pStyle w:val="Tabletext"/>
              <w:rPr>
                <w:rFonts w:eastAsia="Arial"/>
              </w:rPr>
            </w:pPr>
          </w:p>
        </w:tc>
        <w:tc>
          <w:tcPr>
            <w:tcW w:w="3075" w:type="dxa"/>
          </w:tcPr>
          <w:p w14:paraId="12906BB4" w14:textId="77777777" w:rsidR="0053650D" w:rsidRDefault="005B0DBE" w:rsidP="005B0DBE">
            <w:pPr>
              <w:pStyle w:val="Tabletext"/>
              <w:rPr>
                <w:sz w:val="20"/>
                <w:szCs w:val="20"/>
              </w:rPr>
            </w:pPr>
            <w:r w:rsidRPr="25E85B20">
              <w:rPr>
                <w:sz w:val="20"/>
                <w:szCs w:val="20"/>
              </w:rPr>
              <w:t>A Level 1 service</w:t>
            </w:r>
            <w:r w:rsidR="0053650D">
              <w:rPr>
                <w:sz w:val="20"/>
                <w:szCs w:val="20"/>
              </w:rPr>
              <w:t>:</w:t>
            </w:r>
          </w:p>
          <w:p w14:paraId="0A305C2C" w14:textId="1D6BB2B9" w:rsidR="005B0DBE" w:rsidRDefault="005B0DBE" w:rsidP="00960E23">
            <w:pPr>
              <w:pStyle w:val="Tablebullet1"/>
              <w:numPr>
                <w:ilvl w:val="0"/>
                <w:numId w:val="42"/>
              </w:numPr>
              <w:rPr>
                <w:rFonts w:eastAsia="Arial" w:cs="Arial"/>
                <w:color w:val="000000" w:themeColor="text1"/>
                <w:sz w:val="20"/>
                <w:szCs w:val="20"/>
              </w:rPr>
            </w:pPr>
            <w:r w:rsidRPr="25E85B20">
              <w:rPr>
                <w:sz w:val="20"/>
                <w:szCs w:val="20"/>
              </w:rPr>
              <w:t>ensures the patient has discharge advice about pain management in the community when required.</w:t>
            </w:r>
          </w:p>
        </w:tc>
        <w:tc>
          <w:tcPr>
            <w:tcW w:w="3075" w:type="dxa"/>
          </w:tcPr>
          <w:p w14:paraId="3AFF5648" w14:textId="77777777" w:rsidR="0053650D" w:rsidRDefault="00A97794" w:rsidP="005B0DBE">
            <w:pPr>
              <w:pStyle w:val="Tablebullet1"/>
              <w:rPr>
                <w:sz w:val="20"/>
                <w:szCs w:val="20"/>
              </w:rPr>
            </w:pPr>
            <w:r w:rsidRPr="25E85B20">
              <w:rPr>
                <w:sz w:val="20"/>
                <w:szCs w:val="20"/>
              </w:rPr>
              <w:t>A Level 2 service</w:t>
            </w:r>
            <w:r w:rsidR="0053650D">
              <w:rPr>
                <w:sz w:val="20"/>
                <w:szCs w:val="20"/>
              </w:rPr>
              <w:t>:</w:t>
            </w:r>
            <w:r w:rsidRPr="25E85B20">
              <w:rPr>
                <w:sz w:val="20"/>
                <w:szCs w:val="20"/>
              </w:rPr>
              <w:t xml:space="preserve"> </w:t>
            </w:r>
          </w:p>
          <w:p w14:paraId="1FCFF93A" w14:textId="36D5969A" w:rsidR="005B0DBE" w:rsidRDefault="00A97794" w:rsidP="00960E23">
            <w:pPr>
              <w:pStyle w:val="Tablebullet1"/>
              <w:numPr>
                <w:ilvl w:val="0"/>
                <w:numId w:val="42"/>
              </w:numPr>
              <w:rPr>
                <w:rFonts w:eastAsia="Arial" w:cs="Arial"/>
                <w:sz w:val="20"/>
                <w:szCs w:val="20"/>
              </w:rPr>
            </w:pPr>
            <w:r w:rsidRPr="25E85B20">
              <w:rPr>
                <w:sz w:val="20"/>
                <w:szCs w:val="20"/>
              </w:rPr>
              <w:t>manages and supervises a patient’s post-procedure analgesia and symptoms control.</w:t>
            </w:r>
          </w:p>
        </w:tc>
        <w:tc>
          <w:tcPr>
            <w:tcW w:w="3075" w:type="dxa"/>
          </w:tcPr>
          <w:p w14:paraId="27C5E3E6" w14:textId="01525CF3" w:rsidR="005B0DBE" w:rsidRDefault="005B0DBE" w:rsidP="005B0DBE">
            <w:pPr>
              <w:pStyle w:val="Tabletext"/>
              <w:rPr>
                <w:rFonts w:eastAsia="Arial" w:cs="Arial"/>
                <w:sz w:val="20"/>
                <w:szCs w:val="20"/>
              </w:rPr>
            </w:pPr>
            <w:r w:rsidRPr="75CD6474">
              <w:rPr>
                <w:sz w:val="20"/>
                <w:szCs w:val="20"/>
              </w:rPr>
              <w:t>As for Level 2.</w:t>
            </w:r>
          </w:p>
        </w:tc>
        <w:tc>
          <w:tcPr>
            <w:tcW w:w="3075" w:type="dxa"/>
          </w:tcPr>
          <w:p w14:paraId="7E71559F" w14:textId="77777777" w:rsidR="005B0DBE" w:rsidRDefault="005B0DBE" w:rsidP="005B0DBE">
            <w:pPr>
              <w:pStyle w:val="Tabletext"/>
              <w:rPr>
                <w:rFonts w:eastAsia="Arial" w:cs="Arial"/>
                <w:sz w:val="20"/>
                <w:szCs w:val="20"/>
              </w:rPr>
            </w:pPr>
            <w:r w:rsidRPr="25E85B20">
              <w:rPr>
                <w:sz w:val="20"/>
                <w:szCs w:val="20"/>
              </w:rPr>
              <w:t xml:space="preserve">A Level 4 service: </w:t>
            </w:r>
          </w:p>
          <w:p w14:paraId="5CEEB317" w14:textId="77777777" w:rsidR="005B0DBE" w:rsidRDefault="005B0DBE" w:rsidP="00960E23">
            <w:pPr>
              <w:pStyle w:val="Tablebullet1"/>
              <w:numPr>
                <w:ilvl w:val="0"/>
                <w:numId w:val="42"/>
              </w:numPr>
              <w:rPr>
                <w:rFonts w:eastAsia="Arial" w:cs="Arial"/>
                <w:sz w:val="20"/>
                <w:szCs w:val="20"/>
              </w:rPr>
            </w:pPr>
            <w:r w:rsidRPr="25E85B20">
              <w:rPr>
                <w:sz w:val="20"/>
                <w:szCs w:val="20"/>
              </w:rPr>
              <w:t xml:space="preserve">coordinates an acute pain service to review patients, including those using patient-controlled analgesia </w:t>
            </w:r>
            <w:proofErr w:type="gramStart"/>
            <w:r w:rsidRPr="25E85B20">
              <w:rPr>
                <w:sz w:val="20"/>
                <w:szCs w:val="20"/>
              </w:rPr>
              <w:t>units</w:t>
            </w:r>
            <w:proofErr w:type="gramEnd"/>
          </w:p>
          <w:p w14:paraId="6A7AA02B" w14:textId="4C595CC9" w:rsidR="005B0DBE" w:rsidRDefault="005B0DBE" w:rsidP="00960E23">
            <w:pPr>
              <w:pStyle w:val="Tablebullet1"/>
              <w:numPr>
                <w:ilvl w:val="0"/>
                <w:numId w:val="42"/>
              </w:numPr>
              <w:rPr>
                <w:rFonts w:eastAsia="Arial" w:cs="Arial"/>
                <w:sz w:val="20"/>
                <w:szCs w:val="20"/>
              </w:rPr>
            </w:pPr>
            <w:r w:rsidRPr="25E85B20">
              <w:rPr>
                <w:sz w:val="20"/>
                <w:szCs w:val="20"/>
              </w:rPr>
              <w:t>may have a role in a wider services pain management service (for example, within the emergency department).</w:t>
            </w:r>
          </w:p>
        </w:tc>
        <w:tc>
          <w:tcPr>
            <w:tcW w:w="3075" w:type="dxa"/>
          </w:tcPr>
          <w:p w14:paraId="29E6E23C" w14:textId="77777777" w:rsidR="00B66F93" w:rsidRDefault="005B0DBE" w:rsidP="00D91377">
            <w:pPr>
              <w:pStyle w:val="Tabletext"/>
              <w:rPr>
                <w:sz w:val="20"/>
                <w:szCs w:val="20"/>
              </w:rPr>
            </w:pPr>
            <w:r w:rsidRPr="25E85B20">
              <w:rPr>
                <w:sz w:val="20"/>
                <w:szCs w:val="20"/>
              </w:rPr>
              <w:t xml:space="preserve">A Level 5 service provides: </w:t>
            </w:r>
          </w:p>
          <w:p w14:paraId="6FB45BAC" w14:textId="1988A321" w:rsidR="005B0DBE" w:rsidRPr="00E6208C" w:rsidRDefault="005B0DBE" w:rsidP="00960E23">
            <w:pPr>
              <w:pStyle w:val="Tablebullet1"/>
              <w:numPr>
                <w:ilvl w:val="0"/>
                <w:numId w:val="42"/>
              </w:numPr>
              <w:rPr>
                <w:sz w:val="20"/>
                <w:szCs w:val="20"/>
              </w:rPr>
            </w:pPr>
            <w:r w:rsidRPr="25E85B20">
              <w:rPr>
                <w:sz w:val="20"/>
                <w:szCs w:val="20"/>
              </w:rPr>
              <w:t xml:space="preserve">acute pain management to all patients </w:t>
            </w:r>
          </w:p>
          <w:p w14:paraId="5F71B9B7" w14:textId="752DCBA5" w:rsidR="005B0DBE" w:rsidRDefault="005B0DBE" w:rsidP="00960E23">
            <w:pPr>
              <w:pStyle w:val="Tablebullet1"/>
              <w:numPr>
                <w:ilvl w:val="0"/>
                <w:numId w:val="43"/>
              </w:numPr>
              <w:rPr>
                <w:rFonts w:eastAsia="Arial" w:cs="Arial"/>
                <w:sz w:val="20"/>
                <w:szCs w:val="20"/>
              </w:rPr>
            </w:pPr>
            <w:r w:rsidRPr="25E85B20">
              <w:rPr>
                <w:sz w:val="20"/>
                <w:szCs w:val="20"/>
              </w:rPr>
              <w:t>a daily medical round to review patients referred for pain management, supported by a medical specialist.</w:t>
            </w:r>
          </w:p>
        </w:tc>
        <w:tc>
          <w:tcPr>
            <w:tcW w:w="3075" w:type="dxa"/>
          </w:tcPr>
          <w:p w14:paraId="359C404A" w14:textId="77777777" w:rsidR="005B0DBE" w:rsidRDefault="005B0DBE" w:rsidP="005B0DBE">
            <w:pPr>
              <w:pStyle w:val="Tabletext"/>
              <w:rPr>
                <w:rFonts w:eastAsia="Arial" w:cs="Arial"/>
                <w:color w:val="000000" w:themeColor="text1"/>
                <w:sz w:val="20"/>
                <w:szCs w:val="20"/>
              </w:rPr>
            </w:pPr>
            <w:r w:rsidRPr="25E85B20">
              <w:rPr>
                <w:sz w:val="20"/>
                <w:szCs w:val="20"/>
              </w:rPr>
              <w:t>A Level 6 service:</w:t>
            </w:r>
          </w:p>
          <w:p w14:paraId="465B19F2" w14:textId="77777777" w:rsidR="005B0DBE" w:rsidRDefault="005B0DBE" w:rsidP="00960E23">
            <w:pPr>
              <w:pStyle w:val="Tablebullet1"/>
              <w:numPr>
                <w:ilvl w:val="0"/>
                <w:numId w:val="44"/>
              </w:numPr>
              <w:rPr>
                <w:rFonts w:eastAsia="Arial" w:cs="Arial"/>
                <w:color w:val="000000" w:themeColor="text1"/>
                <w:sz w:val="20"/>
                <w:szCs w:val="20"/>
              </w:rPr>
            </w:pPr>
            <w:r w:rsidRPr="25E85B20">
              <w:rPr>
                <w:sz w:val="20"/>
                <w:szCs w:val="20"/>
              </w:rPr>
              <w:t xml:space="preserve">provides planned and unplanned services to theatre, procedure suites and imaging areas of the </w:t>
            </w:r>
            <w:proofErr w:type="gramStart"/>
            <w:r w:rsidRPr="25E85B20">
              <w:rPr>
                <w:sz w:val="20"/>
                <w:szCs w:val="20"/>
              </w:rPr>
              <w:t>service</w:t>
            </w:r>
            <w:proofErr w:type="gramEnd"/>
          </w:p>
          <w:p w14:paraId="439F916F" w14:textId="2FFF2232" w:rsidR="005B0DBE" w:rsidRDefault="005B0DBE" w:rsidP="00960E23">
            <w:pPr>
              <w:pStyle w:val="Tablebullet1"/>
              <w:numPr>
                <w:ilvl w:val="0"/>
                <w:numId w:val="45"/>
              </w:numPr>
              <w:rPr>
                <w:rFonts w:eastAsia="Arial" w:cs="Arial"/>
                <w:sz w:val="20"/>
                <w:szCs w:val="20"/>
              </w:rPr>
            </w:pPr>
            <w:r w:rsidRPr="25E85B20">
              <w:rPr>
                <w:sz w:val="20"/>
                <w:szCs w:val="20"/>
              </w:rPr>
              <w:t>coordinates a medical specialist-led (or supported) acute pain service to review patients.</w:t>
            </w:r>
          </w:p>
        </w:tc>
      </w:tr>
      <w:tr w:rsidR="005B0DBE" w14:paraId="56338DDE" w14:textId="77777777" w:rsidTr="00BC623D">
        <w:trPr>
          <w:trHeight w:val="300"/>
        </w:trPr>
        <w:tc>
          <w:tcPr>
            <w:tcW w:w="2100" w:type="dxa"/>
          </w:tcPr>
          <w:p w14:paraId="25CCE612" w14:textId="77777777" w:rsidR="00BC623D" w:rsidRDefault="00BC623D" w:rsidP="00BC623D">
            <w:pPr>
              <w:pStyle w:val="Tabletext"/>
              <w:rPr>
                <w:rFonts w:eastAsia="Arial" w:cs="Arial"/>
                <w:b/>
                <w:bCs/>
                <w:color w:val="000000" w:themeColor="text1"/>
              </w:rPr>
            </w:pPr>
            <w:r>
              <w:t>Discharge planning</w:t>
            </w:r>
          </w:p>
          <w:p w14:paraId="35F7E910" w14:textId="376D14A9" w:rsidR="005B0DBE" w:rsidRDefault="005B0DBE" w:rsidP="0066003B">
            <w:pPr>
              <w:pStyle w:val="Tabletext"/>
            </w:pPr>
          </w:p>
        </w:tc>
        <w:tc>
          <w:tcPr>
            <w:tcW w:w="3075" w:type="dxa"/>
            <w:shd w:val="clear" w:color="auto" w:fill="auto"/>
          </w:tcPr>
          <w:p w14:paraId="493250CA" w14:textId="77777777" w:rsidR="00BC623D" w:rsidRDefault="00BC623D" w:rsidP="00BC623D">
            <w:pPr>
              <w:pStyle w:val="Tabletext"/>
              <w:rPr>
                <w:rFonts w:eastAsia="Arial" w:cs="Arial"/>
                <w:color w:val="000000" w:themeColor="text1"/>
                <w:sz w:val="20"/>
                <w:szCs w:val="20"/>
              </w:rPr>
            </w:pPr>
            <w:r w:rsidRPr="25E85B20">
              <w:rPr>
                <w:sz w:val="20"/>
                <w:szCs w:val="20"/>
              </w:rPr>
              <w:t xml:space="preserve">A Level 1 service: </w:t>
            </w:r>
          </w:p>
          <w:p w14:paraId="2A5223AF" w14:textId="17FC0422" w:rsidR="00BC623D" w:rsidRDefault="00BC623D" w:rsidP="00960E23">
            <w:pPr>
              <w:pStyle w:val="Tablebullet1"/>
              <w:numPr>
                <w:ilvl w:val="0"/>
                <w:numId w:val="46"/>
              </w:numPr>
              <w:rPr>
                <w:rFonts w:eastAsia="Arial" w:cs="Arial"/>
                <w:color w:val="000000" w:themeColor="text1"/>
                <w:sz w:val="20"/>
                <w:szCs w:val="20"/>
              </w:rPr>
            </w:pPr>
            <w:r w:rsidRPr="25E85B20">
              <w:rPr>
                <w:sz w:val="20"/>
                <w:szCs w:val="20"/>
              </w:rPr>
              <w:t>provides patients with post-procedural advice about the warning signs of deterioration and potential complications, and what action to take if they occur, following the procedure</w:t>
            </w:r>
            <w:r w:rsidR="00BD1905">
              <w:rPr>
                <w:sz w:val="20"/>
                <w:szCs w:val="20"/>
              </w:rPr>
              <w:t>.</w:t>
            </w:r>
          </w:p>
          <w:p w14:paraId="7216A398" w14:textId="2C2FC34C" w:rsidR="005B0DBE" w:rsidRDefault="00BC623D" w:rsidP="00960E23">
            <w:pPr>
              <w:pStyle w:val="Tabletext"/>
              <w:numPr>
                <w:ilvl w:val="0"/>
                <w:numId w:val="46"/>
              </w:numPr>
              <w:rPr>
                <w:sz w:val="20"/>
                <w:szCs w:val="20"/>
              </w:rPr>
            </w:pPr>
            <w:r w:rsidRPr="25E85B20">
              <w:rPr>
                <w:sz w:val="20"/>
                <w:szCs w:val="20"/>
              </w:rPr>
              <w:t>arranges follow-up care to be provided by a GP or other primary care provider, where appropriate.</w:t>
            </w:r>
          </w:p>
        </w:tc>
        <w:tc>
          <w:tcPr>
            <w:tcW w:w="3075" w:type="dxa"/>
          </w:tcPr>
          <w:p w14:paraId="50A80D68" w14:textId="328B7A9A" w:rsidR="005B0DBE" w:rsidRDefault="009D5224" w:rsidP="005B0DBE">
            <w:pPr>
              <w:pStyle w:val="Tabletext"/>
              <w:rPr>
                <w:rFonts w:eastAsia="Arial" w:cs="Arial"/>
                <w:color w:val="000000" w:themeColor="text1"/>
                <w:sz w:val="20"/>
                <w:szCs w:val="20"/>
              </w:rPr>
            </w:pPr>
            <w:r>
              <w:rPr>
                <w:sz w:val="20"/>
                <w:szCs w:val="20"/>
              </w:rPr>
              <w:t>A</w:t>
            </w:r>
            <w:r w:rsidR="005B0DBE" w:rsidRPr="25E85B20">
              <w:rPr>
                <w:sz w:val="20"/>
                <w:szCs w:val="20"/>
              </w:rPr>
              <w:t xml:space="preserve"> Level 2 service:</w:t>
            </w:r>
          </w:p>
          <w:p w14:paraId="500B8571" w14:textId="77777777" w:rsidR="005C6CB5" w:rsidRDefault="005C6CB5" w:rsidP="00960E23">
            <w:pPr>
              <w:pStyle w:val="Tablebullet1"/>
              <w:numPr>
                <w:ilvl w:val="0"/>
                <w:numId w:val="47"/>
              </w:numPr>
              <w:rPr>
                <w:rFonts w:eastAsia="Arial" w:cs="Arial"/>
                <w:color w:val="000000" w:themeColor="text1"/>
                <w:sz w:val="20"/>
                <w:szCs w:val="20"/>
              </w:rPr>
            </w:pPr>
            <w:r w:rsidRPr="25E85B20">
              <w:rPr>
                <w:sz w:val="20"/>
                <w:szCs w:val="20"/>
              </w:rPr>
              <w:t>procedures and protocols are in place to refer patients to post-discharge support services</w:t>
            </w:r>
            <w:r>
              <w:rPr>
                <w:sz w:val="20"/>
                <w:szCs w:val="20"/>
              </w:rPr>
              <w:t>.</w:t>
            </w:r>
          </w:p>
          <w:p w14:paraId="76AF1E5A" w14:textId="3BD82EF1" w:rsidR="004742FF" w:rsidRDefault="004742FF" w:rsidP="00960E23">
            <w:pPr>
              <w:pStyle w:val="Tablebullet1"/>
              <w:numPr>
                <w:ilvl w:val="0"/>
                <w:numId w:val="47"/>
              </w:numPr>
              <w:rPr>
                <w:sz w:val="20"/>
                <w:szCs w:val="20"/>
              </w:rPr>
            </w:pPr>
            <w:r w:rsidRPr="25E85B20">
              <w:rPr>
                <w:sz w:val="20"/>
                <w:szCs w:val="20"/>
              </w:rPr>
              <w:t>there are documented patient pathways that optimise post-discharge review in the community and specialist clinics review for public patients, where a specialist review is required.</w:t>
            </w:r>
          </w:p>
          <w:p w14:paraId="2E0D4CE4" w14:textId="43F6BF1A" w:rsidR="005B0DBE" w:rsidRDefault="005B0DBE" w:rsidP="00960E23">
            <w:pPr>
              <w:pStyle w:val="Tablebullet1"/>
              <w:numPr>
                <w:ilvl w:val="0"/>
                <w:numId w:val="47"/>
              </w:numPr>
              <w:rPr>
                <w:rFonts w:eastAsia="Arial" w:cs="Arial"/>
                <w:color w:val="000000" w:themeColor="text1"/>
                <w:sz w:val="20"/>
                <w:szCs w:val="20"/>
              </w:rPr>
            </w:pPr>
            <w:r w:rsidRPr="25E85B20">
              <w:rPr>
                <w:sz w:val="20"/>
                <w:szCs w:val="20"/>
              </w:rPr>
              <w:t>timely discharge communication occurs between the treating clinicians and the patient’s primary care provider (for example, their GP)</w:t>
            </w:r>
            <w:r w:rsidR="000548C0">
              <w:rPr>
                <w:sz w:val="20"/>
                <w:szCs w:val="20"/>
              </w:rPr>
              <w:t>.</w:t>
            </w:r>
          </w:p>
          <w:p w14:paraId="1F3D6E59" w14:textId="7A9DFE48" w:rsidR="005B0DBE" w:rsidRDefault="005B0DBE" w:rsidP="005B0DBE">
            <w:pPr>
              <w:pStyle w:val="Tablebullet1"/>
              <w:rPr>
                <w:rFonts w:eastAsia="Arial" w:cs="Arial"/>
                <w:color w:val="000000" w:themeColor="text1"/>
                <w:sz w:val="20"/>
                <w:szCs w:val="20"/>
              </w:rPr>
            </w:pPr>
          </w:p>
        </w:tc>
        <w:tc>
          <w:tcPr>
            <w:tcW w:w="3075" w:type="dxa"/>
          </w:tcPr>
          <w:p w14:paraId="64E2EBEC" w14:textId="4A4537E1" w:rsidR="005B0DBE" w:rsidRDefault="005B0DBE" w:rsidP="005B0DBE">
            <w:pPr>
              <w:pStyle w:val="Tabletext"/>
              <w:rPr>
                <w:rFonts w:eastAsia="Arial" w:cs="Arial"/>
                <w:color w:val="000000" w:themeColor="text1"/>
                <w:sz w:val="20"/>
                <w:szCs w:val="20"/>
              </w:rPr>
            </w:pPr>
            <w:r w:rsidRPr="25E85B20">
              <w:rPr>
                <w:sz w:val="20"/>
                <w:szCs w:val="20"/>
              </w:rPr>
              <w:t>A Level 3 service:</w:t>
            </w:r>
          </w:p>
          <w:p w14:paraId="2AC1781F" w14:textId="71A3BAE4" w:rsidR="005B0DBE" w:rsidRDefault="005B0DBE" w:rsidP="00960E23">
            <w:pPr>
              <w:pStyle w:val="Tablebullet1"/>
              <w:numPr>
                <w:ilvl w:val="0"/>
                <w:numId w:val="48"/>
              </w:numPr>
              <w:rPr>
                <w:rFonts w:eastAsia="Arial" w:cs="Arial"/>
                <w:color w:val="000000" w:themeColor="text1"/>
                <w:sz w:val="20"/>
                <w:szCs w:val="20"/>
              </w:rPr>
            </w:pPr>
            <w:r w:rsidRPr="25E85B20">
              <w:rPr>
                <w:sz w:val="20"/>
                <w:szCs w:val="20"/>
              </w:rPr>
              <w:t xml:space="preserve">provides (or facilitates provision of) post-discharge support </w:t>
            </w:r>
            <w:proofErr w:type="gramStart"/>
            <w:r w:rsidRPr="25E85B20">
              <w:rPr>
                <w:sz w:val="20"/>
                <w:szCs w:val="20"/>
              </w:rPr>
              <w:t>services</w:t>
            </w:r>
            <w:proofErr w:type="gramEnd"/>
          </w:p>
          <w:p w14:paraId="4A6C1F7C" w14:textId="2DC12689" w:rsidR="005B0DBE" w:rsidRDefault="005B0DBE" w:rsidP="00960E23">
            <w:pPr>
              <w:pStyle w:val="Tablebullet1"/>
              <w:numPr>
                <w:ilvl w:val="0"/>
                <w:numId w:val="48"/>
              </w:numPr>
              <w:rPr>
                <w:rFonts w:eastAsia="Arial" w:cs="Arial"/>
                <w:color w:val="000000" w:themeColor="text1"/>
                <w:sz w:val="20"/>
                <w:szCs w:val="20"/>
              </w:rPr>
            </w:pPr>
            <w:r w:rsidRPr="25E85B20">
              <w:rPr>
                <w:sz w:val="20"/>
                <w:szCs w:val="20"/>
              </w:rPr>
              <w:t>has processes in place to identify patients who need support at home, care coordination and are at risk of unplanned re-</w:t>
            </w:r>
            <w:proofErr w:type="gramStart"/>
            <w:r w:rsidRPr="25E85B20">
              <w:rPr>
                <w:sz w:val="20"/>
                <w:szCs w:val="20"/>
              </w:rPr>
              <w:t>presentation</w:t>
            </w:r>
            <w:proofErr w:type="gramEnd"/>
            <w:r w:rsidRPr="25E85B20">
              <w:rPr>
                <w:sz w:val="20"/>
                <w:szCs w:val="20"/>
              </w:rPr>
              <w:t xml:space="preserve"> </w:t>
            </w:r>
          </w:p>
          <w:p w14:paraId="14C0688C" w14:textId="4A328749" w:rsidR="005B0DBE" w:rsidRDefault="005B0DBE" w:rsidP="00960E23">
            <w:pPr>
              <w:pStyle w:val="Tablebullet1"/>
              <w:numPr>
                <w:ilvl w:val="0"/>
                <w:numId w:val="48"/>
              </w:numPr>
              <w:rPr>
                <w:rFonts w:eastAsia="Arial" w:cs="Arial"/>
                <w:color w:val="000000" w:themeColor="text1"/>
                <w:sz w:val="20"/>
                <w:szCs w:val="20"/>
              </w:rPr>
            </w:pPr>
            <w:r w:rsidRPr="25E85B20">
              <w:rPr>
                <w:sz w:val="20"/>
                <w:szCs w:val="20"/>
              </w:rPr>
              <w:t>has GP liaison services that work with general practice to improve discharge communication.</w:t>
            </w:r>
          </w:p>
        </w:tc>
        <w:tc>
          <w:tcPr>
            <w:tcW w:w="3075" w:type="dxa"/>
          </w:tcPr>
          <w:p w14:paraId="1AA84412" w14:textId="3DE9370A" w:rsidR="005B0DBE" w:rsidRDefault="005B0DBE" w:rsidP="005B0DBE">
            <w:pPr>
              <w:pStyle w:val="Tabletext"/>
              <w:rPr>
                <w:rFonts w:eastAsia="Arial" w:cs="Arial"/>
                <w:sz w:val="20"/>
                <w:szCs w:val="20"/>
              </w:rPr>
            </w:pPr>
            <w:r w:rsidRPr="25E85B20">
              <w:rPr>
                <w:sz w:val="20"/>
                <w:szCs w:val="20"/>
              </w:rPr>
              <w:t xml:space="preserve">A Level 4 services: </w:t>
            </w:r>
          </w:p>
          <w:p w14:paraId="2FE2BACC" w14:textId="14E1A64A" w:rsidR="005B0DBE" w:rsidRDefault="005B0DBE" w:rsidP="00960E23">
            <w:pPr>
              <w:pStyle w:val="Tablebullet1"/>
              <w:numPr>
                <w:ilvl w:val="0"/>
                <w:numId w:val="49"/>
              </w:numPr>
              <w:rPr>
                <w:rFonts w:eastAsia="Arial" w:cs="Arial"/>
                <w:sz w:val="20"/>
                <w:szCs w:val="20"/>
              </w:rPr>
            </w:pPr>
            <w:r w:rsidRPr="25E85B20">
              <w:rPr>
                <w:sz w:val="20"/>
                <w:szCs w:val="20"/>
              </w:rPr>
              <w:t xml:space="preserve">facilitates transition of the patient to home, including providing post-acute care and specialist rehabilitation as </w:t>
            </w:r>
            <w:proofErr w:type="gramStart"/>
            <w:r w:rsidRPr="25E85B20">
              <w:rPr>
                <w:sz w:val="20"/>
                <w:szCs w:val="20"/>
              </w:rPr>
              <w:t>required</w:t>
            </w:r>
            <w:proofErr w:type="gramEnd"/>
          </w:p>
          <w:p w14:paraId="144FCDBA" w14:textId="1E93FC84" w:rsidR="005B0DBE" w:rsidRDefault="005B0DBE" w:rsidP="00960E23">
            <w:pPr>
              <w:pStyle w:val="Tablebullet1"/>
              <w:numPr>
                <w:ilvl w:val="0"/>
                <w:numId w:val="49"/>
              </w:numPr>
              <w:rPr>
                <w:rFonts w:eastAsia="Arial" w:cs="Arial"/>
                <w:sz w:val="20"/>
                <w:szCs w:val="20"/>
              </w:rPr>
            </w:pPr>
            <w:r w:rsidRPr="25E85B20">
              <w:rPr>
                <w:sz w:val="20"/>
                <w:szCs w:val="20"/>
              </w:rPr>
              <w:t xml:space="preserve">has specialist clinics providing a post-operative review and formal discharge of the patient back to the referring </w:t>
            </w:r>
            <w:proofErr w:type="gramStart"/>
            <w:r w:rsidRPr="25E85B20">
              <w:rPr>
                <w:sz w:val="20"/>
                <w:szCs w:val="20"/>
              </w:rPr>
              <w:t>provider</w:t>
            </w:r>
            <w:proofErr w:type="gramEnd"/>
          </w:p>
          <w:p w14:paraId="6B04EB8E" w14:textId="006468BC" w:rsidR="005B0DBE" w:rsidRDefault="005B0DBE" w:rsidP="00960E23">
            <w:pPr>
              <w:pStyle w:val="Tablebullet1"/>
              <w:numPr>
                <w:ilvl w:val="0"/>
                <w:numId w:val="49"/>
              </w:numPr>
              <w:rPr>
                <w:rFonts w:eastAsia="Arial" w:cs="Arial"/>
                <w:sz w:val="20"/>
                <w:szCs w:val="20"/>
              </w:rPr>
            </w:pPr>
            <w:r w:rsidRPr="25E85B20">
              <w:rPr>
                <w:sz w:val="20"/>
                <w:szCs w:val="20"/>
              </w:rPr>
              <w:t>has an interdisciplinary approach and processes to discharge planning for specific cohorts of patients (for example, complex care), and discharge coordinators (or similar) to work with specific cohorts.</w:t>
            </w:r>
          </w:p>
        </w:tc>
        <w:tc>
          <w:tcPr>
            <w:tcW w:w="3075" w:type="dxa"/>
          </w:tcPr>
          <w:p w14:paraId="307A94E0" w14:textId="5DE67076" w:rsidR="005B0DBE" w:rsidRDefault="005B0DBE" w:rsidP="005B0DBE">
            <w:pPr>
              <w:pStyle w:val="Tabletext"/>
              <w:rPr>
                <w:rFonts w:eastAsia="Arial" w:cs="Arial"/>
                <w:sz w:val="20"/>
                <w:szCs w:val="20"/>
              </w:rPr>
            </w:pPr>
            <w:r w:rsidRPr="25E85B20">
              <w:rPr>
                <w:sz w:val="20"/>
                <w:szCs w:val="20"/>
              </w:rPr>
              <w:t xml:space="preserve">A Level 5 service provides: </w:t>
            </w:r>
          </w:p>
          <w:p w14:paraId="1A2FD01E" w14:textId="42A68F12" w:rsidR="005B0DBE" w:rsidRDefault="005B0DBE" w:rsidP="00960E23">
            <w:pPr>
              <w:pStyle w:val="Tablebullet1"/>
              <w:numPr>
                <w:ilvl w:val="0"/>
                <w:numId w:val="50"/>
              </w:numPr>
              <w:rPr>
                <w:rFonts w:eastAsia="Arial" w:cs="Arial"/>
                <w:sz w:val="20"/>
                <w:szCs w:val="20"/>
              </w:rPr>
            </w:pPr>
            <w:r w:rsidRPr="25E85B20">
              <w:rPr>
                <w:sz w:val="20"/>
                <w:szCs w:val="20"/>
              </w:rPr>
              <w:t xml:space="preserve">comprehensive acute substitution services, such as Hospital in the Home </w:t>
            </w:r>
          </w:p>
          <w:p w14:paraId="000AE81F" w14:textId="619CA9B5" w:rsidR="005B0DBE" w:rsidRDefault="005B0DBE" w:rsidP="00960E23">
            <w:pPr>
              <w:pStyle w:val="Tablebullet1"/>
              <w:numPr>
                <w:ilvl w:val="0"/>
                <w:numId w:val="50"/>
              </w:numPr>
              <w:rPr>
                <w:rFonts w:eastAsia="Arial" w:cs="Arial"/>
                <w:sz w:val="20"/>
                <w:szCs w:val="20"/>
              </w:rPr>
            </w:pPr>
            <w:r w:rsidRPr="25E85B20">
              <w:rPr>
                <w:sz w:val="20"/>
                <w:szCs w:val="20"/>
              </w:rPr>
              <w:t>sub-acute services, including admitted services for both rehabilitation and Geriatric Evaluation and Management, and a comprehensive range of non-admitted services.</w:t>
            </w:r>
          </w:p>
        </w:tc>
        <w:tc>
          <w:tcPr>
            <w:tcW w:w="3075" w:type="dxa"/>
          </w:tcPr>
          <w:p w14:paraId="3ACAD850" w14:textId="77777777" w:rsidR="009D5224" w:rsidRDefault="005B0DBE" w:rsidP="005B0DBE">
            <w:pPr>
              <w:pStyle w:val="Tabletext"/>
            </w:pPr>
            <w:r>
              <w:t>A Level 6 service</w:t>
            </w:r>
            <w:r w:rsidR="009D5224">
              <w:t>:</w:t>
            </w:r>
          </w:p>
          <w:p w14:paraId="263AABCA" w14:textId="39719B96" w:rsidR="005B0DBE" w:rsidRDefault="005B0DBE" w:rsidP="00960E23">
            <w:pPr>
              <w:pStyle w:val="Tablebullet1"/>
              <w:numPr>
                <w:ilvl w:val="0"/>
                <w:numId w:val="51"/>
              </w:numPr>
              <w:rPr>
                <w:rFonts w:eastAsia="Arial" w:cs="Arial"/>
                <w:color w:val="000000" w:themeColor="text1"/>
              </w:rPr>
            </w:pPr>
            <w:r w:rsidRPr="00E47B83">
              <w:rPr>
                <w:sz w:val="20"/>
                <w:szCs w:val="20"/>
              </w:rPr>
              <w:t>has extensive post-discharge support services available (for example, it may have its own inpatient and/or in-home and/or community-based rehabilitation services</w:t>
            </w:r>
            <w:r w:rsidR="00E5016D">
              <w:rPr>
                <w:sz w:val="20"/>
                <w:szCs w:val="20"/>
              </w:rPr>
              <w:t>)</w:t>
            </w:r>
            <w:r w:rsidRPr="00DC20E5">
              <w:rPr>
                <w:sz w:val="20"/>
                <w:szCs w:val="20"/>
              </w:rPr>
              <w:t>.</w:t>
            </w:r>
          </w:p>
        </w:tc>
      </w:tr>
    </w:tbl>
    <w:p w14:paraId="5E5787A5" w14:textId="7D2807B0" w:rsidR="00E07459" w:rsidRDefault="00E07459" w:rsidP="1C963A9D"/>
    <w:p w14:paraId="59DCF612" w14:textId="4E3BEEB0" w:rsidR="0E92613B" w:rsidRDefault="0E92613B">
      <w:r>
        <w:br w:type="page"/>
      </w:r>
    </w:p>
    <w:p w14:paraId="408C3163" w14:textId="07C77C0E" w:rsidR="780BFA24" w:rsidRDefault="780BFA24" w:rsidP="0E92613B">
      <w:pPr>
        <w:pStyle w:val="Heading3"/>
        <w:spacing w:before="360" w:after="120"/>
        <w:rPr>
          <w:b/>
          <w:bCs/>
          <w:color w:val="4471C4"/>
          <w:sz w:val="28"/>
          <w:szCs w:val="28"/>
        </w:rPr>
      </w:pPr>
      <w:r w:rsidRPr="0E92613B">
        <w:rPr>
          <w:b/>
          <w:bCs/>
          <w:color w:val="4471C4"/>
          <w:sz w:val="28"/>
          <w:szCs w:val="28"/>
        </w:rPr>
        <w:lastRenderedPageBreak/>
        <w:t>Clinical workforce</w:t>
      </w:r>
    </w:p>
    <w:p w14:paraId="0E9888D2" w14:textId="77777777" w:rsidR="00995E96" w:rsidRDefault="00995E96" w:rsidP="00995E96">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2"/>
          <w:szCs w:val="22"/>
        </w:rPr>
        <w:t xml:space="preserve">Describes the minimum clinical workforce requirements including the medical, </w:t>
      </w:r>
      <w:proofErr w:type="gramStart"/>
      <w:r>
        <w:rPr>
          <w:rStyle w:val="normaltextrun"/>
          <w:rFonts w:ascii="Calibri" w:hAnsi="Calibri" w:cs="Calibri"/>
          <w:sz w:val="22"/>
          <w:szCs w:val="22"/>
        </w:rPr>
        <w:t>nursing</w:t>
      </w:r>
      <w:proofErr w:type="gramEnd"/>
      <w:r>
        <w:rPr>
          <w:rStyle w:val="normaltextrun"/>
          <w:rFonts w:ascii="Calibri" w:hAnsi="Calibri" w:cs="Calibri"/>
          <w:sz w:val="22"/>
          <w:szCs w:val="22"/>
        </w:rPr>
        <w:t xml:space="preserve"> and allied health staff relevant to each capability level.  </w:t>
      </w:r>
      <w:r>
        <w:rPr>
          <w:rStyle w:val="eop"/>
          <w:rFonts w:ascii="Calibri" w:eastAsiaTheme="majorEastAsia" w:hAnsi="Calibri" w:cs="Calibri"/>
          <w:sz w:val="22"/>
          <w:szCs w:val="22"/>
        </w:rPr>
        <w:t> </w:t>
      </w:r>
    </w:p>
    <w:p w14:paraId="0CC598DD" w14:textId="77777777" w:rsidR="00995E96" w:rsidRDefault="00995E96" w:rsidP="00995E96">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2"/>
          <w:szCs w:val="22"/>
        </w:rPr>
        <w:t>The framework does not prescribe staffing ratios, skill mix, qualifications or clerical and/or administration workforce requirements for a team providing a service, as these are best determined locally and in accordance with relevant industrial instruments. </w:t>
      </w:r>
      <w:r>
        <w:rPr>
          <w:rStyle w:val="eop"/>
          <w:rFonts w:ascii="Calibri" w:eastAsiaTheme="majorEastAsia" w:hAnsi="Calibri" w:cs="Calibri"/>
          <w:sz w:val="22"/>
          <w:szCs w:val="22"/>
        </w:rPr>
        <w:t> </w:t>
      </w:r>
    </w:p>
    <w:p w14:paraId="13860F15" w14:textId="77777777" w:rsidR="00995E96" w:rsidRDefault="00995E96" w:rsidP="00995E96">
      <w:pPr>
        <w:pStyle w:val="paragraph"/>
        <w:spacing w:before="0" w:beforeAutospacing="0" w:after="0" w:afterAutospacing="0"/>
        <w:textAlignment w:val="baseline"/>
        <w:rPr>
          <w:rFonts w:ascii="Segoe UI" w:hAnsi="Segoe UI" w:cs="Segoe UI"/>
          <w:sz w:val="18"/>
          <w:szCs w:val="18"/>
        </w:rPr>
      </w:pPr>
      <w:r>
        <w:rPr>
          <w:rStyle w:val="eop"/>
          <w:rFonts w:ascii="Calibri" w:eastAsiaTheme="majorEastAsia" w:hAnsi="Calibri" w:cs="Calibri"/>
          <w:sz w:val="22"/>
          <w:szCs w:val="22"/>
        </w:rPr>
        <w:t> </w:t>
      </w:r>
    </w:p>
    <w:p w14:paraId="18FD6655" w14:textId="77777777" w:rsidR="00995E96" w:rsidRDefault="00995E96" w:rsidP="00995E96">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2"/>
          <w:szCs w:val="22"/>
        </w:rPr>
        <w:t>Where minimum standards, guidelines or benchmarks are available, the requirements outlined in this section should be considered as a guide only. All staffing requirements should be read in conjunction with the relevant industrial instruments.</w:t>
      </w:r>
      <w:r>
        <w:rPr>
          <w:rStyle w:val="eop"/>
          <w:rFonts w:ascii="Calibri" w:eastAsiaTheme="majorEastAsia" w:hAnsi="Calibri" w:cs="Calibri"/>
          <w:sz w:val="22"/>
          <w:szCs w:val="22"/>
        </w:rPr>
        <w:t> </w:t>
      </w:r>
    </w:p>
    <w:p w14:paraId="0BD16792" w14:textId="43D1B271" w:rsidR="780BFA24" w:rsidRDefault="780BFA24" w:rsidP="25E85B20"/>
    <w:tbl>
      <w:tblPr>
        <w:tblStyle w:val="TableGrid"/>
        <w:tblW w:w="20595" w:type="dxa"/>
        <w:tblLayout w:type="fixed"/>
        <w:tblLook w:val="06A0" w:firstRow="1" w:lastRow="0" w:firstColumn="1" w:lastColumn="0" w:noHBand="1" w:noVBand="1"/>
      </w:tblPr>
      <w:tblGrid>
        <w:gridCol w:w="2130"/>
        <w:gridCol w:w="3065"/>
        <w:gridCol w:w="3080"/>
        <w:gridCol w:w="3080"/>
        <w:gridCol w:w="3080"/>
        <w:gridCol w:w="3080"/>
        <w:gridCol w:w="3080"/>
      </w:tblGrid>
      <w:tr w:rsidR="25E85B20" w14:paraId="1D569947" w14:textId="77777777" w:rsidTr="00FE2CA2">
        <w:trPr>
          <w:trHeight w:val="300"/>
          <w:tblHeader/>
        </w:trPr>
        <w:tc>
          <w:tcPr>
            <w:tcW w:w="2130" w:type="dxa"/>
          </w:tcPr>
          <w:p w14:paraId="15487076" w14:textId="379A2281" w:rsidR="0E92613B" w:rsidRDefault="0E92613B" w:rsidP="0E92613B"/>
        </w:tc>
        <w:tc>
          <w:tcPr>
            <w:tcW w:w="3065" w:type="dxa"/>
            <w:shd w:val="clear" w:color="auto" w:fill="D9D9D9" w:themeFill="background1" w:themeFillShade="D9"/>
          </w:tcPr>
          <w:p w14:paraId="1B30BC70" w14:textId="3E4E2B57" w:rsidR="0E92613B" w:rsidRDefault="0E92613B" w:rsidP="0E92613B">
            <w:pPr>
              <w:pStyle w:val="Tablecolhead"/>
              <w:rPr>
                <w:rFonts w:eastAsia="Arial" w:cs="Arial"/>
                <w:color w:val="201547"/>
              </w:rPr>
            </w:pPr>
            <w:r>
              <w:t>Level 1</w:t>
            </w:r>
          </w:p>
        </w:tc>
        <w:tc>
          <w:tcPr>
            <w:tcW w:w="3080" w:type="dxa"/>
            <w:shd w:val="clear" w:color="auto" w:fill="E376A2"/>
          </w:tcPr>
          <w:p w14:paraId="0A5140FA" w14:textId="27685855" w:rsidR="0E92613B" w:rsidRDefault="0E92613B" w:rsidP="0E92613B">
            <w:pPr>
              <w:pStyle w:val="Tablecolhead"/>
              <w:rPr>
                <w:rFonts w:eastAsia="Arial" w:cs="Arial"/>
                <w:b w:val="0"/>
                <w:bCs w:val="0"/>
                <w:color w:val="auto"/>
                <w:sz w:val="20"/>
                <w:szCs w:val="20"/>
              </w:rPr>
            </w:pPr>
            <w:r w:rsidRPr="0E92613B">
              <w:rPr>
                <w:b w:val="0"/>
                <w:bCs w:val="0"/>
                <w:color w:val="auto"/>
                <w:sz w:val="20"/>
                <w:szCs w:val="20"/>
              </w:rPr>
              <w:t>Level 2</w:t>
            </w:r>
          </w:p>
        </w:tc>
        <w:tc>
          <w:tcPr>
            <w:tcW w:w="3080" w:type="dxa"/>
            <w:shd w:val="clear" w:color="auto" w:fill="F52FB6"/>
          </w:tcPr>
          <w:p w14:paraId="3CEB1F08" w14:textId="11A2F98A" w:rsidR="0E92613B" w:rsidRDefault="0E92613B" w:rsidP="0E92613B">
            <w:pPr>
              <w:pStyle w:val="Tablecolhead"/>
              <w:rPr>
                <w:rFonts w:eastAsia="Arial" w:cs="Arial"/>
                <w:color w:val="201547"/>
              </w:rPr>
            </w:pPr>
            <w:r>
              <w:t>Level 3</w:t>
            </w:r>
          </w:p>
        </w:tc>
        <w:tc>
          <w:tcPr>
            <w:tcW w:w="3080" w:type="dxa"/>
            <w:shd w:val="clear" w:color="auto" w:fill="FFC000" w:themeFill="accent4"/>
          </w:tcPr>
          <w:p w14:paraId="3A080943" w14:textId="5B627D11" w:rsidR="0E92613B" w:rsidRDefault="0E92613B" w:rsidP="0E92613B">
            <w:pPr>
              <w:pStyle w:val="Tablecolhead"/>
              <w:rPr>
                <w:rFonts w:eastAsia="Arial" w:cs="Arial"/>
                <w:color w:val="201547"/>
              </w:rPr>
            </w:pPr>
            <w:r>
              <w:t>Level 4</w:t>
            </w:r>
          </w:p>
        </w:tc>
        <w:tc>
          <w:tcPr>
            <w:tcW w:w="3080" w:type="dxa"/>
            <w:shd w:val="clear" w:color="auto" w:fill="C45911" w:themeFill="accent2" w:themeFillShade="BF"/>
          </w:tcPr>
          <w:p w14:paraId="262AD87D" w14:textId="58BD5E78" w:rsidR="0E92613B" w:rsidRDefault="0E92613B" w:rsidP="0E92613B">
            <w:pPr>
              <w:pStyle w:val="Tablecolhead"/>
              <w:spacing w:line="259" w:lineRule="auto"/>
              <w:rPr>
                <w:rFonts w:eastAsia="Arial" w:cs="Arial"/>
                <w:color w:val="201547"/>
              </w:rPr>
            </w:pPr>
            <w:r>
              <w:t>Level 5</w:t>
            </w:r>
          </w:p>
        </w:tc>
        <w:tc>
          <w:tcPr>
            <w:tcW w:w="3080" w:type="dxa"/>
            <w:shd w:val="clear" w:color="auto" w:fill="C00000"/>
          </w:tcPr>
          <w:p w14:paraId="50006B11" w14:textId="51D2540A" w:rsidR="0E92613B" w:rsidRDefault="0E92613B" w:rsidP="0E92613B">
            <w:pPr>
              <w:pStyle w:val="Tablecolhead"/>
              <w:rPr>
                <w:rFonts w:eastAsia="Arial" w:cs="Arial"/>
                <w:b w:val="0"/>
                <w:bCs w:val="0"/>
                <w:color w:val="FFFFFF" w:themeColor="background1"/>
                <w:sz w:val="20"/>
                <w:szCs w:val="20"/>
              </w:rPr>
            </w:pPr>
            <w:r w:rsidRPr="0E92613B">
              <w:rPr>
                <w:b w:val="0"/>
                <w:bCs w:val="0"/>
                <w:color w:val="auto"/>
                <w:sz w:val="20"/>
                <w:szCs w:val="20"/>
              </w:rPr>
              <w:t>Level 6</w:t>
            </w:r>
          </w:p>
        </w:tc>
      </w:tr>
      <w:tr w:rsidR="25E85B20" w14:paraId="576626D0" w14:textId="77777777" w:rsidTr="00FE2CA2">
        <w:trPr>
          <w:trHeight w:val="300"/>
        </w:trPr>
        <w:tc>
          <w:tcPr>
            <w:tcW w:w="2130" w:type="dxa"/>
          </w:tcPr>
          <w:p w14:paraId="648F9636" w14:textId="7FF12AF7" w:rsidR="25E85B20" w:rsidRDefault="25E85B20" w:rsidP="25E85B20">
            <w:pPr>
              <w:pStyle w:val="Tabletext"/>
              <w:rPr>
                <w:rFonts w:eastAsia="Arial" w:cs="Arial"/>
                <w:sz w:val="20"/>
                <w:szCs w:val="20"/>
              </w:rPr>
            </w:pPr>
            <w:r w:rsidRPr="25E85B20">
              <w:rPr>
                <w:sz w:val="20"/>
                <w:szCs w:val="20"/>
              </w:rPr>
              <w:t>Perioperative unit</w:t>
            </w:r>
          </w:p>
        </w:tc>
        <w:tc>
          <w:tcPr>
            <w:tcW w:w="3065" w:type="dxa"/>
            <w:shd w:val="clear" w:color="auto" w:fill="D9D9D9" w:themeFill="background1" w:themeFillShade="D9"/>
          </w:tcPr>
          <w:p w14:paraId="06EB3769" w14:textId="22F63C28" w:rsidR="25E85B20" w:rsidRDefault="3F24A021" w:rsidP="25E85B20">
            <w:r>
              <w:t>Undefined/according to scope of practice</w:t>
            </w:r>
          </w:p>
          <w:p w14:paraId="1E29C159" w14:textId="279655E3" w:rsidR="25E85B20" w:rsidRDefault="25E85B20" w:rsidP="25E85B20"/>
        </w:tc>
        <w:tc>
          <w:tcPr>
            <w:tcW w:w="3080" w:type="dxa"/>
            <w:shd w:val="clear" w:color="auto" w:fill="D9D9D9" w:themeFill="background1" w:themeFillShade="D9"/>
          </w:tcPr>
          <w:p w14:paraId="775DC410" w14:textId="22F63C28" w:rsidR="3F24A021" w:rsidRDefault="3F24A021" w:rsidP="0E92613B">
            <w:r>
              <w:t>Undefined/according to scope of practice</w:t>
            </w:r>
          </w:p>
          <w:p w14:paraId="63C20953" w14:textId="2C414D7D" w:rsidR="0E92613B" w:rsidRDefault="0E92613B" w:rsidP="0E92613B">
            <w:pPr>
              <w:pStyle w:val="Tabletext"/>
              <w:rPr>
                <w:sz w:val="20"/>
                <w:szCs w:val="20"/>
              </w:rPr>
            </w:pPr>
          </w:p>
        </w:tc>
        <w:tc>
          <w:tcPr>
            <w:tcW w:w="3080" w:type="dxa"/>
            <w:shd w:val="clear" w:color="auto" w:fill="D9D9D9" w:themeFill="background1" w:themeFillShade="D9"/>
          </w:tcPr>
          <w:p w14:paraId="0214FA5E" w14:textId="22F63C28" w:rsidR="25E85B20" w:rsidRDefault="1F26BD3C" w:rsidP="25E85B20">
            <w:r>
              <w:t>U</w:t>
            </w:r>
            <w:r w:rsidR="5F633D3C">
              <w:t>ndefined</w:t>
            </w:r>
            <w:r w:rsidR="59F5A8AB">
              <w:t>/</w:t>
            </w:r>
            <w:r w:rsidR="4BDD1299">
              <w:t>according</w:t>
            </w:r>
            <w:r w:rsidR="59F5A8AB">
              <w:t xml:space="preserve"> </w:t>
            </w:r>
            <w:r>
              <w:t>to scope of practice</w:t>
            </w:r>
          </w:p>
        </w:tc>
        <w:tc>
          <w:tcPr>
            <w:tcW w:w="3080" w:type="dxa"/>
            <w:shd w:val="clear" w:color="auto" w:fill="D9D9D9" w:themeFill="background1" w:themeFillShade="D9"/>
          </w:tcPr>
          <w:p w14:paraId="7189FD2D" w14:textId="1F25E61D" w:rsidR="0E92613B" w:rsidRDefault="00F6075B" w:rsidP="003926A5">
            <w:pPr>
              <w:rPr>
                <w:sz w:val="20"/>
                <w:szCs w:val="20"/>
              </w:rPr>
            </w:pPr>
            <w:r>
              <w:t>Undefined/according to scope of practice</w:t>
            </w:r>
          </w:p>
        </w:tc>
        <w:tc>
          <w:tcPr>
            <w:tcW w:w="3080" w:type="dxa"/>
          </w:tcPr>
          <w:p w14:paraId="21A93297" w14:textId="7F8CAC86" w:rsidR="0E92613B" w:rsidRDefault="0E92613B" w:rsidP="0E92613B">
            <w:pPr>
              <w:pStyle w:val="Tabletext"/>
              <w:rPr>
                <w:rFonts w:eastAsia="Arial" w:cs="Arial"/>
                <w:sz w:val="20"/>
                <w:szCs w:val="20"/>
              </w:rPr>
            </w:pPr>
            <w:r w:rsidRPr="0E92613B">
              <w:rPr>
                <w:sz w:val="20"/>
                <w:szCs w:val="20"/>
              </w:rPr>
              <w:t>A medical specialist, credentialed at the health service for perioperative care, is employed as Director/Head of Perioperative services and has clinical governance responsibilities.</w:t>
            </w:r>
          </w:p>
        </w:tc>
        <w:tc>
          <w:tcPr>
            <w:tcW w:w="3080" w:type="dxa"/>
          </w:tcPr>
          <w:p w14:paraId="6627675C" w14:textId="0F6980F0" w:rsidR="0E92613B" w:rsidRDefault="0E92613B" w:rsidP="0E92613B">
            <w:pPr>
              <w:pStyle w:val="Tabletext"/>
              <w:rPr>
                <w:rFonts w:eastAsia="Arial" w:cs="Arial"/>
                <w:sz w:val="20"/>
                <w:szCs w:val="20"/>
              </w:rPr>
            </w:pPr>
            <w:r w:rsidRPr="0E92613B">
              <w:rPr>
                <w:sz w:val="20"/>
                <w:szCs w:val="20"/>
              </w:rPr>
              <w:t>A medical specialist, credentialed at the health service for perioperative care, is employed as Director/Head of Perioperative services and has clinical governance responsibilities.</w:t>
            </w:r>
          </w:p>
        </w:tc>
      </w:tr>
      <w:tr w:rsidR="25E85B20" w14:paraId="7C47716C" w14:textId="77777777" w:rsidTr="00FE2CA2">
        <w:trPr>
          <w:trHeight w:val="300"/>
        </w:trPr>
        <w:tc>
          <w:tcPr>
            <w:tcW w:w="2130" w:type="dxa"/>
          </w:tcPr>
          <w:p w14:paraId="4BF656E9" w14:textId="598D080E" w:rsidR="25E85B20" w:rsidRDefault="25E85B20" w:rsidP="25E85B20">
            <w:pPr>
              <w:pStyle w:val="Tabletext"/>
              <w:rPr>
                <w:rFonts w:eastAsia="Arial" w:cs="Arial"/>
                <w:sz w:val="20"/>
                <w:szCs w:val="20"/>
              </w:rPr>
            </w:pPr>
            <w:r w:rsidRPr="25E85B20">
              <w:rPr>
                <w:sz w:val="20"/>
                <w:szCs w:val="20"/>
              </w:rPr>
              <w:t xml:space="preserve">Surgery/proceduralist </w:t>
            </w:r>
          </w:p>
        </w:tc>
        <w:tc>
          <w:tcPr>
            <w:tcW w:w="3065" w:type="dxa"/>
          </w:tcPr>
          <w:p w14:paraId="2DE2F7EE" w14:textId="6310B8B9" w:rsidR="24DDA91E" w:rsidRDefault="24DDA91E" w:rsidP="0E92613B">
            <w:pPr>
              <w:pStyle w:val="Tabletext"/>
              <w:rPr>
                <w:rFonts w:eastAsia="Arial" w:cs="Arial"/>
                <w:sz w:val="20"/>
                <w:szCs w:val="20"/>
              </w:rPr>
            </w:pPr>
            <w:r w:rsidRPr="0E92613B">
              <w:rPr>
                <w:sz w:val="20"/>
                <w:szCs w:val="20"/>
              </w:rPr>
              <w:t>Procedures and local anaesthesia are undertaken by a medical practitioner or other qualified registered health practitioner, who is credentialed at the health service for minor procedures, including local anaesthetic and simple regional blocks.</w:t>
            </w:r>
          </w:p>
          <w:p w14:paraId="450474FF" w14:textId="41313F9F" w:rsidR="24DDA91E" w:rsidRDefault="24DDA91E" w:rsidP="0E92613B">
            <w:pPr>
              <w:pStyle w:val="Tabletext"/>
              <w:rPr>
                <w:rFonts w:eastAsia="Arial" w:cs="Arial"/>
                <w:sz w:val="20"/>
                <w:szCs w:val="20"/>
              </w:rPr>
            </w:pPr>
            <w:r w:rsidRPr="0E92613B">
              <w:rPr>
                <w:sz w:val="20"/>
                <w:szCs w:val="20"/>
              </w:rPr>
              <w:t>If using local anaesthetic, the proceduralist has competence in:</w:t>
            </w:r>
          </w:p>
          <w:p w14:paraId="0850A0F4" w14:textId="13305237" w:rsidR="24DDA91E" w:rsidRDefault="24DDA91E" w:rsidP="00960E23">
            <w:pPr>
              <w:pStyle w:val="Tablebullet1"/>
              <w:numPr>
                <w:ilvl w:val="0"/>
                <w:numId w:val="51"/>
              </w:numPr>
              <w:rPr>
                <w:rFonts w:eastAsia="Arial" w:cs="Arial"/>
                <w:sz w:val="20"/>
                <w:szCs w:val="20"/>
              </w:rPr>
            </w:pPr>
            <w:r w:rsidRPr="0E92613B">
              <w:rPr>
                <w:sz w:val="20"/>
                <w:szCs w:val="20"/>
              </w:rPr>
              <w:t xml:space="preserve">local anaesthetic procedures and management, including infection control, </w:t>
            </w:r>
            <w:proofErr w:type="gramStart"/>
            <w:r w:rsidRPr="0E92613B">
              <w:rPr>
                <w:sz w:val="20"/>
                <w:szCs w:val="20"/>
              </w:rPr>
              <w:t>toxicity</w:t>
            </w:r>
            <w:proofErr w:type="gramEnd"/>
            <w:r w:rsidRPr="0E92613B">
              <w:rPr>
                <w:sz w:val="20"/>
                <w:szCs w:val="20"/>
              </w:rPr>
              <w:t xml:space="preserve"> and allergic reactions. </w:t>
            </w:r>
          </w:p>
          <w:p w14:paraId="2DF6F316" w14:textId="4460D024" w:rsidR="24DDA91E" w:rsidRDefault="24DDA91E" w:rsidP="0E92613B">
            <w:pPr>
              <w:pStyle w:val="Tabletext"/>
              <w:rPr>
                <w:rFonts w:eastAsia="Arial" w:cs="Arial"/>
                <w:sz w:val="20"/>
                <w:szCs w:val="20"/>
              </w:rPr>
            </w:pPr>
            <w:r w:rsidRPr="0E92613B">
              <w:rPr>
                <w:sz w:val="20"/>
                <w:szCs w:val="20"/>
              </w:rPr>
              <w:t>For paediatric services, procedures and local anaesthesia are undertaken by a registered medical practitioner or other qualified registered health practitioner, credentialed at the health service for minor procedures, including the use of local anaesthetic.</w:t>
            </w:r>
          </w:p>
          <w:p w14:paraId="3ABC5650" w14:textId="6F54248A" w:rsidR="0E92613B" w:rsidRDefault="0E92613B" w:rsidP="0E92613B">
            <w:pPr>
              <w:pStyle w:val="Tabletext"/>
              <w:rPr>
                <w:sz w:val="20"/>
                <w:szCs w:val="20"/>
              </w:rPr>
            </w:pPr>
          </w:p>
        </w:tc>
        <w:tc>
          <w:tcPr>
            <w:tcW w:w="3080" w:type="dxa"/>
          </w:tcPr>
          <w:p w14:paraId="20339F42" w14:textId="7C880348" w:rsidR="0E92613B" w:rsidRDefault="0E92613B" w:rsidP="0E92613B">
            <w:pPr>
              <w:pStyle w:val="Tabletext"/>
              <w:rPr>
                <w:rFonts w:eastAsia="Arial" w:cs="Arial"/>
                <w:sz w:val="20"/>
                <w:szCs w:val="20"/>
              </w:rPr>
            </w:pPr>
            <w:r w:rsidRPr="0E92613B">
              <w:rPr>
                <w:sz w:val="20"/>
                <w:szCs w:val="20"/>
              </w:rPr>
              <w:t>For minor procedures – day cases – a registered health practitioner, credentialed at the health service for procedural care, is available in standard operating hours.</w:t>
            </w:r>
          </w:p>
          <w:p w14:paraId="6160388B" w14:textId="1758C21F" w:rsidR="0E92613B" w:rsidRDefault="0E92613B" w:rsidP="0E92613B">
            <w:pPr>
              <w:pStyle w:val="Tabletext"/>
              <w:rPr>
                <w:rFonts w:eastAsia="Arial" w:cs="Arial"/>
                <w:sz w:val="20"/>
                <w:szCs w:val="20"/>
              </w:rPr>
            </w:pPr>
            <w:r w:rsidRPr="0E92613B">
              <w:rPr>
                <w:sz w:val="20"/>
                <w:szCs w:val="20"/>
              </w:rPr>
              <w:t>For surgery – day cases – medical specialists or equivalent, credentialed at the health service for surgical specialties, relevant to the services being provided, are available within standard operating hours.</w:t>
            </w:r>
          </w:p>
          <w:p w14:paraId="03C5B2BE" w14:textId="0C7634E9" w:rsidR="0E92613B" w:rsidRDefault="0E92613B" w:rsidP="0E92613B">
            <w:pPr>
              <w:pStyle w:val="Tabletext"/>
              <w:rPr>
                <w:rFonts w:eastAsia="Arial" w:cs="Arial"/>
                <w:sz w:val="20"/>
                <w:szCs w:val="20"/>
              </w:rPr>
            </w:pPr>
            <w:r w:rsidRPr="0E92613B">
              <w:rPr>
                <w:sz w:val="20"/>
                <w:szCs w:val="20"/>
              </w:rPr>
              <w:t>For paediatric services</w:t>
            </w:r>
            <w:r w:rsidRPr="0E92613B">
              <w:rPr>
                <w:rStyle w:val="normaltextrun"/>
                <w:rFonts w:eastAsia="Arial" w:cs="Arial"/>
                <w:sz w:val="20"/>
                <w:szCs w:val="20"/>
                <w:lang w:val="en-AU"/>
              </w:rPr>
              <w:t>, a registered dentist or medical specialist, credentialed at the health service in the perioperative management of paediatric patients, is available in standard hours. </w:t>
            </w:r>
          </w:p>
        </w:tc>
        <w:tc>
          <w:tcPr>
            <w:tcW w:w="3080" w:type="dxa"/>
          </w:tcPr>
          <w:p w14:paraId="08FE78C6" w14:textId="3A2F43CE" w:rsidR="0E92613B" w:rsidRDefault="0E92613B" w:rsidP="0E92613B">
            <w:pPr>
              <w:pStyle w:val="Tabletext"/>
              <w:rPr>
                <w:rFonts w:eastAsia="Arial" w:cs="Arial"/>
                <w:sz w:val="20"/>
                <w:szCs w:val="20"/>
              </w:rPr>
            </w:pPr>
            <w:r w:rsidRPr="0E92613B">
              <w:rPr>
                <w:sz w:val="20"/>
                <w:szCs w:val="20"/>
              </w:rPr>
              <w:t>For surgery – overnight cases:</w:t>
            </w:r>
          </w:p>
          <w:p w14:paraId="3B5D2D6C" w14:textId="2AA65F3D" w:rsidR="0E92613B" w:rsidRDefault="0E92613B" w:rsidP="00960E23">
            <w:pPr>
              <w:pStyle w:val="Tablebullet1"/>
              <w:numPr>
                <w:ilvl w:val="0"/>
                <w:numId w:val="51"/>
              </w:numPr>
              <w:rPr>
                <w:rFonts w:eastAsia="Arial" w:cs="Arial"/>
                <w:sz w:val="20"/>
                <w:szCs w:val="20"/>
              </w:rPr>
            </w:pPr>
            <w:r w:rsidRPr="0E92613B">
              <w:rPr>
                <w:sz w:val="20"/>
                <w:szCs w:val="20"/>
              </w:rPr>
              <w:t>the medical specialist who performed the procedure is accessible for a minimum of 24 hours post-</w:t>
            </w:r>
            <w:proofErr w:type="gramStart"/>
            <w:r w:rsidRPr="0E92613B">
              <w:rPr>
                <w:sz w:val="20"/>
                <w:szCs w:val="20"/>
              </w:rPr>
              <w:t>procedure</w:t>
            </w:r>
            <w:proofErr w:type="gramEnd"/>
          </w:p>
          <w:p w14:paraId="1E5132E5" w14:textId="6F35EDE8" w:rsidR="0E92613B" w:rsidRDefault="0E92613B" w:rsidP="00960E23">
            <w:pPr>
              <w:pStyle w:val="Tablebullet1"/>
              <w:numPr>
                <w:ilvl w:val="0"/>
                <w:numId w:val="51"/>
              </w:numPr>
              <w:rPr>
                <w:rFonts w:eastAsia="Arial" w:cs="Arial"/>
                <w:sz w:val="20"/>
                <w:szCs w:val="20"/>
              </w:rPr>
            </w:pPr>
            <w:r w:rsidRPr="0E92613B">
              <w:rPr>
                <w:sz w:val="20"/>
                <w:szCs w:val="20"/>
              </w:rPr>
              <w:t xml:space="preserve">a medical practitioner with competency in perioperative medical management is available 24/7, while the patient is </w:t>
            </w:r>
            <w:proofErr w:type="gramStart"/>
            <w:r w:rsidRPr="0E92613B">
              <w:rPr>
                <w:sz w:val="20"/>
                <w:szCs w:val="20"/>
              </w:rPr>
              <w:t>admitted</w:t>
            </w:r>
            <w:proofErr w:type="gramEnd"/>
          </w:p>
          <w:p w14:paraId="6BD3CF38" w14:textId="746B5FD2" w:rsidR="0E92613B" w:rsidRDefault="0E92613B" w:rsidP="00644988">
            <w:pPr>
              <w:pStyle w:val="Tablebullet1"/>
              <w:ind w:left="0" w:firstLine="0"/>
              <w:rPr>
                <w:rFonts w:eastAsia="Arial" w:cs="Arial"/>
                <w:sz w:val="20"/>
                <w:szCs w:val="20"/>
              </w:rPr>
            </w:pPr>
            <w:r w:rsidRPr="0E92613B">
              <w:rPr>
                <w:sz w:val="20"/>
                <w:szCs w:val="20"/>
              </w:rPr>
              <w:t>For paediatric services, a registered medical specialist, credentialed at the health service for the perioperative management of paediatric patients, is available 24/7 while the patient is admitted.</w:t>
            </w:r>
          </w:p>
        </w:tc>
        <w:tc>
          <w:tcPr>
            <w:tcW w:w="3080" w:type="dxa"/>
          </w:tcPr>
          <w:p w14:paraId="3D60D571" w14:textId="7F5FF404" w:rsidR="0E92613B" w:rsidRDefault="334C46BA" w:rsidP="06683C0D">
            <w:pPr>
              <w:pStyle w:val="Tabletext"/>
              <w:rPr>
                <w:rFonts w:eastAsia="Arial" w:cs="Arial"/>
                <w:sz w:val="20"/>
                <w:szCs w:val="20"/>
              </w:rPr>
            </w:pPr>
            <w:r w:rsidRPr="06683C0D">
              <w:rPr>
                <w:sz w:val="20"/>
                <w:szCs w:val="20"/>
              </w:rPr>
              <w:t xml:space="preserve">Clinical units are structured to provide medical specialist-led care in clinical streams that collectively provide non-admitted care, </w:t>
            </w:r>
            <w:proofErr w:type="gramStart"/>
            <w:r w:rsidRPr="06683C0D">
              <w:rPr>
                <w:sz w:val="20"/>
                <w:szCs w:val="20"/>
              </w:rPr>
              <w:t>pre</w:t>
            </w:r>
            <w:proofErr w:type="gramEnd"/>
            <w:r w:rsidRPr="06683C0D">
              <w:rPr>
                <w:sz w:val="20"/>
                <w:szCs w:val="20"/>
              </w:rPr>
              <w:t xml:space="preserve"> and post-procedure care and 24/7 care to admitted patients, and manage complications of surgery. </w:t>
            </w:r>
          </w:p>
          <w:p w14:paraId="159AD724" w14:textId="44EFADC3" w:rsidR="0E92613B" w:rsidRDefault="334C46BA" w:rsidP="06683C0D">
            <w:pPr>
              <w:pStyle w:val="Tabletext"/>
              <w:rPr>
                <w:rFonts w:eastAsia="Arial" w:cs="Arial"/>
                <w:sz w:val="20"/>
                <w:szCs w:val="20"/>
              </w:rPr>
            </w:pPr>
            <w:r w:rsidRPr="06683C0D">
              <w:rPr>
                <w:sz w:val="20"/>
                <w:szCs w:val="20"/>
              </w:rPr>
              <w:t>The clinical units consist of:</w:t>
            </w:r>
          </w:p>
          <w:p w14:paraId="28BF8917" w14:textId="74B9DF46" w:rsidR="0E92613B" w:rsidRDefault="334C46BA" w:rsidP="06683C0D">
            <w:pPr>
              <w:pStyle w:val="Tablebullet1"/>
              <w:rPr>
                <w:rFonts w:eastAsia="Arial" w:cs="Arial"/>
                <w:sz w:val="20"/>
                <w:szCs w:val="20"/>
              </w:rPr>
            </w:pPr>
            <w:r w:rsidRPr="06683C0D">
              <w:rPr>
                <w:sz w:val="20"/>
                <w:szCs w:val="20"/>
              </w:rPr>
              <w:t>relevant heads of units</w:t>
            </w:r>
          </w:p>
          <w:p w14:paraId="6358D952" w14:textId="509FD07E" w:rsidR="0E92613B" w:rsidRDefault="334C46BA" w:rsidP="00960E23">
            <w:pPr>
              <w:pStyle w:val="Tablebullet1"/>
              <w:numPr>
                <w:ilvl w:val="0"/>
                <w:numId w:val="51"/>
              </w:numPr>
              <w:rPr>
                <w:rFonts w:eastAsia="Arial" w:cs="Arial"/>
                <w:sz w:val="20"/>
                <w:szCs w:val="20"/>
              </w:rPr>
            </w:pPr>
            <w:r w:rsidRPr="06683C0D">
              <w:rPr>
                <w:sz w:val="20"/>
                <w:szCs w:val="20"/>
              </w:rPr>
              <w:t>a medical specialist, credentialed at the health service for general surgical care, available 24/7</w:t>
            </w:r>
          </w:p>
          <w:p w14:paraId="47E4039B" w14:textId="1D7FD802" w:rsidR="0E92613B" w:rsidRDefault="334C46BA" w:rsidP="00960E23">
            <w:pPr>
              <w:pStyle w:val="Tablebullet1"/>
              <w:numPr>
                <w:ilvl w:val="0"/>
                <w:numId w:val="51"/>
              </w:numPr>
              <w:rPr>
                <w:rFonts w:eastAsia="Arial" w:cs="Arial"/>
                <w:sz w:val="20"/>
                <w:szCs w:val="20"/>
              </w:rPr>
            </w:pPr>
            <w:r w:rsidRPr="06683C0D">
              <w:rPr>
                <w:sz w:val="20"/>
                <w:szCs w:val="20"/>
              </w:rPr>
              <w:t>a medical specialist, credentialed at the health service for orthopaedic surgical care, available 24/7</w:t>
            </w:r>
          </w:p>
          <w:p w14:paraId="4122A427" w14:textId="0EE795B9" w:rsidR="0E92613B" w:rsidRDefault="334C46BA" w:rsidP="00960E23">
            <w:pPr>
              <w:pStyle w:val="Tablebullet1"/>
              <w:numPr>
                <w:ilvl w:val="0"/>
                <w:numId w:val="51"/>
              </w:numPr>
              <w:rPr>
                <w:rFonts w:eastAsia="Arial" w:cs="Arial"/>
                <w:sz w:val="20"/>
                <w:szCs w:val="20"/>
              </w:rPr>
            </w:pPr>
            <w:r w:rsidRPr="06683C0D">
              <w:rPr>
                <w:sz w:val="20"/>
                <w:szCs w:val="20"/>
              </w:rPr>
              <w:t xml:space="preserve">medical specialists or equivalent, credentialed at the health service for agreed surgical </w:t>
            </w:r>
            <w:proofErr w:type="gramStart"/>
            <w:r w:rsidRPr="06683C0D">
              <w:rPr>
                <w:sz w:val="20"/>
                <w:szCs w:val="20"/>
              </w:rPr>
              <w:t>specialties</w:t>
            </w:r>
            <w:proofErr w:type="gramEnd"/>
          </w:p>
          <w:p w14:paraId="600EB1A5" w14:textId="6161CFD2" w:rsidR="0E92613B" w:rsidRDefault="334C46BA" w:rsidP="00960E23">
            <w:pPr>
              <w:pStyle w:val="Tablebullet1"/>
              <w:numPr>
                <w:ilvl w:val="0"/>
                <w:numId w:val="51"/>
              </w:numPr>
              <w:rPr>
                <w:rFonts w:eastAsia="Arial" w:cs="Arial"/>
                <w:sz w:val="20"/>
                <w:szCs w:val="20"/>
              </w:rPr>
            </w:pPr>
            <w:r w:rsidRPr="06683C0D">
              <w:rPr>
                <w:sz w:val="20"/>
                <w:szCs w:val="20"/>
              </w:rPr>
              <w:t>medical practitioners onsite 24/7.</w:t>
            </w:r>
          </w:p>
          <w:p w14:paraId="1AF9AA9B" w14:textId="4D8C8DCB" w:rsidR="0E92613B" w:rsidRDefault="334C46BA" w:rsidP="06683C0D">
            <w:pPr>
              <w:pStyle w:val="Tabletext"/>
              <w:rPr>
                <w:rFonts w:eastAsia="Arial" w:cs="Arial"/>
                <w:sz w:val="20"/>
                <w:szCs w:val="20"/>
              </w:rPr>
            </w:pPr>
            <w:r w:rsidRPr="06683C0D">
              <w:rPr>
                <w:sz w:val="20"/>
                <w:szCs w:val="20"/>
              </w:rPr>
              <w:t xml:space="preserve">The number, </w:t>
            </w:r>
            <w:proofErr w:type="gramStart"/>
            <w:r w:rsidRPr="06683C0D">
              <w:rPr>
                <w:sz w:val="20"/>
                <w:szCs w:val="20"/>
              </w:rPr>
              <w:t>type</w:t>
            </w:r>
            <w:proofErr w:type="gramEnd"/>
            <w:r w:rsidRPr="06683C0D">
              <w:rPr>
                <w:sz w:val="20"/>
                <w:szCs w:val="20"/>
              </w:rPr>
              <w:t xml:space="preserve"> and composition of units at each service reflect demand for services and local agreements about workload management.</w:t>
            </w:r>
          </w:p>
          <w:p w14:paraId="4E6B2296" w14:textId="6876B207" w:rsidR="0E92613B" w:rsidRDefault="0E92613B" w:rsidP="06683C0D">
            <w:pPr>
              <w:pStyle w:val="Tabletext"/>
              <w:rPr>
                <w:rFonts w:eastAsia="Arial" w:cs="Arial"/>
                <w:sz w:val="20"/>
                <w:szCs w:val="20"/>
              </w:rPr>
            </w:pPr>
            <w:r w:rsidRPr="0E92613B">
              <w:rPr>
                <w:sz w:val="20"/>
                <w:szCs w:val="20"/>
              </w:rPr>
              <w:t>Paediatric services – as for Level 3.</w:t>
            </w:r>
          </w:p>
          <w:p w14:paraId="63679FAD" w14:textId="13148400" w:rsidR="0E92613B" w:rsidRDefault="0E92613B" w:rsidP="0E92613B">
            <w:pPr>
              <w:pStyle w:val="Tabletext"/>
              <w:rPr>
                <w:rFonts w:eastAsia="Arial"/>
                <w:sz w:val="20"/>
                <w:szCs w:val="20"/>
              </w:rPr>
            </w:pPr>
          </w:p>
        </w:tc>
        <w:tc>
          <w:tcPr>
            <w:tcW w:w="3080" w:type="dxa"/>
          </w:tcPr>
          <w:p w14:paraId="393AA788" w14:textId="69FC93E9" w:rsidR="0E92613B" w:rsidRDefault="0E92613B" w:rsidP="0E92613B">
            <w:pPr>
              <w:pStyle w:val="Tabletext"/>
              <w:rPr>
                <w:rFonts w:eastAsia="Arial" w:cs="Arial"/>
                <w:sz w:val="20"/>
                <w:szCs w:val="20"/>
              </w:rPr>
            </w:pPr>
            <w:r w:rsidRPr="0E92613B">
              <w:rPr>
                <w:sz w:val="20"/>
                <w:szCs w:val="20"/>
              </w:rPr>
              <w:t>Clinical units are comprised of medical specialists or equivalent, credentialed at the health service for surgical specialties, and available 24/7.</w:t>
            </w:r>
          </w:p>
          <w:p w14:paraId="7642E9BE" w14:textId="6310C6E4" w:rsidR="0E92613B" w:rsidRDefault="0E92613B" w:rsidP="0E92613B">
            <w:pPr>
              <w:pStyle w:val="Tabletext"/>
              <w:rPr>
                <w:rFonts w:eastAsia="Arial" w:cs="Arial"/>
                <w:sz w:val="20"/>
                <w:szCs w:val="20"/>
              </w:rPr>
            </w:pPr>
            <w:r w:rsidRPr="0E92613B">
              <w:rPr>
                <w:sz w:val="20"/>
                <w:szCs w:val="20"/>
              </w:rPr>
              <w:t xml:space="preserve">The number and type of units at each service reflects demand for services and local agreements about workload management. </w:t>
            </w:r>
          </w:p>
          <w:p w14:paraId="33FE79B9" w14:textId="3C7000AE" w:rsidR="0E92613B" w:rsidRDefault="0E92613B" w:rsidP="0E92613B">
            <w:pPr>
              <w:pStyle w:val="Tabletext"/>
              <w:rPr>
                <w:rFonts w:eastAsia="Arial" w:cs="Arial"/>
                <w:sz w:val="20"/>
                <w:szCs w:val="20"/>
              </w:rPr>
            </w:pPr>
            <w:r w:rsidRPr="0E92613B">
              <w:rPr>
                <w:sz w:val="20"/>
                <w:szCs w:val="20"/>
              </w:rPr>
              <w:t>For paediatric services:</w:t>
            </w:r>
          </w:p>
          <w:p w14:paraId="23DC6163" w14:textId="77115062" w:rsidR="0E92613B" w:rsidRDefault="0E92613B" w:rsidP="00960E23">
            <w:pPr>
              <w:pStyle w:val="Tablebullet1"/>
              <w:numPr>
                <w:ilvl w:val="0"/>
                <w:numId w:val="52"/>
              </w:numPr>
              <w:rPr>
                <w:rFonts w:eastAsia="Arial" w:cs="Arial"/>
                <w:sz w:val="20"/>
                <w:szCs w:val="20"/>
              </w:rPr>
            </w:pPr>
            <w:r w:rsidRPr="0E92613B">
              <w:rPr>
                <w:sz w:val="20"/>
                <w:szCs w:val="20"/>
              </w:rPr>
              <w:t xml:space="preserve">clinical units are structured to provide care led by medical specialists, and provide non-admitted care, pre- and post-procedure care, and 24/7 care to </w:t>
            </w:r>
            <w:proofErr w:type="gramStart"/>
            <w:r w:rsidRPr="0E92613B">
              <w:rPr>
                <w:sz w:val="20"/>
                <w:szCs w:val="20"/>
              </w:rPr>
              <w:t>admitted</w:t>
            </w:r>
            <w:proofErr w:type="gramEnd"/>
            <w:r w:rsidRPr="0E92613B">
              <w:rPr>
                <w:sz w:val="20"/>
                <w:szCs w:val="20"/>
              </w:rPr>
              <w:t xml:space="preserve"> patients, and manage complications of surgery</w:t>
            </w:r>
          </w:p>
          <w:p w14:paraId="51683D49" w14:textId="5B4AD617" w:rsidR="0E92613B" w:rsidRDefault="0E92613B" w:rsidP="00960E23">
            <w:pPr>
              <w:pStyle w:val="Tablebullet1"/>
              <w:numPr>
                <w:ilvl w:val="0"/>
                <w:numId w:val="52"/>
              </w:numPr>
              <w:rPr>
                <w:rFonts w:eastAsia="Arial" w:cs="Arial"/>
                <w:sz w:val="20"/>
                <w:szCs w:val="20"/>
              </w:rPr>
            </w:pPr>
            <w:r w:rsidRPr="0E92613B">
              <w:rPr>
                <w:sz w:val="20"/>
                <w:szCs w:val="20"/>
              </w:rPr>
              <w:t>medical specialists, credentialed at the health service for paediatric surgical specialties, are available 24/7.</w:t>
            </w:r>
          </w:p>
        </w:tc>
        <w:tc>
          <w:tcPr>
            <w:tcW w:w="3080" w:type="dxa"/>
          </w:tcPr>
          <w:p w14:paraId="11508085" w14:textId="08F260FD" w:rsidR="0E92613B" w:rsidRDefault="0E92613B" w:rsidP="0E92613B">
            <w:pPr>
              <w:pStyle w:val="Tabletext"/>
              <w:rPr>
                <w:rFonts w:eastAsia="Arial" w:cs="Arial"/>
                <w:sz w:val="20"/>
                <w:szCs w:val="20"/>
              </w:rPr>
            </w:pPr>
            <w:r w:rsidRPr="0E92613B">
              <w:rPr>
                <w:sz w:val="20"/>
                <w:szCs w:val="20"/>
              </w:rPr>
              <w:t>Medical specialists can:</w:t>
            </w:r>
          </w:p>
          <w:p w14:paraId="6B6944EB" w14:textId="30FFEAB6" w:rsidR="0E92613B" w:rsidRDefault="0E92613B" w:rsidP="001E245E">
            <w:pPr>
              <w:pStyle w:val="Tablebullet1"/>
              <w:numPr>
                <w:ilvl w:val="0"/>
                <w:numId w:val="90"/>
              </w:numPr>
              <w:rPr>
                <w:rFonts w:eastAsia="Arial" w:cs="Arial"/>
                <w:sz w:val="20"/>
                <w:szCs w:val="20"/>
              </w:rPr>
            </w:pPr>
            <w:r w:rsidRPr="0E92613B">
              <w:rPr>
                <w:sz w:val="20"/>
                <w:szCs w:val="20"/>
              </w:rPr>
              <w:t xml:space="preserve">perform rare and/or complex procedures in both the planned and emergency setting applicable to that </w:t>
            </w:r>
            <w:proofErr w:type="gramStart"/>
            <w:r w:rsidRPr="0E92613B">
              <w:rPr>
                <w:sz w:val="20"/>
                <w:szCs w:val="20"/>
              </w:rPr>
              <w:t>site</w:t>
            </w:r>
            <w:proofErr w:type="gramEnd"/>
          </w:p>
          <w:p w14:paraId="28107879" w14:textId="179B8B28" w:rsidR="0E92613B" w:rsidRDefault="0E92613B" w:rsidP="001E245E">
            <w:pPr>
              <w:pStyle w:val="Tablebullet1"/>
              <w:numPr>
                <w:ilvl w:val="0"/>
                <w:numId w:val="90"/>
              </w:numPr>
              <w:rPr>
                <w:rFonts w:eastAsia="Arial" w:cs="Arial"/>
                <w:sz w:val="20"/>
                <w:szCs w:val="20"/>
              </w:rPr>
            </w:pPr>
            <w:r w:rsidRPr="0E92613B">
              <w:rPr>
                <w:sz w:val="20"/>
                <w:szCs w:val="20"/>
              </w:rPr>
              <w:t>perform routine procedures for patients with complex medical needs.</w:t>
            </w:r>
          </w:p>
          <w:p w14:paraId="3A269208" w14:textId="3DF38905" w:rsidR="0E92613B" w:rsidRDefault="0E92613B" w:rsidP="0E92613B">
            <w:pPr>
              <w:pStyle w:val="Tabletext"/>
              <w:rPr>
                <w:rFonts w:eastAsia="Arial" w:cs="Arial"/>
                <w:sz w:val="20"/>
                <w:szCs w:val="20"/>
              </w:rPr>
            </w:pPr>
            <w:r w:rsidRPr="0E92613B">
              <w:rPr>
                <w:sz w:val="20"/>
                <w:szCs w:val="20"/>
              </w:rPr>
              <w:t>Paediatric services include:</w:t>
            </w:r>
          </w:p>
          <w:p w14:paraId="0FFB4C43" w14:textId="7DD61857" w:rsidR="0E92613B" w:rsidRDefault="0E92613B" w:rsidP="00960E23">
            <w:pPr>
              <w:pStyle w:val="Tablebullet1"/>
              <w:numPr>
                <w:ilvl w:val="0"/>
                <w:numId w:val="53"/>
              </w:numPr>
              <w:rPr>
                <w:rFonts w:eastAsia="Arial" w:cs="Arial"/>
                <w:sz w:val="20"/>
                <w:szCs w:val="20"/>
              </w:rPr>
            </w:pPr>
            <w:r w:rsidRPr="0E92613B">
              <w:rPr>
                <w:sz w:val="20"/>
                <w:szCs w:val="20"/>
              </w:rPr>
              <w:t>a clinical head of paediatric perioperative services</w:t>
            </w:r>
          </w:p>
          <w:p w14:paraId="0B7272EB" w14:textId="69C09BBB" w:rsidR="0E92613B" w:rsidRDefault="0E92613B" w:rsidP="00960E23">
            <w:pPr>
              <w:pStyle w:val="Tablebullet1"/>
              <w:numPr>
                <w:ilvl w:val="0"/>
                <w:numId w:val="53"/>
              </w:numPr>
              <w:rPr>
                <w:rFonts w:eastAsia="Arial" w:cs="Arial"/>
                <w:sz w:val="20"/>
                <w:szCs w:val="20"/>
              </w:rPr>
            </w:pPr>
            <w:r w:rsidRPr="0E92613B">
              <w:rPr>
                <w:sz w:val="20"/>
                <w:szCs w:val="20"/>
              </w:rPr>
              <w:t>registered medical specialists credentialed to provide sub-specialist paediatric surgical care available 24/7.</w:t>
            </w:r>
            <w:r w:rsidRPr="0E92613B">
              <w:rPr>
                <w:rStyle w:val="eop"/>
                <w:rFonts w:eastAsia="Arial" w:cs="Arial"/>
                <w:sz w:val="20"/>
                <w:szCs w:val="20"/>
                <w:lang w:val="en-AU"/>
              </w:rPr>
              <w:t xml:space="preserve"> </w:t>
            </w:r>
          </w:p>
        </w:tc>
      </w:tr>
      <w:tr w:rsidR="25E85B20" w14:paraId="2F1BA009" w14:textId="77777777" w:rsidTr="00FE2CA2">
        <w:trPr>
          <w:trHeight w:val="300"/>
        </w:trPr>
        <w:tc>
          <w:tcPr>
            <w:tcW w:w="2130" w:type="dxa"/>
          </w:tcPr>
          <w:p w14:paraId="1F452BBF" w14:textId="762FA7C3" w:rsidR="25E85B20" w:rsidRDefault="25E85B20" w:rsidP="25E85B20">
            <w:pPr>
              <w:pStyle w:val="Tabletext"/>
              <w:rPr>
                <w:rFonts w:eastAsia="Arial" w:cs="Arial"/>
                <w:sz w:val="20"/>
                <w:szCs w:val="20"/>
              </w:rPr>
            </w:pPr>
            <w:r w:rsidRPr="25E85B20">
              <w:rPr>
                <w:sz w:val="20"/>
                <w:szCs w:val="20"/>
              </w:rPr>
              <w:t xml:space="preserve">Anaesthetics </w:t>
            </w:r>
          </w:p>
        </w:tc>
        <w:tc>
          <w:tcPr>
            <w:tcW w:w="3065" w:type="dxa"/>
            <w:shd w:val="clear" w:color="auto" w:fill="D9D9D9" w:themeFill="background1" w:themeFillShade="D9"/>
          </w:tcPr>
          <w:p w14:paraId="5C579B13" w14:textId="78C2DB7D" w:rsidR="0CA57B30" w:rsidRDefault="0CA57B30" w:rsidP="0E92613B">
            <w:pPr>
              <w:pStyle w:val="Tabletext"/>
              <w:rPr>
                <w:sz w:val="20"/>
                <w:szCs w:val="20"/>
              </w:rPr>
            </w:pPr>
            <w:r w:rsidRPr="0E92613B">
              <w:rPr>
                <w:sz w:val="20"/>
                <w:szCs w:val="20"/>
              </w:rPr>
              <w:t>As per proceduralist</w:t>
            </w:r>
          </w:p>
        </w:tc>
        <w:tc>
          <w:tcPr>
            <w:tcW w:w="3080" w:type="dxa"/>
          </w:tcPr>
          <w:p w14:paraId="4A90BD0D" w14:textId="7B530071" w:rsidR="0E92613B" w:rsidRDefault="0E92613B" w:rsidP="0E92613B">
            <w:pPr>
              <w:pStyle w:val="Tabletext"/>
              <w:rPr>
                <w:rFonts w:eastAsia="Arial" w:cs="Arial"/>
                <w:sz w:val="20"/>
                <w:szCs w:val="20"/>
              </w:rPr>
            </w:pPr>
            <w:r w:rsidRPr="0E92613B">
              <w:rPr>
                <w:sz w:val="20"/>
                <w:szCs w:val="20"/>
              </w:rPr>
              <w:t xml:space="preserve">Anaesthesia is provided by a medical specialist, credentialed at the health service for </w:t>
            </w:r>
            <w:r w:rsidRPr="0E92613B">
              <w:rPr>
                <w:sz w:val="20"/>
                <w:szCs w:val="20"/>
              </w:rPr>
              <w:lastRenderedPageBreak/>
              <w:t>perioperative care. They may be supported by a dedicated anaesthetic assistant (or equivalent) for identified cases</w:t>
            </w:r>
            <w:r w:rsidR="005242F9">
              <w:rPr>
                <w:rStyle w:val="FootnoteReference"/>
                <w:sz w:val="20"/>
                <w:szCs w:val="20"/>
              </w:rPr>
              <w:footnoteReference w:id="7"/>
            </w:r>
            <w:r w:rsidRPr="0E92613B">
              <w:rPr>
                <w:sz w:val="20"/>
                <w:szCs w:val="20"/>
              </w:rPr>
              <w:t xml:space="preserve">. </w:t>
            </w:r>
          </w:p>
          <w:p w14:paraId="4594D9C2" w14:textId="230539A7" w:rsidR="0E92613B" w:rsidRDefault="0E92613B" w:rsidP="0E92613B">
            <w:pPr>
              <w:pStyle w:val="Tabletext"/>
              <w:rPr>
                <w:rFonts w:eastAsia="Arial" w:cs="Arial"/>
                <w:sz w:val="20"/>
                <w:szCs w:val="20"/>
              </w:rPr>
            </w:pPr>
            <w:r w:rsidRPr="0E92613B">
              <w:rPr>
                <w:sz w:val="20"/>
                <w:szCs w:val="20"/>
              </w:rPr>
              <w:t xml:space="preserve">Best practice is outlined in </w:t>
            </w:r>
            <w:hyperlink r:id="rId14">
              <w:r w:rsidRPr="0E92613B">
                <w:rPr>
                  <w:rStyle w:val="Hyperlink"/>
                  <w:rFonts w:eastAsia="Arial" w:cs="Arial"/>
                  <w:color w:val="auto"/>
                  <w:sz w:val="20"/>
                  <w:szCs w:val="20"/>
                  <w:lang w:val="en-AU"/>
                </w:rPr>
                <w:t>PG09 Guideline on procedural sedation 2022</w:t>
              </w:r>
            </w:hyperlink>
            <w:r w:rsidR="00DD1C4C">
              <w:rPr>
                <w:rStyle w:val="FootnoteReference"/>
                <w:rFonts w:eastAsia="Arial" w:cs="Arial"/>
                <w:sz w:val="20"/>
                <w:szCs w:val="20"/>
                <w:u w:val="single"/>
                <w:lang w:val="en-AU"/>
              </w:rPr>
              <w:footnoteReference w:id="8"/>
            </w:r>
            <w:r w:rsidRPr="0E92613B">
              <w:rPr>
                <w:sz w:val="20"/>
                <w:szCs w:val="20"/>
              </w:rPr>
              <w:t>.</w:t>
            </w:r>
          </w:p>
          <w:p w14:paraId="39D59BEE" w14:textId="4084823B" w:rsidR="0E92613B" w:rsidRDefault="0E92613B" w:rsidP="0E92613B">
            <w:pPr>
              <w:pStyle w:val="Tabletext"/>
              <w:rPr>
                <w:rFonts w:eastAsia="Arial" w:cs="Arial"/>
                <w:sz w:val="20"/>
                <w:szCs w:val="20"/>
              </w:rPr>
            </w:pPr>
            <w:r w:rsidRPr="0E92613B">
              <w:rPr>
                <w:sz w:val="20"/>
                <w:szCs w:val="20"/>
              </w:rPr>
              <w:t>For paediatric services, a registered medical specialist, credentialed at the health service for paediatric anaesthetic care, is available in standard hours.</w:t>
            </w:r>
          </w:p>
        </w:tc>
        <w:tc>
          <w:tcPr>
            <w:tcW w:w="3080" w:type="dxa"/>
          </w:tcPr>
          <w:p w14:paraId="032675AE" w14:textId="54179197" w:rsidR="0E92613B" w:rsidRDefault="0E92613B" w:rsidP="0E92613B">
            <w:pPr>
              <w:pStyle w:val="Tabletext"/>
              <w:rPr>
                <w:rFonts w:eastAsia="Arial" w:cs="Arial"/>
                <w:sz w:val="20"/>
                <w:szCs w:val="20"/>
              </w:rPr>
            </w:pPr>
            <w:r w:rsidRPr="0E92613B">
              <w:rPr>
                <w:sz w:val="20"/>
                <w:szCs w:val="20"/>
              </w:rPr>
              <w:lastRenderedPageBreak/>
              <w:t xml:space="preserve">A medical specialist or equivalent, credentialed at the health service for perioperative </w:t>
            </w:r>
            <w:r w:rsidRPr="0E92613B">
              <w:rPr>
                <w:sz w:val="20"/>
                <w:szCs w:val="20"/>
              </w:rPr>
              <w:lastRenderedPageBreak/>
              <w:t xml:space="preserve">care, is available 24/7 while the patient is admitted. </w:t>
            </w:r>
          </w:p>
          <w:p w14:paraId="40AF73F9" w14:textId="48752064" w:rsidR="0E92613B" w:rsidRDefault="0E92613B" w:rsidP="0E92613B">
            <w:pPr>
              <w:pStyle w:val="Tabletext"/>
              <w:rPr>
                <w:rFonts w:eastAsia="Arial" w:cs="Arial"/>
                <w:sz w:val="20"/>
                <w:szCs w:val="20"/>
              </w:rPr>
            </w:pPr>
            <w:r w:rsidRPr="0E92613B">
              <w:rPr>
                <w:sz w:val="20"/>
                <w:szCs w:val="20"/>
              </w:rPr>
              <w:t>For identified cases, a medical specialist, credentialed at the health service for anaesthetic care, is available within operating hours to provide anaesthetic care.</w:t>
            </w:r>
          </w:p>
          <w:p w14:paraId="0FC58C6B" w14:textId="7A2CE036" w:rsidR="0E92613B" w:rsidRDefault="0E92613B" w:rsidP="0E92613B">
            <w:pPr>
              <w:pStyle w:val="Tabletext"/>
              <w:rPr>
                <w:rFonts w:eastAsia="Arial" w:cs="Arial"/>
                <w:sz w:val="20"/>
                <w:szCs w:val="20"/>
              </w:rPr>
            </w:pPr>
            <w:r w:rsidRPr="0E92613B">
              <w:rPr>
                <w:sz w:val="20"/>
                <w:szCs w:val="20"/>
              </w:rPr>
              <w:t xml:space="preserve">For paediatric services, a </w:t>
            </w:r>
            <w:r w:rsidRPr="0E92613B">
              <w:rPr>
                <w:rStyle w:val="normaltextrun"/>
                <w:rFonts w:eastAsia="Arial" w:cs="Arial"/>
                <w:sz w:val="20"/>
                <w:szCs w:val="20"/>
                <w:lang w:val="en-AU"/>
              </w:rPr>
              <w:t xml:space="preserve">registered medical specialist, credentialed at the health service for paediatric anaesthetic care, is available 24/7 </w:t>
            </w:r>
            <w:r w:rsidRPr="0E92613B">
              <w:rPr>
                <w:sz w:val="20"/>
                <w:szCs w:val="20"/>
              </w:rPr>
              <w:t>while the patient is admitted</w:t>
            </w:r>
            <w:r w:rsidRPr="0E92613B">
              <w:rPr>
                <w:rStyle w:val="normaltextrun"/>
                <w:rFonts w:eastAsia="Arial" w:cs="Arial"/>
                <w:sz w:val="20"/>
                <w:szCs w:val="20"/>
                <w:lang w:val="en-AU"/>
              </w:rPr>
              <w:t>.  </w:t>
            </w:r>
          </w:p>
        </w:tc>
        <w:tc>
          <w:tcPr>
            <w:tcW w:w="3080" w:type="dxa"/>
          </w:tcPr>
          <w:p w14:paraId="7E46BC10" w14:textId="2E044454" w:rsidR="0E92613B" w:rsidRDefault="6451228B" w:rsidP="06683C0D">
            <w:pPr>
              <w:pStyle w:val="Tabletext"/>
              <w:rPr>
                <w:rFonts w:eastAsia="Arial" w:cs="Arial"/>
                <w:sz w:val="20"/>
                <w:szCs w:val="20"/>
              </w:rPr>
            </w:pPr>
            <w:r w:rsidRPr="06683C0D">
              <w:rPr>
                <w:sz w:val="20"/>
                <w:szCs w:val="20"/>
              </w:rPr>
              <w:lastRenderedPageBreak/>
              <w:t xml:space="preserve">The anaesthetic team is structured to provide anaesthetic services across </w:t>
            </w:r>
            <w:r w:rsidRPr="06683C0D">
              <w:rPr>
                <w:sz w:val="20"/>
                <w:szCs w:val="20"/>
              </w:rPr>
              <w:lastRenderedPageBreak/>
              <w:t xml:space="preserve">non-admitted, </w:t>
            </w:r>
            <w:proofErr w:type="gramStart"/>
            <w:r w:rsidRPr="06683C0D">
              <w:rPr>
                <w:sz w:val="20"/>
                <w:szCs w:val="20"/>
              </w:rPr>
              <w:t>diagnostic</w:t>
            </w:r>
            <w:proofErr w:type="gramEnd"/>
            <w:r w:rsidRPr="06683C0D">
              <w:rPr>
                <w:sz w:val="20"/>
                <w:szCs w:val="20"/>
              </w:rPr>
              <w:t xml:space="preserve"> and operating suite, and acute pain services. It consists of:</w:t>
            </w:r>
          </w:p>
          <w:p w14:paraId="46D5239E" w14:textId="52044F6D" w:rsidR="0E92613B" w:rsidRDefault="6451228B" w:rsidP="00960E23">
            <w:pPr>
              <w:pStyle w:val="Tablebullet1"/>
              <w:numPr>
                <w:ilvl w:val="0"/>
                <w:numId w:val="55"/>
              </w:numPr>
              <w:rPr>
                <w:rFonts w:eastAsia="Arial" w:cs="Arial"/>
                <w:sz w:val="20"/>
                <w:szCs w:val="20"/>
              </w:rPr>
            </w:pPr>
            <w:r w:rsidRPr="06683C0D">
              <w:rPr>
                <w:sz w:val="20"/>
                <w:szCs w:val="20"/>
              </w:rPr>
              <w:t xml:space="preserve">a medical specialist, credentialed at the health service for anaesthetic care, as lead clinician and has clinical governance responsibilities (may be in partnership arrangement within region). </w:t>
            </w:r>
          </w:p>
          <w:p w14:paraId="23F8D223" w14:textId="19818E49" w:rsidR="0E92613B" w:rsidRDefault="6451228B" w:rsidP="00960E23">
            <w:pPr>
              <w:pStyle w:val="Tablebullet1"/>
              <w:numPr>
                <w:ilvl w:val="0"/>
                <w:numId w:val="55"/>
              </w:numPr>
              <w:rPr>
                <w:rFonts w:eastAsia="Arial" w:cs="Arial"/>
                <w:sz w:val="20"/>
                <w:szCs w:val="20"/>
              </w:rPr>
            </w:pPr>
            <w:r w:rsidRPr="06683C0D">
              <w:rPr>
                <w:sz w:val="20"/>
                <w:szCs w:val="20"/>
              </w:rPr>
              <w:t>a medical specialist, credentialed at the health service for anaesthetic care, available 24/7</w:t>
            </w:r>
          </w:p>
          <w:p w14:paraId="44170C8A" w14:textId="486101C1" w:rsidR="0E92613B" w:rsidRDefault="6451228B" w:rsidP="00960E23">
            <w:pPr>
              <w:pStyle w:val="Tablebullet1"/>
              <w:numPr>
                <w:ilvl w:val="0"/>
                <w:numId w:val="55"/>
              </w:numPr>
              <w:rPr>
                <w:rFonts w:eastAsia="Arial" w:cs="Arial"/>
                <w:sz w:val="20"/>
                <w:szCs w:val="20"/>
              </w:rPr>
            </w:pPr>
            <w:r w:rsidRPr="06683C0D">
              <w:rPr>
                <w:sz w:val="20"/>
                <w:szCs w:val="20"/>
              </w:rPr>
              <w:t xml:space="preserve">for identified cases, a health practitioner available to assist with anaesthesia per </w:t>
            </w:r>
            <w:hyperlink r:id="rId15">
              <w:r w:rsidRPr="06683C0D">
                <w:rPr>
                  <w:rStyle w:val="Hyperlink"/>
                  <w:rFonts w:eastAsia="Arial" w:cs="Arial"/>
                  <w:color w:val="auto"/>
                  <w:sz w:val="20"/>
                  <w:szCs w:val="20"/>
                  <w:lang w:val="en-AU"/>
                </w:rPr>
                <w:t>ANZCA PS08</w:t>
              </w:r>
            </w:hyperlink>
            <w:r w:rsidR="00F34505">
              <w:rPr>
                <w:rStyle w:val="FootnoteReference"/>
                <w:rFonts w:eastAsia="Arial" w:cs="Arial"/>
                <w:sz w:val="20"/>
                <w:szCs w:val="20"/>
                <w:u w:val="single"/>
                <w:lang w:val="en-AU"/>
              </w:rPr>
              <w:footnoteReference w:id="9"/>
            </w:r>
            <w:r w:rsidRPr="06683C0D">
              <w:rPr>
                <w:sz w:val="20"/>
                <w:szCs w:val="20"/>
              </w:rPr>
              <w:t>,</w:t>
            </w:r>
            <w:r w:rsidR="007A1C80">
              <w:rPr>
                <w:rStyle w:val="FootnoteReference"/>
                <w:sz w:val="20"/>
                <w:szCs w:val="20"/>
              </w:rPr>
              <w:footnoteReference w:id="10"/>
            </w:r>
          </w:p>
          <w:p w14:paraId="72A97346" w14:textId="30551E20" w:rsidR="0E92613B" w:rsidRDefault="6451228B" w:rsidP="00960E23">
            <w:pPr>
              <w:pStyle w:val="Tablebullet1"/>
              <w:numPr>
                <w:ilvl w:val="0"/>
                <w:numId w:val="55"/>
              </w:numPr>
              <w:rPr>
                <w:rFonts w:eastAsia="Arial" w:cs="Arial"/>
                <w:sz w:val="20"/>
                <w:szCs w:val="20"/>
              </w:rPr>
            </w:pPr>
            <w:r w:rsidRPr="06683C0D">
              <w:rPr>
                <w:sz w:val="20"/>
                <w:szCs w:val="20"/>
              </w:rPr>
              <w:t>a medical practitioner with competency in the management of perioperative patients, onsite 24/7, or available to respond to an emergency 24/7.</w:t>
            </w:r>
          </w:p>
          <w:p w14:paraId="08388AFB" w14:textId="0B8EDAD6" w:rsidR="0E92613B" w:rsidRDefault="0E92613B" w:rsidP="06683C0D">
            <w:pPr>
              <w:pStyle w:val="Tabletext"/>
              <w:rPr>
                <w:rFonts w:eastAsia="Arial" w:cs="Arial"/>
                <w:sz w:val="20"/>
                <w:szCs w:val="20"/>
              </w:rPr>
            </w:pPr>
            <w:r w:rsidRPr="0E92613B">
              <w:rPr>
                <w:sz w:val="20"/>
                <w:szCs w:val="20"/>
              </w:rPr>
              <w:t>Paediatric services – as for Level 3.</w:t>
            </w:r>
          </w:p>
          <w:p w14:paraId="07FA2835" w14:textId="1558D1B5" w:rsidR="0E92613B" w:rsidRDefault="0E92613B" w:rsidP="0E92613B">
            <w:pPr>
              <w:pStyle w:val="Tabletext"/>
              <w:rPr>
                <w:rFonts w:eastAsia="Arial"/>
                <w:sz w:val="20"/>
                <w:szCs w:val="20"/>
              </w:rPr>
            </w:pPr>
          </w:p>
        </w:tc>
        <w:tc>
          <w:tcPr>
            <w:tcW w:w="3080" w:type="dxa"/>
          </w:tcPr>
          <w:p w14:paraId="5A4F1E99" w14:textId="5D731AF5" w:rsidR="0E92613B" w:rsidRDefault="0E92613B" w:rsidP="0E92613B">
            <w:pPr>
              <w:pStyle w:val="Tabletext"/>
              <w:rPr>
                <w:rFonts w:eastAsia="Arial" w:cs="Arial"/>
                <w:sz w:val="20"/>
                <w:szCs w:val="20"/>
              </w:rPr>
            </w:pPr>
            <w:r w:rsidRPr="0E92613B">
              <w:rPr>
                <w:sz w:val="20"/>
                <w:szCs w:val="20"/>
              </w:rPr>
              <w:lastRenderedPageBreak/>
              <w:t>The anaesthetic team is structured to provide anaesthetic service across non-</w:t>
            </w:r>
            <w:r w:rsidRPr="0E92613B">
              <w:rPr>
                <w:sz w:val="20"/>
                <w:szCs w:val="20"/>
              </w:rPr>
              <w:lastRenderedPageBreak/>
              <w:t xml:space="preserve">admitted, </w:t>
            </w:r>
            <w:proofErr w:type="gramStart"/>
            <w:r w:rsidRPr="0E92613B">
              <w:rPr>
                <w:sz w:val="20"/>
                <w:szCs w:val="20"/>
              </w:rPr>
              <w:t>diagnostic</w:t>
            </w:r>
            <w:proofErr w:type="gramEnd"/>
            <w:r w:rsidRPr="0E92613B">
              <w:rPr>
                <w:sz w:val="20"/>
                <w:szCs w:val="20"/>
              </w:rPr>
              <w:t xml:space="preserve"> and operating suite and acute pain services. It includes: </w:t>
            </w:r>
          </w:p>
          <w:p w14:paraId="5D658941" w14:textId="7EE2AFC9" w:rsidR="0E92613B" w:rsidRDefault="0E92613B" w:rsidP="00960E23">
            <w:pPr>
              <w:pStyle w:val="Tablebullet1"/>
              <w:numPr>
                <w:ilvl w:val="0"/>
                <w:numId w:val="56"/>
              </w:numPr>
              <w:rPr>
                <w:rFonts w:eastAsia="Arial" w:cs="Arial"/>
                <w:sz w:val="20"/>
                <w:szCs w:val="20"/>
              </w:rPr>
            </w:pPr>
            <w:r w:rsidRPr="0E92613B">
              <w:rPr>
                <w:sz w:val="20"/>
                <w:szCs w:val="20"/>
              </w:rPr>
              <w:t>a medical specialist, credentialed at the health service for anaesthetic care, as lead clinician, who has clinical governance responsibilities (may be in a partnership arrangement within the region)</w:t>
            </w:r>
          </w:p>
          <w:p w14:paraId="43A0C856" w14:textId="287017FD" w:rsidR="0E92613B" w:rsidRDefault="0E92613B" w:rsidP="00960E23">
            <w:pPr>
              <w:pStyle w:val="Tablebullet1"/>
              <w:numPr>
                <w:ilvl w:val="0"/>
                <w:numId w:val="56"/>
              </w:numPr>
              <w:rPr>
                <w:rFonts w:eastAsia="Arial" w:cs="Arial"/>
                <w:sz w:val="20"/>
                <w:szCs w:val="20"/>
              </w:rPr>
            </w:pPr>
            <w:r w:rsidRPr="0E92613B">
              <w:rPr>
                <w:sz w:val="20"/>
                <w:szCs w:val="20"/>
              </w:rPr>
              <w:t>a medical specialist(s), credentialed at the health service for anaesthetic care, available 24/7</w:t>
            </w:r>
          </w:p>
          <w:p w14:paraId="359E7269" w14:textId="0AF601C4" w:rsidR="0E92613B" w:rsidRDefault="0E92613B" w:rsidP="00960E23">
            <w:pPr>
              <w:pStyle w:val="Tablebullet1"/>
              <w:numPr>
                <w:ilvl w:val="0"/>
                <w:numId w:val="56"/>
              </w:numPr>
              <w:rPr>
                <w:rFonts w:eastAsia="Arial" w:cs="Arial"/>
                <w:sz w:val="20"/>
                <w:szCs w:val="20"/>
              </w:rPr>
            </w:pPr>
            <w:r w:rsidRPr="0E92613B">
              <w:rPr>
                <w:sz w:val="20"/>
                <w:szCs w:val="20"/>
              </w:rPr>
              <w:t>a medical practitioner with appropriate experience in anaesthetics, credentialed to initiate anaesthetic management for emergencies, available 24/7</w:t>
            </w:r>
          </w:p>
          <w:p w14:paraId="59B4C7FC" w14:textId="75833B6A" w:rsidR="0E92613B" w:rsidRDefault="0E92613B" w:rsidP="00960E23">
            <w:pPr>
              <w:pStyle w:val="Tablebullet1"/>
              <w:numPr>
                <w:ilvl w:val="0"/>
                <w:numId w:val="56"/>
              </w:numPr>
              <w:rPr>
                <w:rFonts w:eastAsia="Arial" w:cs="Arial"/>
                <w:sz w:val="20"/>
                <w:szCs w:val="20"/>
              </w:rPr>
            </w:pPr>
            <w:r w:rsidRPr="0E92613B">
              <w:rPr>
                <w:sz w:val="20"/>
                <w:szCs w:val="20"/>
              </w:rPr>
              <w:t xml:space="preserve">a second health practitioner available to assist with anaesthesia, as per </w:t>
            </w:r>
            <w:hyperlink r:id="rId16">
              <w:r w:rsidRPr="0E92613B">
                <w:rPr>
                  <w:rStyle w:val="Hyperlink"/>
                  <w:rFonts w:eastAsia="Arial" w:cs="Arial"/>
                  <w:color w:val="auto"/>
                  <w:sz w:val="20"/>
                  <w:szCs w:val="20"/>
                  <w:lang w:val="en-AU"/>
                </w:rPr>
                <w:t>ANZCA PS08</w:t>
              </w:r>
            </w:hyperlink>
            <w:r w:rsidR="00423B53">
              <w:rPr>
                <w:rStyle w:val="FootnoteReference"/>
                <w:rFonts w:eastAsia="Arial" w:cs="Arial"/>
                <w:sz w:val="20"/>
                <w:szCs w:val="20"/>
                <w:u w:val="single"/>
                <w:lang w:val="en-AU"/>
              </w:rPr>
              <w:footnoteReference w:id="11"/>
            </w:r>
            <w:r w:rsidRPr="0E92613B">
              <w:rPr>
                <w:sz w:val="20"/>
                <w:szCs w:val="20"/>
              </w:rPr>
              <w:t>,</w:t>
            </w:r>
            <w:r w:rsidR="00E278CC">
              <w:rPr>
                <w:rStyle w:val="FootnoteReference"/>
                <w:sz w:val="20"/>
                <w:szCs w:val="20"/>
              </w:rPr>
              <w:footnoteReference w:id="12"/>
            </w:r>
          </w:p>
          <w:p w14:paraId="3E0CCF8A" w14:textId="3D27A095" w:rsidR="0E92613B" w:rsidRDefault="0E92613B" w:rsidP="00960E23">
            <w:pPr>
              <w:pStyle w:val="Tablebullet1"/>
              <w:numPr>
                <w:ilvl w:val="0"/>
                <w:numId w:val="56"/>
              </w:numPr>
              <w:rPr>
                <w:rFonts w:eastAsia="Arial" w:cs="Arial"/>
                <w:sz w:val="20"/>
                <w:szCs w:val="20"/>
              </w:rPr>
            </w:pPr>
            <w:r w:rsidRPr="0E92613B">
              <w:rPr>
                <w:sz w:val="20"/>
                <w:szCs w:val="20"/>
              </w:rPr>
              <w:t>a designated member of the anaesthetic team to review patients referred for pain management daily.</w:t>
            </w:r>
          </w:p>
          <w:p w14:paraId="4934787B" w14:textId="650EEFA2" w:rsidR="0E92613B" w:rsidRDefault="0E92613B" w:rsidP="0E92613B">
            <w:pPr>
              <w:pStyle w:val="Tabletext"/>
              <w:rPr>
                <w:rFonts w:eastAsia="Arial" w:cs="Arial"/>
                <w:sz w:val="20"/>
                <w:szCs w:val="20"/>
              </w:rPr>
            </w:pPr>
            <w:r w:rsidRPr="0E92613B">
              <w:rPr>
                <w:sz w:val="20"/>
                <w:szCs w:val="20"/>
              </w:rPr>
              <w:t>For paediatric services, the team includes:</w:t>
            </w:r>
          </w:p>
          <w:p w14:paraId="3167A4EB" w14:textId="02986C5B" w:rsidR="0E92613B" w:rsidRPr="007565DC" w:rsidRDefault="0E92613B" w:rsidP="00960E23">
            <w:pPr>
              <w:pStyle w:val="Tablebullet1"/>
              <w:numPr>
                <w:ilvl w:val="0"/>
                <w:numId w:val="57"/>
              </w:numPr>
              <w:rPr>
                <w:rFonts w:eastAsia="Arial" w:cs="Arial"/>
                <w:sz w:val="20"/>
                <w:szCs w:val="20"/>
              </w:rPr>
            </w:pPr>
            <w:r w:rsidRPr="007565DC">
              <w:rPr>
                <w:sz w:val="20"/>
                <w:szCs w:val="20"/>
              </w:rPr>
              <w:t>a registered medical practitioner, credentialed to initiate paediatric anaesthetic management for emergencies, available 24/7</w:t>
            </w:r>
          </w:p>
          <w:p w14:paraId="3A3E3107" w14:textId="402BAE3A" w:rsidR="0E92613B" w:rsidRDefault="0E92613B" w:rsidP="00960E23">
            <w:pPr>
              <w:pStyle w:val="Tablebullet1"/>
              <w:numPr>
                <w:ilvl w:val="0"/>
                <w:numId w:val="57"/>
              </w:numPr>
              <w:rPr>
                <w:rFonts w:eastAsia="Arial" w:cs="Arial"/>
                <w:sz w:val="20"/>
                <w:szCs w:val="20"/>
              </w:rPr>
            </w:pPr>
            <w:r w:rsidRPr="007565DC">
              <w:rPr>
                <w:sz w:val="20"/>
                <w:szCs w:val="20"/>
              </w:rPr>
              <w:t xml:space="preserve">a second registered medical practitioner available to assist with anaesthesia, as per </w:t>
            </w:r>
            <w:hyperlink r:id="rId17">
              <w:r w:rsidRPr="007565DC">
                <w:rPr>
                  <w:rStyle w:val="Hyperlink"/>
                  <w:rFonts w:eastAsia="Arial" w:cs="Arial"/>
                  <w:color w:val="auto"/>
                  <w:sz w:val="20"/>
                  <w:szCs w:val="20"/>
                  <w:lang w:val="en-AU"/>
                </w:rPr>
                <w:t>ANZCA PS08</w:t>
              </w:r>
            </w:hyperlink>
            <w:r w:rsidR="00C3530C" w:rsidRPr="007565DC">
              <w:rPr>
                <w:rStyle w:val="FootnoteReference"/>
                <w:rFonts w:eastAsia="Arial" w:cs="Arial"/>
                <w:sz w:val="20"/>
                <w:szCs w:val="20"/>
                <w:u w:val="single"/>
                <w:lang w:val="en-AU"/>
              </w:rPr>
              <w:footnoteReference w:id="13"/>
            </w:r>
            <w:r w:rsidRPr="007565DC">
              <w:rPr>
                <w:sz w:val="20"/>
                <w:szCs w:val="20"/>
              </w:rPr>
              <w:t xml:space="preserve"> and </w:t>
            </w:r>
            <w:hyperlink r:id="rId18">
              <w:r w:rsidRPr="007565DC">
                <w:rPr>
                  <w:rStyle w:val="Hyperlink"/>
                  <w:rFonts w:eastAsia="Arial" w:cs="Arial"/>
                  <w:color w:val="auto"/>
                  <w:sz w:val="20"/>
                  <w:szCs w:val="20"/>
                  <w:lang w:val="en-AU"/>
                </w:rPr>
                <w:t>PS29</w:t>
              </w:r>
            </w:hyperlink>
            <w:r w:rsidR="00573029" w:rsidRPr="007565DC">
              <w:rPr>
                <w:rStyle w:val="FootnoteReference"/>
                <w:rFonts w:eastAsia="Arial" w:cs="Arial"/>
                <w:sz w:val="20"/>
                <w:szCs w:val="20"/>
                <w:u w:val="single"/>
                <w:lang w:val="en-AU"/>
              </w:rPr>
              <w:footnoteReference w:id="14"/>
            </w:r>
            <w:r w:rsidRPr="007565DC">
              <w:rPr>
                <w:sz w:val="20"/>
                <w:szCs w:val="20"/>
              </w:rPr>
              <w:t>.</w:t>
            </w:r>
          </w:p>
        </w:tc>
        <w:tc>
          <w:tcPr>
            <w:tcW w:w="3080" w:type="dxa"/>
          </w:tcPr>
          <w:p w14:paraId="363AC116" w14:textId="37E0790E" w:rsidR="0E92613B" w:rsidRDefault="0E92613B" w:rsidP="0E92613B">
            <w:pPr>
              <w:pStyle w:val="Tabletext"/>
              <w:rPr>
                <w:rFonts w:eastAsia="Arial" w:cs="Arial"/>
                <w:sz w:val="20"/>
                <w:szCs w:val="20"/>
              </w:rPr>
            </w:pPr>
            <w:r w:rsidRPr="0E92613B">
              <w:rPr>
                <w:sz w:val="20"/>
                <w:szCs w:val="20"/>
              </w:rPr>
              <w:lastRenderedPageBreak/>
              <w:t xml:space="preserve">Medical specialists with qualifications and demonstrated competency in sub-specialist </w:t>
            </w:r>
            <w:r w:rsidRPr="0E92613B">
              <w:rPr>
                <w:sz w:val="20"/>
                <w:szCs w:val="20"/>
              </w:rPr>
              <w:lastRenderedPageBreak/>
              <w:t xml:space="preserve">anaesthetic care are available during standard hours and accessible 24/7. </w:t>
            </w:r>
          </w:p>
          <w:p w14:paraId="1E0179AA" w14:textId="456772E2" w:rsidR="0E92613B" w:rsidRDefault="0E92613B" w:rsidP="0E92613B">
            <w:pPr>
              <w:pStyle w:val="Tabletext"/>
              <w:rPr>
                <w:rFonts w:eastAsia="Arial" w:cs="Arial"/>
                <w:sz w:val="20"/>
                <w:szCs w:val="20"/>
              </w:rPr>
            </w:pPr>
            <w:r w:rsidRPr="0E92613B">
              <w:rPr>
                <w:sz w:val="20"/>
                <w:szCs w:val="20"/>
              </w:rPr>
              <w:t xml:space="preserve">A medical practitioner with appropriate experience in anaesthetics, credentialed to initiate anaesthetic management for emergencies, is onsite 24/7. </w:t>
            </w:r>
          </w:p>
          <w:p w14:paraId="5DF338DE" w14:textId="7D11BAD4" w:rsidR="0E92613B" w:rsidRDefault="0E92613B" w:rsidP="0E92613B">
            <w:pPr>
              <w:pStyle w:val="Tabletext"/>
              <w:rPr>
                <w:rFonts w:eastAsia="Arial" w:cs="Arial"/>
                <w:sz w:val="20"/>
                <w:szCs w:val="20"/>
              </w:rPr>
            </w:pPr>
            <w:r w:rsidRPr="0E92613B">
              <w:rPr>
                <w:sz w:val="20"/>
                <w:szCs w:val="20"/>
              </w:rPr>
              <w:t>Medical specialist-led pain management round to respond to pain management referrals operates daily.</w:t>
            </w:r>
          </w:p>
          <w:p w14:paraId="22A7E8BE" w14:textId="73CA3776" w:rsidR="0E92613B" w:rsidRDefault="0E92613B" w:rsidP="0E92613B">
            <w:pPr>
              <w:pStyle w:val="Tabletext"/>
              <w:rPr>
                <w:rFonts w:eastAsia="Arial" w:cs="Arial"/>
                <w:sz w:val="20"/>
                <w:szCs w:val="20"/>
              </w:rPr>
            </w:pPr>
            <w:r w:rsidRPr="0E92613B">
              <w:rPr>
                <w:sz w:val="20"/>
                <w:szCs w:val="20"/>
              </w:rPr>
              <w:t>For paediatric services, registered medical specialists, credentialed to provide sub-specialist paediatric anaesthetic care, are available 24/7. </w:t>
            </w:r>
          </w:p>
        </w:tc>
      </w:tr>
      <w:tr w:rsidR="25E85B20" w14:paraId="71507544" w14:textId="77777777" w:rsidTr="00FE2CA2">
        <w:trPr>
          <w:trHeight w:val="300"/>
        </w:trPr>
        <w:tc>
          <w:tcPr>
            <w:tcW w:w="2130" w:type="dxa"/>
          </w:tcPr>
          <w:p w14:paraId="21038D55" w14:textId="2ECE2D23" w:rsidR="25E85B20" w:rsidRDefault="4DADD75C" w:rsidP="0E92613B">
            <w:pPr>
              <w:pStyle w:val="Tabletext"/>
              <w:rPr>
                <w:rFonts w:eastAsia="Arial" w:cs="Arial"/>
                <w:sz w:val="20"/>
                <w:szCs w:val="20"/>
              </w:rPr>
            </w:pPr>
            <w:r w:rsidRPr="00575F1E">
              <w:rPr>
                <w:sz w:val="20"/>
                <w:szCs w:val="20"/>
              </w:rPr>
              <w:lastRenderedPageBreak/>
              <w:t>Emergency Response</w:t>
            </w:r>
            <w:r w:rsidRPr="0E92613B">
              <w:rPr>
                <w:sz w:val="20"/>
                <w:szCs w:val="20"/>
              </w:rPr>
              <w:t xml:space="preserve"> /</w:t>
            </w:r>
            <w:r w:rsidR="25E85B20" w:rsidRPr="0E92613B">
              <w:rPr>
                <w:sz w:val="20"/>
                <w:szCs w:val="20"/>
              </w:rPr>
              <w:t xml:space="preserve">Emergency surgery </w:t>
            </w:r>
          </w:p>
        </w:tc>
        <w:tc>
          <w:tcPr>
            <w:tcW w:w="3065" w:type="dxa"/>
          </w:tcPr>
          <w:p w14:paraId="7948B196" w14:textId="3884CE0E" w:rsidR="25E85B20" w:rsidRDefault="51D4312B" w:rsidP="0E92613B">
            <w:pPr>
              <w:pStyle w:val="Tabletext"/>
              <w:rPr>
                <w:rFonts w:eastAsia="Arial" w:cs="Arial"/>
                <w:sz w:val="20"/>
                <w:szCs w:val="20"/>
              </w:rPr>
            </w:pPr>
            <w:r w:rsidRPr="0E92613B">
              <w:rPr>
                <w:sz w:val="20"/>
                <w:szCs w:val="20"/>
              </w:rPr>
              <w:t xml:space="preserve">A registered health practitioner with competency in basic life support is onsite during service </w:t>
            </w:r>
            <w:r w:rsidRPr="0E92613B">
              <w:rPr>
                <w:sz w:val="20"/>
                <w:szCs w:val="20"/>
              </w:rPr>
              <w:lastRenderedPageBreak/>
              <w:t>operating hours to administer medicines under protocols and to stabilise a patient, prior to transfer out or retrieval.</w:t>
            </w:r>
          </w:p>
          <w:p w14:paraId="4A4CCF99" w14:textId="1BDADF1C" w:rsidR="25E85B20" w:rsidRDefault="25E85B20" w:rsidP="0E92613B">
            <w:pPr>
              <w:rPr>
                <w:sz w:val="20"/>
                <w:szCs w:val="20"/>
              </w:rPr>
            </w:pPr>
          </w:p>
        </w:tc>
        <w:tc>
          <w:tcPr>
            <w:tcW w:w="3080" w:type="dxa"/>
          </w:tcPr>
          <w:p w14:paraId="4D210345" w14:textId="357D7ADB" w:rsidR="2C000E9E" w:rsidRDefault="2C000E9E" w:rsidP="0E92613B">
            <w:pPr>
              <w:pStyle w:val="Tabletext"/>
              <w:rPr>
                <w:rFonts w:eastAsia="Arial" w:cs="Arial"/>
                <w:sz w:val="20"/>
                <w:szCs w:val="20"/>
              </w:rPr>
            </w:pPr>
            <w:r w:rsidRPr="0E92613B">
              <w:rPr>
                <w:sz w:val="20"/>
                <w:szCs w:val="20"/>
              </w:rPr>
              <w:lastRenderedPageBreak/>
              <w:t xml:space="preserve">A registered health practitioner with competency in advanced life support is available during </w:t>
            </w:r>
            <w:r w:rsidRPr="0E92613B">
              <w:rPr>
                <w:sz w:val="20"/>
                <w:szCs w:val="20"/>
              </w:rPr>
              <w:lastRenderedPageBreak/>
              <w:t>service operating hours to stabilise a patient prior to transfer out or retrieval.</w:t>
            </w:r>
          </w:p>
          <w:p w14:paraId="700E6BE8" w14:textId="722B9614" w:rsidR="2C000E9E" w:rsidRDefault="2C000E9E" w:rsidP="0E92613B">
            <w:pPr>
              <w:pStyle w:val="Tabletext"/>
              <w:rPr>
                <w:rFonts w:eastAsia="Arial" w:cs="Arial"/>
                <w:sz w:val="20"/>
                <w:szCs w:val="20"/>
              </w:rPr>
            </w:pPr>
            <w:r w:rsidRPr="0E92613B">
              <w:rPr>
                <w:sz w:val="20"/>
                <w:szCs w:val="20"/>
              </w:rPr>
              <w:t>A registered health practitioner with competency in paediatric basic life support is available in standard hours for paediatric services. </w:t>
            </w:r>
          </w:p>
          <w:p w14:paraId="0186B7A2" w14:textId="15D652A6" w:rsidR="0E92613B" w:rsidRDefault="0E92613B" w:rsidP="0E92613B">
            <w:pPr>
              <w:pStyle w:val="Tabletext"/>
              <w:rPr>
                <w:sz w:val="20"/>
                <w:szCs w:val="20"/>
              </w:rPr>
            </w:pPr>
          </w:p>
        </w:tc>
        <w:tc>
          <w:tcPr>
            <w:tcW w:w="3080" w:type="dxa"/>
          </w:tcPr>
          <w:p w14:paraId="519B4D8C" w14:textId="016B72DC" w:rsidR="0E92613B" w:rsidRDefault="0E92613B" w:rsidP="0E92613B">
            <w:pPr>
              <w:pStyle w:val="Tabletext"/>
              <w:rPr>
                <w:rFonts w:eastAsia="Arial" w:cs="Arial"/>
                <w:sz w:val="20"/>
                <w:szCs w:val="20"/>
              </w:rPr>
            </w:pPr>
            <w:r w:rsidRPr="0E92613B">
              <w:rPr>
                <w:sz w:val="20"/>
                <w:szCs w:val="20"/>
              </w:rPr>
              <w:lastRenderedPageBreak/>
              <w:t xml:space="preserve">A medical specialist, credentialed at the health </w:t>
            </w:r>
            <w:r w:rsidRPr="0E92613B">
              <w:rPr>
                <w:sz w:val="20"/>
                <w:szCs w:val="20"/>
              </w:rPr>
              <w:lastRenderedPageBreak/>
              <w:t>service for emergency general surgical care, is available 24/7.</w:t>
            </w:r>
          </w:p>
          <w:p w14:paraId="140BFDEB" w14:textId="1B51A28D" w:rsidR="0E92613B" w:rsidRDefault="0E92613B" w:rsidP="0E92613B">
            <w:pPr>
              <w:pStyle w:val="Tabletext"/>
              <w:rPr>
                <w:rFonts w:eastAsia="Arial" w:cs="Arial"/>
                <w:sz w:val="20"/>
                <w:szCs w:val="20"/>
              </w:rPr>
            </w:pPr>
            <w:r w:rsidRPr="0E92613B">
              <w:rPr>
                <w:sz w:val="20"/>
                <w:szCs w:val="20"/>
              </w:rPr>
              <w:t>A medical practitioner, with competency in perioperative medical management, is available 24/7.</w:t>
            </w:r>
          </w:p>
          <w:p w14:paraId="29D4C9FA" w14:textId="5DBCBBFD" w:rsidR="0E92613B" w:rsidRDefault="0E92613B" w:rsidP="0E92613B">
            <w:pPr>
              <w:spacing w:before="80" w:after="60"/>
              <w:rPr>
                <w:rFonts w:ascii="Arial" w:eastAsia="Arial" w:hAnsi="Arial" w:cs="Arial"/>
                <w:sz w:val="20"/>
                <w:szCs w:val="20"/>
              </w:rPr>
            </w:pPr>
            <w:r w:rsidRPr="0E92613B">
              <w:rPr>
                <w:rStyle w:val="normaltextrun"/>
                <w:rFonts w:ascii="Arial" w:eastAsia="Arial" w:hAnsi="Arial" w:cs="Arial"/>
                <w:sz w:val="20"/>
                <w:szCs w:val="20"/>
                <w:lang w:val="en-AU"/>
              </w:rPr>
              <w:t>Staff trained and credentialed in paediatric advanced life support are available 24/7 for paediatric services. </w:t>
            </w:r>
          </w:p>
        </w:tc>
        <w:tc>
          <w:tcPr>
            <w:tcW w:w="3080" w:type="dxa"/>
          </w:tcPr>
          <w:p w14:paraId="5F4286AB" w14:textId="20729F88" w:rsidR="0E92613B" w:rsidRDefault="4388C411" w:rsidP="06683C0D">
            <w:pPr>
              <w:pStyle w:val="Tabletext"/>
              <w:rPr>
                <w:rFonts w:eastAsia="Arial" w:cs="Arial"/>
                <w:sz w:val="20"/>
                <w:szCs w:val="20"/>
              </w:rPr>
            </w:pPr>
            <w:r w:rsidRPr="06683C0D">
              <w:rPr>
                <w:sz w:val="20"/>
                <w:szCs w:val="20"/>
              </w:rPr>
              <w:lastRenderedPageBreak/>
              <w:t xml:space="preserve">Where emergency specialty surgical care is within scope, medical specialists, </w:t>
            </w:r>
            <w:r w:rsidRPr="06683C0D">
              <w:rPr>
                <w:sz w:val="20"/>
                <w:szCs w:val="20"/>
              </w:rPr>
              <w:lastRenderedPageBreak/>
              <w:t>credentialed at the health service for specialty surgical care, is available 24/7.</w:t>
            </w:r>
          </w:p>
          <w:p w14:paraId="623C7106" w14:textId="73D8A073" w:rsidR="0E92613B" w:rsidRDefault="4388C411" w:rsidP="06683C0D">
            <w:pPr>
              <w:pStyle w:val="Tabletext"/>
              <w:rPr>
                <w:rFonts w:eastAsia="Arial" w:cs="Arial"/>
                <w:sz w:val="20"/>
                <w:szCs w:val="20"/>
              </w:rPr>
            </w:pPr>
            <w:r w:rsidRPr="06683C0D">
              <w:rPr>
                <w:sz w:val="20"/>
                <w:szCs w:val="20"/>
              </w:rPr>
              <w:t>A medical specialist, credentialed at the health service for anaesthetic care, is available 24/7.</w:t>
            </w:r>
          </w:p>
          <w:p w14:paraId="454900B6" w14:textId="48CA8FF4" w:rsidR="0E92613B" w:rsidRDefault="4388C411" w:rsidP="06683C0D">
            <w:pPr>
              <w:pStyle w:val="Tabletext"/>
              <w:rPr>
                <w:rFonts w:eastAsia="Arial" w:cs="Arial"/>
                <w:sz w:val="20"/>
                <w:szCs w:val="20"/>
              </w:rPr>
            </w:pPr>
            <w:r w:rsidRPr="06683C0D">
              <w:rPr>
                <w:sz w:val="20"/>
                <w:szCs w:val="20"/>
              </w:rPr>
              <w:t>A medical practitioner, with competency in perioperative medical management, is onsite 24/7.</w:t>
            </w:r>
          </w:p>
          <w:p w14:paraId="5E351D03" w14:textId="14D50B16" w:rsidR="0E92613B" w:rsidRDefault="4388C411" w:rsidP="06683C0D">
            <w:pPr>
              <w:pStyle w:val="Tabletext"/>
              <w:rPr>
                <w:rFonts w:eastAsia="Arial" w:cs="Arial"/>
                <w:sz w:val="20"/>
                <w:szCs w:val="20"/>
              </w:rPr>
            </w:pPr>
            <w:r w:rsidRPr="06683C0D">
              <w:rPr>
                <w:sz w:val="20"/>
                <w:szCs w:val="20"/>
              </w:rPr>
              <w:t>Paediatric services – as for Level 3.</w:t>
            </w:r>
          </w:p>
          <w:p w14:paraId="5717780B" w14:textId="4053A18C" w:rsidR="0E92613B" w:rsidRDefault="0E92613B" w:rsidP="0E92613B">
            <w:pPr>
              <w:pStyle w:val="Tabletext"/>
              <w:rPr>
                <w:rFonts w:eastAsia="Arial"/>
                <w:sz w:val="20"/>
                <w:szCs w:val="20"/>
              </w:rPr>
            </w:pPr>
          </w:p>
        </w:tc>
        <w:tc>
          <w:tcPr>
            <w:tcW w:w="3080" w:type="dxa"/>
          </w:tcPr>
          <w:p w14:paraId="7CFBBFE9" w14:textId="6EB551A3" w:rsidR="0E92613B" w:rsidRDefault="0E92613B" w:rsidP="0E92613B">
            <w:pPr>
              <w:pStyle w:val="Tabletext"/>
              <w:rPr>
                <w:rFonts w:eastAsia="Arial" w:cs="Arial"/>
                <w:sz w:val="20"/>
                <w:szCs w:val="20"/>
              </w:rPr>
            </w:pPr>
            <w:r w:rsidRPr="0E92613B">
              <w:rPr>
                <w:sz w:val="20"/>
                <w:szCs w:val="20"/>
              </w:rPr>
              <w:lastRenderedPageBreak/>
              <w:t xml:space="preserve">A medical practitioner, credentialed at the health service for general surgical care </w:t>
            </w:r>
            <w:r w:rsidRPr="0E92613B">
              <w:rPr>
                <w:sz w:val="20"/>
                <w:szCs w:val="20"/>
              </w:rPr>
              <w:lastRenderedPageBreak/>
              <w:t xml:space="preserve">(including initiation of management for surgical emergency), is available 24/7. </w:t>
            </w:r>
          </w:p>
          <w:p w14:paraId="0823BCFC" w14:textId="6926D5D4" w:rsidR="0E92613B" w:rsidRDefault="0E92613B" w:rsidP="0E92613B">
            <w:pPr>
              <w:pStyle w:val="Tabletext"/>
              <w:rPr>
                <w:rFonts w:eastAsia="Arial" w:cs="Arial"/>
                <w:sz w:val="20"/>
                <w:szCs w:val="20"/>
              </w:rPr>
            </w:pPr>
            <w:r w:rsidRPr="0E92613B">
              <w:rPr>
                <w:sz w:val="20"/>
                <w:szCs w:val="20"/>
              </w:rPr>
              <w:t xml:space="preserve">For paediatric services, a medical practitioner, credentialed at the health service for general surgical care of children (including initiation of management for surgical emergency), is available 24/7. </w:t>
            </w:r>
          </w:p>
        </w:tc>
        <w:tc>
          <w:tcPr>
            <w:tcW w:w="3080" w:type="dxa"/>
          </w:tcPr>
          <w:p w14:paraId="2AB5615E" w14:textId="05D40C71" w:rsidR="0E92613B" w:rsidRDefault="0E92613B" w:rsidP="0E92613B">
            <w:pPr>
              <w:pStyle w:val="Tabletext"/>
              <w:rPr>
                <w:rFonts w:eastAsia="Arial" w:cs="Arial"/>
                <w:sz w:val="20"/>
                <w:szCs w:val="20"/>
              </w:rPr>
            </w:pPr>
            <w:r w:rsidRPr="0E92613B">
              <w:rPr>
                <w:sz w:val="20"/>
                <w:szCs w:val="20"/>
              </w:rPr>
              <w:lastRenderedPageBreak/>
              <w:t xml:space="preserve">Medical specialists with qualifications and demonstrated competency to perform rare </w:t>
            </w:r>
            <w:r w:rsidRPr="0E92613B">
              <w:rPr>
                <w:sz w:val="20"/>
                <w:szCs w:val="20"/>
              </w:rPr>
              <w:lastRenderedPageBreak/>
              <w:t>emergency procedures, in line with the services provided at that site, are available 24/7.</w:t>
            </w:r>
          </w:p>
          <w:p w14:paraId="4CBEFA1F" w14:textId="2B08DFF8" w:rsidR="0E92613B" w:rsidRDefault="0E92613B" w:rsidP="0E92613B">
            <w:pPr>
              <w:pStyle w:val="Tabletext"/>
              <w:rPr>
                <w:rFonts w:eastAsia="Arial" w:cs="Arial"/>
                <w:sz w:val="20"/>
                <w:szCs w:val="20"/>
              </w:rPr>
            </w:pPr>
            <w:r w:rsidRPr="0E92613B">
              <w:rPr>
                <w:sz w:val="20"/>
                <w:szCs w:val="20"/>
              </w:rPr>
              <w:t>For paediatric services, medical specialists with qualifications and demonstrated competency to perform rare emergency procedures, in line with the services provided at that site, are available 24/7.</w:t>
            </w:r>
          </w:p>
        </w:tc>
      </w:tr>
      <w:tr w:rsidR="25E85B20" w14:paraId="570F0612" w14:textId="77777777" w:rsidTr="00FE2CA2">
        <w:trPr>
          <w:trHeight w:val="300"/>
        </w:trPr>
        <w:tc>
          <w:tcPr>
            <w:tcW w:w="2130" w:type="dxa"/>
          </w:tcPr>
          <w:p w14:paraId="05C3EAF9" w14:textId="4BA7BAFE" w:rsidR="25E85B20" w:rsidRDefault="25E85B20" w:rsidP="25E85B20">
            <w:pPr>
              <w:pStyle w:val="Tabletext"/>
              <w:rPr>
                <w:rFonts w:eastAsia="Arial" w:cs="Arial"/>
                <w:sz w:val="20"/>
                <w:szCs w:val="20"/>
              </w:rPr>
            </w:pPr>
            <w:r w:rsidRPr="25E85B20">
              <w:rPr>
                <w:sz w:val="20"/>
                <w:szCs w:val="20"/>
              </w:rPr>
              <w:lastRenderedPageBreak/>
              <w:t>Nursing</w:t>
            </w:r>
          </w:p>
        </w:tc>
        <w:tc>
          <w:tcPr>
            <w:tcW w:w="3065" w:type="dxa"/>
            <w:shd w:val="clear" w:color="auto" w:fill="D9D9D9" w:themeFill="background1" w:themeFillShade="D9"/>
          </w:tcPr>
          <w:p w14:paraId="408C804C" w14:textId="7EB535B6" w:rsidR="25E85B20" w:rsidRDefault="005E1F53" w:rsidP="25E85B20">
            <w:r>
              <w:t>U</w:t>
            </w:r>
            <w:r w:rsidR="5C700BAB">
              <w:t>ndefined</w:t>
            </w:r>
          </w:p>
        </w:tc>
        <w:tc>
          <w:tcPr>
            <w:tcW w:w="3080" w:type="dxa"/>
          </w:tcPr>
          <w:p w14:paraId="678750DA" w14:textId="00BD4820" w:rsidR="32FA585D" w:rsidRDefault="32FA585D" w:rsidP="0E92613B">
            <w:pPr>
              <w:pStyle w:val="Tabletext"/>
              <w:rPr>
                <w:rFonts w:eastAsia="Arial" w:cs="Arial"/>
                <w:sz w:val="20"/>
                <w:szCs w:val="20"/>
              </w:rPr>
            </w:pPr>
            <w:r w:rsidRPr="0E92613B">
              <w:rPr>
                <w:sz w:val="20"/>
                <w:szCs w:val="20"/>
              </w:rPr>
              <w:t>Nursing staff with competency in perioperative care are available according to demand</w:t>
            </w:r>
            <w:r w:rsidR="00DA6608">
              <w:rPr>
                <w:rStyle w:val="FootnoteReference"/>
                <w:sz w:val="20"/>
                <w:szCs w:val="20"/>
              </w:rPr>
              <w:footnoteReference w:id="15"/>
            </w:r>
            <w:r w:rsidRPr="0E92613B">
              <w:rPr>
                <w:sz w:val="20"/>
                <w:szCs w:val="20"/>
              </w:rPr>
              <w:t>.</w:t>
            </w:r>
          </w:p>
        </w:tc>
        <w:tc>
          <w:tcPr>
            <w:tcW w:w="3080" w:type="dxa"/>
          </w:tcPr>
          <w:p w14:paraId="6FC5F506" w14:textId="0B6AFF5B" w:rsidR="0E92613B" w:rsidRDefault="0E92613B" w:rsidP="0E92613B">
            <w:pPr>
              <w:pStyle w:val="Tabletext"/>
              <w:rPr>
                <w:rFonts w:eastAsia="Arial" w:cs="Arial"/>
                <w:sz w:val="20"/>
                <w:szCs w:val="20"/>
              </w:rPr>
            </w:pPr>
            <w:r w:rsidRPr="0E92613B">
              <w:rPr>
                <w:sz w:val="20"/>
                <w:szCs w:val="20"/>
              </w:rPr>
              <w:t>As for Level 2.</w:t>
            </w:r>
          </w:p>
        </w:tc>
        <w:tc>
          <w:tcPr>
            <w:tcW w:w="3080" w:type="dxa"/>
          </w:tcPr>
          <w:p w14:paraId="64AB9FE4" w14:textId="1BC07764" w:rsidR="0E92613B" w:rsidRDefault="57ED56D2" w:rsidP="2F5AE19C">
            <w:pPr>
              <w:pStyle w:val="Tabletext"/>
              <w:rPr>
                <w:rFonts w:eastAsia="Arial" w:cs="Arial"/>
                <w:sz w:val="20"/>
                <w:szCs w:val="20"/>
              </w:rPr>
            </w:pPr>
            <w:r w:rsidRPr="2F5AE19C">
              <w:rPr>
                <w:sz w:val="20"/>
                <w:szCs w:val="20"/>
              </w:rPr>
              <w:t>Nursing staff with competency in post-anaesthetic and recovery care are available 24/7.</w:t>
            </w:r>
          </w:p>
          <w:p w14:paraId="610B37C0" w14:textId="7FD10B2C" w:rsidR="0E92613B" w:rsidRDefault="57ED56D2" w:rsidP="2F5AE19C">
            <w:pPr>
              <w:pStyle w:val="Tabletext"/>
              <w:rPr>
                <w:rFonts w:eastAsia="Arial" w:cs="Arial"/>
                <w:sz w:val="20"/>
                <w:szCs w:val="20"/>
              </w:rPr>
            </w:pPr>
            <w:r w:rsidRPr="2F5AE19C">
              <w:rPr>
                <w:sz w:val="20"/>
                <w:szCs w:val="20"/>
              </w:rPr>
              <w:t>Nursing staff with competency in provision of pain management services are available, according to demand.</w:t>
            </w:r>
          </w:p>
          <w:p w14:paraId="204F3E28" w14:textId="31DC1D12" w:rsidR="0E92613B" w:rsidRDefault="57ED56D2" w:rsidP="2F5AE19C">
            <w:pPr>
              <w:pStyle w:val="Tabletext"/>
              <w:rPr>
                <w:rFonts w:eastAsia="Arial" w:cs="Arial"/>
                <w:sz w:val="20"/>
                <w:szCs w:val="20"/>
              </w:rPr>
            </w:pPr>
            <w:r w:rsidRPr="2F5AE19C">
              <w:rPr>
                <w:sz w:val="20"/>
                <w:szCs w:val="20"/>
              </w:rPr>
              <w:t>Nursing staff with competence in the assessment and management of acute pain are available to support the Acute Pain Service in standard hours.</w:t>
            </w:r>
          </w:p>
          <w:p w14:paraId="08C46AF9" w14:textId="4A4D8346" w:rsidR="0E92613B" w:rsidRDefault="57ED56D2" w:rsidP="2F5AE19C">
            <w:pPr>
              <w:pStyle w:val="Tabletext"/>
              <w:rPr>
                <w:rFonts w:eastAsia="Arial" w:cs="Arial"/>
                <w:sz w:val="20"/>
                <w:szCs w:val="20"/>
              </w:rPr>
            </w:pPr>
            <w:r w:rsidRPr="2F5AE19C">
              <w:rPr>
                <w:sz w:val="20"/>
                <w:szCs w:val="20"/>
              </w:rPr>
              <w:t>Nursing staff with competency in provision of relevant specialist services are available, according to demand</w:t>
            </w:r>
            <w:r w:rsidR="00436FCA">
              <w:rPr>
                <w:rStyle w:val="FootnoteReference"/>
                <w:sz w:val="20"/>
                <w:szCs w:val="20"/>
              </w:rPr>
              <w:footnoteReference w:id="16"/>
            </w:r>
            <w:r w:rsidRPr="2F5AE19C">
              <w:rPr>
                <w:sz w:val="20"/>
                <w:szCs w:val="20"/>
              </w:rPr>
              <w:t>.</w:t>
            </w:r>
          </w:p>
          <w:p w14:paraId="58E204DD" w14:textId="36919F0C" w:rsidR="0E92613B" w:rsidRDefault="0E92613B" w:rsidP="0E92613B">
            <w:pPr>
              <w:pStyle w:val="Tabletext"/>
              <w:rPr>
                <w:rFonts w:eastAsia="Arial" w:cs="Arial"/>
                <w:sz w:val="20"/>
                <w:szCs w:val="20"/>
              </w:rPr>
            </w:pPr>
          </w:p>
        </w:tc>
        <w:tc>
          <w:tcPr>
            <w:tcW w:w="3080" w:type="dxa"/>
          </w:tcPr>
          <w:p w14:paraId="727A5C53" w14:textId="3A3ADEBD" w:rsidR="0E92613B" w:rsidRDefault="0E92613B" w:rsidP="0E92613B">
            <w:pPr>
              <w:pStyle w:val="Tabletext"/>
              <w:rPr>
                <w:rFonts w:eastAsia="Arial" w:cs="Arial"/>
                <w:sz w:val="20"/>
                <w:szCs w:val="20"/>
              </w:rPr>
            </w:pPr>
            <w:r w:rsidRPr="0E92613B">
              <w:rPr>
                <w:sz w:val="20"/>
                <w:szCs w:val="20"/>
              </w:rPr>
              <w:t xml:space="preserve">As for Level 4. </w:t>
            </w:r>
          </w:p>
        </w:tc>
        <w:tc>
          <w:tcPr>
            <w:tcW w:w="3080" w:type="dxa"/>
          </w:tcPr>
          <w:p w14:paraId="4862D447" w14:textId="72AB79E5" w:rsidR="0E92613B" w:rsidRDefault="0E92613B" w:rsidP="0E92613B">
            <w:pPr>
              <w:pStyle w:val="Tabletext"/>
              <w:rPr>
                <w:rFonts w:eastAsia="Arial" w:cs="Arial"/>
                <w:sz w:val="20"/>
                <w:szCs w:val="20"/>
              </w:rPr>
            </w:pPr>
            <w:r w:rsidRPr="0E92613B">
              <w:rPr>
                <w:sz w:val="20"/>
                <w:szCs w:val="20"/>
              </w:rPr>
              <w:t>As for Level 4.</w:t>
            </w:r>
          </w:p>
        </w:tc>
      </w:tr>
      <w:tr w:rsidR="25E85B20" w14:paraId="1C5E2A74" w14:textId="77777777" w:rsidTr="00FE2CA2">
        <w:trPr>
          <w:trHeight w:val="300"/>
        </w:trPr>
        <w:tc>
          <w:tcPr>
            <w:tcW w:w="2130" w:type="dxa"/>
          </w:tcPr>
          <w:p w14:paraId="708046EC" w14:textId="3137D472" w:rsidR="25E85B20" w:rsidRDefault="25E85B20" w:rsidP="25E85B20">
            <w:pPr>
              <w:pStyle w:val="Tabletext"/>
              <w:rPr>
                <w:rFonts w:eastAsia="Arial" w:cs="Arial"/>
                <w:sz w:val="20"/>
                <w:szCs w:val="20"/>
              </w:rPr>
            </w:pPr>
            <w:r w:rsidRPr="25E85B20">
              <w:rPr>
                <w:sz w:val="20"/>
                <w:szCs w:val="20"/>
              </w:rPr>
              <w:t>Allied health</w:t>
            </w:r>
          </w:p>
        </w:tc>
        <w:tc>
          <w:tcPr>
            <w:tcW w:w="3065" w:type="dxa"/>
            <w:shd w:val="clear" w:color="auto" w:fill="D9D9D9" w:themeFill="background1" w:themeFillShade="D9"/>
          </w:tcPr>
          <w:p w14:paraId="66806A05" w14:textId="4008033F" w:rsidR="25E85B20" w:rsidRDefault="005E1F53" w:rsidP="25E85B20">
            <w:r>
              <w:t>U</w:t>
            </w:r>
            <w:r w:rsidR="1D322AF9">
              <w:t>ndefined</w:t>
            </w:r>
          </w:p>
        </w:tc>
        <w:tc>
          <w:tcPr>
            <w:tcW w:w="3080" w:type="dxa"/>
          </w:tcPr>
          <w:p w14:paraId="08108F1E" w14:textId="122E40F1" w:rsidR="25E85B20" w:rsidRDefault="525B7024" w:rsidP="0E92613B">
            <w:pPr>
              <w:pStyle w:val="Tabletext"/>
              <w:rPr>
                <w:rFonts w:eastAsia="Arial" w:cs="Arial"/>
                <w:sz w:val="20"/>
                <w:szCs w:val="20"/>
              </w:rPr>
            </w:pPr>
            <w:r w:rsidRPr="0E92613B">
              <w:rPr>
                <w:sz w:val="20"/>
                <w:szCs w:val="20"/>
              </w:rPr>
              <w:t>Allied health staff with disciplines aligning with perioperative services provided are available.</w:t>
            </w:r>
          </w:p>
          <w:p w14:paraId="6590BC55" w14:textId="78E9CB97" w:rsidR="25E85B20" w:rsidRDefault="25E85B20" w:rsidP="0E92613B">
            <w:pPr>
              <w:rPr>
                <w:sz w:val="20"/>
                <w:szCs w:val="20"/>
              </w:rPr>
            </w:pPr>
          </w:p>
        </w:tc>
        <w:tc>
          <w:tcPr>
            <w:tcW w:w="3080" w:type="dxa"/>
          </w:tcPr>
          <w:p w14:paraId="3B7C76D1" w14:textId="220F4E54" w:rsidR="0E92613B" w:rsidRDefault="0E92613B" w:rsidP="0E92613B">
            <w:pPr>
              <w:pStyle w:val="Tabletext"/>
              <w:rPr>
                <w:rFonts w:eastAsia="Arial" w:cs="Arial"/>
                <w:sz w:val="20"/>
                <w:szCs w:val="20"/>
              </w:rPr>
            </w:pPr>
            <w:r w:rsidRPr="0E92613B">
              <w:rPr>
                <w:sz w:val="20"/>
                <w:szCs w:val="20"/>
              </w:rPr>
              <w:t>As for Level 2.</w:t>
            </w:r>
          </w:p>
        </w:tc>
        <w:tc>
          <w:tcPr>
            <w:tcW w:w="3080" w:type="dxa"/>
          </w:tcPr>
          <w:p w14:paraId="279D7AB2" w14:textId="37AAC4D5" w:rsidR="25E85B20" w:rsidRDefault="3D7FCA93" w:rsidP="434F52D0">
            <w:pPr>
              <w:pStyle w:val="Tabletext"/>
              <w:rPr>
                <w:rFonts w:eastAsia="Arial" w:cs="Arial"/>
                <w:sz w:val="20"/>
                <w:szCs w:val="20"/>
              </w:rPr>
            </w:pPr>
            <w:r w:rsidRPr="434F52D0">
              <w:rPr>
                <w:sz w:val="20"/>
                <w:szCs w:val="20"/>
              </w:rPr>
              <w:t>As for Level 2.</w:t>
            </w:r>
          </w:p>
          <w:p w14:paraId="15843E7C" w14:textId="37351B48" w:rsidR="25E85B20" w:rsidRDefault="25E85B20" w:rsidP="25E85B20"/>
        </w:tc>
        <w:tc>
          <w:tcPr>
            <w:tcW w:w="3080" w:type="dxa"/>
          </w:tcPr>
          <w:p w14:paraId="08FB2009" w14:textId="6878FE2C" w:rsidR="0E92613B" w:rsidRDefault="0E92613B" w:rsidP="0E92613B">
            <w:pPr>
              <w:pStyle w:val="Tabletext"/>
              <w:rPr>
                <w:rFonts w:eastAsia="Arial" w:cs="Arial"/>
                <w:sz w:val="20"/>
                <w:szCs w:val="20"/>
              </w:rPr>
            </w:pPr>
            <w:r w:rsidRPr="0E92613B">
              <w:rPr>
                <w:sz w:val="20"/>
                <w:szCs w:val="20"/>
              </w:rPr>
              <w:t>Allied health staff are available during extended hours, with disciplines aligning with perioperative services provided.</w:t>
            </w:r>
          </w:p>
        </w:tc>
        <w:tc>
          <w:tcPr>
            <w:tcW w:w="3080" w:type="dxa"/>
          </w:tcPr>
          <w:p w14:paraId="3D61F366" w14:textId="23BD8A1B" w:rsidR="0E92613B" w:rsidRDefault="0E92613B" w:rsidP="0E92613B">
            <w:pPr>
              <w:pStyle w:val="Tabletext"/>
              <w:rPr>
                <w:rFonts w:eastAsia="Arial" w:cs="Arial"/>
                <w:sz w:val="20"/>
                <w:szCs w:val="20"/>
              </w:rPr>
            </w:pPr>
            <w:r w:rsidRPr="0E92613B">
              <w:rPr>
                <w:sz w:val="20"/>
                <w:szCs w:val="20"/>
              </w:rPr>
              <w:t>As for Level 5.</w:t>
            </w:r>
          </w:p>
        </w:tc>
      </w:tr>
    </w:tbl>
    <w:p w14:paraId="1C170F90" w14:textId="22618B15" w:rsidR="25E85B20" w:rsidRDefault="25E85B20" w:rsidP="25E85B20"/>
    <w:p w14:paraId="3A3C5B5A" w14:textId="260E289C" w:rsidR="0E92613B" w:rsidRDefault="0E92613B">
      <w:r>
        <w:br w:type="page"/>
      </w:r>
    </w:p>
    <w:p w14:paraId="2E097F73" w14:textId="088ED115" w:rsidR="40CC0145" w:rsidRDefault="40CC0145" w:rsidP="0E92613B">
      <w:pPr>
        <w:pStyle w:val="Heading3"/>
        <w:spacing w:before="360" w:after="120"/>
        <w:rPr>
          <w:b/>
          <w:bCs/>
          <w:color w:val="4471C4"/>
          <w:sz w:val="28"/>
          <w:szCs w:val="28"/>
        </w:rPr>
      </w:pPr>
      <w:r w:rsidRPr="0E92613B">
        <w:rPr>
          <w:b/>
          <w:bCs/>
          <w:color w:val="4471C4"/>
          <w:sz w:val="28"/>
          <w:szCs w:val="28"/>
        </w:rPr>
        <w:lastRenderedPageBreak/>
        <w:t>Clinical Support Services</w:t>
      </w:r>
    </w:p>
    <w:p w14:paraId="4A4B9231" w14:textId="77777777" w:rsidR="00656358" w:rsidRDefault="00656358" w:rsidP="00656358">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2"/>
          <w:szCs w:val="22"/>
        </w:rPr>
        <w:t>Clinical support service requirements describe the minimum expected suite of essential services needed to deliver a perioperative service at each capability level. It includes services such as pharmacy, pathology, allied health, medical imaging, critical care services and specialist clinics.</w:t>
      </w:r>
      <w:r>
        <w:rPr>
          <w:rStyle w:val="eop"/>
          <w:rFonts w:ascii="Calibri" w:eastAsiaTheme="majorEastAsia" w:hAnsi="Calibri" w:cs="Calibri"/>
          <w:sz w:val="22"/>
          <w:szCs w:val="22"/>
        </w:rPr>
        <w:t> </w:t>
      </w:r>
    </w:p>
    <w:p w14:paraId="50343160" w14:textId="77777777" w:rsidR="00656358" w:rsidRDefault="00656358" w:rsidP="00656358">
      <w:pPr>
        <w:pStyle w:val="paragraph"/>
        <w:spacing w:before="0" w:beforeAutospacing="0" w:after="0" w:afterAutospacing="0"/>
        <w:textAlignment w:val="baseline"/>
        <w:rPr>
          <w:rFonts w:ascii="Segoe UI" w:hAnsi="Segoe UI" w:cs="Segoe UI"/>
          <w:sz w:val="18"/>
          <w:szCs w:val="18"/>
        </w:rPr>
      </w:pPr>
      <w:r>
        <w:rPr>
          <w:rStyle w:val="eop"/>
          <w:rFonts w:ascii="Calibri" w:eastAsiaTheme="majorEastAsia" w:hAnsi="Calibri" w:cs="Calibri"/>
          <w:sz w:val="22"/>
          <w:szCs w:val="22"/>
        </w:rPr>
        <w:t> </w:t>
      </w:r>
    </w:p>
    <w:p w14:paraId="7D5705F7" w14:textId="77777777" w:rsidR="00656358" w:rsidRDefault="00656358" w:rsidP="00656358">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2"/>
          <w:szCs w:val="22"/>
        </w:rPr>
        <w:t>This section of the framework depicts the minimum level of capability required by the relevant services that perioperative services are dependent on for the delivery of the safe, high-quality care. </w:t>
      </w:r>
      <w:r>
        <w:rPr>
          <w:rStyle w:val="eop"/>
          <w:rFonts w:ascii="Calibri" w:eastAsiaTheme="majorEastAsia" w:hAnsi="Calibri" w:cs="Calibri"/>
          <w:sz w:val="22"/>
          <w:szCs w:val="22"/>
        </w:rPr>
        <w:t> </w:t>
      </w:r>
    </w:p>
    <w:p w14:paraId="06C172B3" w14:textId="227760FA" w:rsidR="40CC0145" w:rsidRDefault="40CC0145" w:rsidP="0E92613B"/>
    <w:tbl>
      <w:tblPr>
        <w:tblStyle w:val="TableGrid"/>
        <w:tblW w:w="0" w:type="auto"/>
        <w:tblLook w:val="06A0" w:firstRow="1" w:lastRow="0" w:firstColumn="1" w:lastColumn="0" w:noHBand="1" w:noVBand="1"/>
      </w:tblPr>
      <w:tblGrid>
        <w:gridCol w:w="2115"/>
        <w:gridCol w:w="3080"/>
        <w:gridCol w:w="3080"/>
        <w:gridCol w:w="3080"/>
        <w:gridCol w:w="3080"/>
        <w:gridCol w:w="3080"/>
        <w:gridCol w:w="3080"/>
      </w:tblGrid>
      <w:tr w:rsidR="0E92613B" w14:paraId="12CE377D" w14:textId="77777777" w:rsidTr="00FE2CA2">
        <w:trPr>
          <w:trHeight w:val="300"/>
          <w:tblHeader/>
        </w:trPr>
        <w:tc>
          <w:tcPr>
            <w:tcW w:w="2115" w:type="dxa"/>
          </w:tcPr>
          <w:p w14:paraId="50AB0C17" w14:textId="379A2281" w:rsidR="0E92613B" w:rsidRDefault="0E92613B" w:rsidP="0E92613B"/>
        </w:tc>
        <w:tc>
          <w:tcPr>
            <w:tcW w:w="3080" w:type="dxa"/>
            <w:shd w:val="clear" w:color="auto" w:fill="D9D9D9" w:themeFill="background1" w:themeFillShade="D9"/>
          </w:tcPr>
          <w:p w14:paraId="59018B0A" w14:textId="3E4E2B57" w:rsidR="0E92613B" w:rsidRDefault="0E92613B" w:rsidP="0E92613B">
            <w:pPr>
              <w:pStyle w:val="Tablecolhead"/>
              <w:rPr>
                <w:rFonts w:eastAsia="Arial" w:cs="Arial"/>
                <w:color w:val="201547"/>
              </w:rPr>
            </w:pPr>
            <w:r>
              <w:t>Level 1</w:t>
            </w:r>
          </w:p>
        </w:tc>
        <w:tc>
          <w:tcPr>
            <w:tcW w:w="3080" w:type="dxa"/>
            <w:shd w:val="clear" w:color="auto" w:fill="E376A2"/>
          </w:tcPr>
          <w:p w14:paraId="7B0938BD" w14:textId="27685855" w:rsidR="0E92613B" w:rsidRDefault="0E92613B" w:rsidP="0E92613B">
            <w:pPr>
              <w:pStyle w:val="Tablecolhead"/>
              <w:rPr>
                <w:rFonts w:eastAsia="Arial" w:cs="Arial"/>
                <w:b w:val="0"/>
                <w:bCs w:val="0"/>
                <w:color w:val="auto"/>
                <w:sz w:val="20"/>
                <w:szCs w:val="20"/>
              </w:rPr>
            </w:pPr>
            <w:r w:rsidRPr="0E92613B">
              <w:rPr>
                <w:b w:val="0"/>
                <w:bCs w:val="0"/>
                <w:color w:val="auto"/>
                <w:sz w:val="20"/>
                <w:szCs w:val="20"/>
              </w:rPr>
              <w:t>Level 2</w:t>
            </w:r>
          </w:p>
        </w:tc>
        <w:tc>
          <w:tcPr>
            <w:tcW w:w="3080" w:type="dxa"/>
            <w:shd w:val="clear" w:color="auto" w:fill="F52FB6"/>
          </w:tcPr>
          <w:p w14:paraId="6A5C6674" w14:textId="11A2F98A" w:rsidR="0E92613B" w:rsidRDefault="0E92613B" w:rsidP="0E92613B">
            <w:pPr>
              <w:pStyle w:val="Tablecolhead"/>
              <w:rPr>
                <w:rFonts w:eastAsia="Arial" w:cs="Arial"/>
                <w:color w:val="201547"/>
              </w:rPr>
            </w:pPr>
            <w:r>
              <w:t>Level 3</w:t>
            </w:r>
          </w:p>
        </w:tc>
        <w:tc>
          <w:tcPr>
            <w:tcW w:w="3080" w:type="dxa"/>
            <w:shd w:val="clear" w:color="auto" w:fill="FFC000" w:themeFill="accent4"/>
          </w:tcPr>
          <w:p w14:paraId="64AC3970" w14:textId="5B627D11" w:rsidR="0E92613B" w:rsidRDefault="0E92613B" w:rsidP="0E92613B">
            <w:pPr>
              <w:pStyle w:val="Tablecolhead"/>
              <w:rPr>
                <w:rFonts w:eastAsia="Arial" w:cs="Arial"/>
                <w:color w:val="201547"/>
              </w:rPr>
            </w:pPr>
            <w:r>
              <w:t>Level 4</w:t>
            </w:r>
          </w:p>
        </w:tc>
        <w:tc>
          <w:tcPr>
            <w:tcW w:w="3080" w:type="dxa"/>
            <w:shd w:val="clear" w:color="auto" w:fill="C45911" w:themeFill="accent2" w:themeFillShade="BF"/>
          </w:tcPr>
          <w:p w14:paraId="0012789E" w14:textId="58BD5E78" w:rsidR="0E92613B" w:rsidRDefault="0E92613B" w:rsidP="0E92613B">
            <w:pPr>
              <w:pStyle w:val="Tablecolhead"/>
              <w:spacing w:line="259" w:lineRule="auto"/>
              <w:rPr>
                <w:rFonts w:eastAsia="Arial" w:cs="Arial"/>
                <w:color w:val="201547"/>
              </w:rPr>
            </w:pPr>
            <w:r>
              <w:t>Level 5</w:t>
            </w:r>
          </w:p>
        </w:tc>
        <w:tc>
          <w:tcPr>
            <w:tcW w:w="3080" w:type="dxa"/>
            <w:shd w:val="clear" w:color="auto" w:fill="C00000"/>
          </w:tcPr>
          <w:p w14:paraId="0CDE16B7" w14:textId="51D2540A" w:rsidR="0E92613B" w:rsidRDefault="0E92613B" w:rsidP="0E92613B">
            <w:pPr>
              <w:pStyle w:val="Tablecolhead"/>
              <w:rPr>
                <w:rFonts w:eastAsia="Arial" w:cs="Arial"/>
                <w:b w:val="0"/>
                <w:bCs w:val="0"/>
                <w:color w:val="FFFFFF" w:themeColor="background1"/>
                <w:sz w:val="20"/>
                <w:szCs w:val="20"/>
              </w:rPr>
            </w:pPr>
            <w:r w:rsidRPr="0E92613B">
              <w:rPr>
                <w:b w:val="0"/>
                <w:bCs w:val="0"/>
                <w:color w:val="auto"/>
                <w:sz w:val="20"/>
                <w:szCs w:val="20"/>
              </w:rPr>
              <w:t>Level 6</w:t>
            </w:r>
          </w:p>
        </w:tc>
      </w:tr>
      <w:tr w:rsidR="0E92613B" w14:paraId="42826545" w14:textId="77777777" w:rsidTr="00BA1879">
        <w:trPr>
          <w:trHeight w:val="300"/>
        </w:trPr>
        <w:tc>
          <w:tcPr>
            <w:tcW w:w="2115" w:type="dxa"/>
          </w:tcPr>
          <w:p w14:paraId="6F14C6D5" w14:textId="692461E4" w:rsidR="0E92613B" w:rsidRDefault="0E92613B" w:rsidP="0E92613B">
            <w:pPr>
              <w:pStyle w:val="Tabletext"/>
              <w:rPr>
                <w:rFonts w:eastAsia="Arial" w:cs="Arial"/>
                <w:b/>
                <w:bCs/>
              </w:rPr>
            </w:pPr>
            <w:r w:rsidRPr="0E92613B">
              <w:t>Critical care</w:t>
            </w:r>
          </w:p>
        </w:tc>
        <w:tc>
          <w:tcPr>
            <w:tcW w:w="3080" w:type="dxa"/>
            <w:shd w:val="clear" w:color="auto" w:fill="auto"/>
          </w:tcPr>
          <w:p w14:paraId="76CB9412" w14:textId="16637EF7" w:rsidR="57409C65" w:rsidRPr="00BA1879" w:rsidRDefault="57409C65" w:rsidP="0E92613B">
            <w:pPr>
              <w:pStyle w:val="Tabletext"/>
              <w:rPr>
                <w:rFonts w:eastAsia="Arial" w:cs="Arial"/>
                <w:sz w:val="20"/>
                <w:szCs w:val="20"/>
              </w:rPr>
            </w:pPr>
            <w:r w:rsidRPr="00BA1879">
              <w:rPr>
                <w:sz w:val="20"/>
                <w:szCs w:val="20"/>
              </w:rPr>
              <w:t xml:space="preserve">There is provision of an immediate response to assess and commence management of a deteriorating patient. </w:t>
            </w:r>
          </w:p>
          <w:p w14:paraId="7334BD4E" w14:textId="6AB455C7" w:rsidR="0E92613B" w:rsidRPr="00BA1879" w:rsidRDefault="0E92613B" w:rsidP="0E92613B"/>
        </w:tc>
        <w:tc>
          <w:tcPr>
            <w:tcW w:w="3080" w:type="dxa"/>
          </w:tcPr>
          <w:p w14:paraId="6D76E0C6" w14:textId="1C53441D" w:rsidR="0E92613B" w:rsidRPr="00BA1879" w:rsidRDefault="0E92613B" w:rsidP="0E92613B">
            <w:pPr>
              <w:pStyle w:val="Tabletext"/>
              <w:rPr>
                <w:rFonts w:eastAsia="Arial" w:cs="Arial"/>
                <w:sz w:val="20"/>
                <w:szCs w:val="20"/>
              </w:rPr>
            </w:pPr>
            <w:r w:rsidRPr="00BA1879">
              <w:rPr>
                <w:sz w:val="20"/>
                <w:szCs w:val="20"/>
              </w:rPr>
              <w:t>As for Level 1.</w:t>
            </w:r>
          </w:p>
        </w:tc>
        <w:tc>
          <w:tcPr>
            <w:tcW w:w="3080" w:type="dxa"/>
          </w:tcPr>
          <w:p w14:paraId="648C0D12" w14:textId="2A230EB4" w:rsidR="0E92613B" w:rsidRDefault="0E92613B" w:rsidP="0E92613B">
            <w:pPr>
              <w:pStyle w:val="Tabletext"/>
              <w:rPr>
                <w:rFonts w:eastAsia="Arial" w:cs="Arial"/>
                <w:sz w:val="20"/>
                <w:szCs w:val="20"/>
              </w:rPr>
            </w:pPr>
            <w:r w:rsidRPr="0E92613B">
              <w:rPr>
                <w:sz w:val="20"/>
                <w:szCs w:val="20"/>
              </w:rPr>
              <w:t xml:space="preserve">Able to provide short-term close observation and support (up to 72 hours), with referral to a higher-level service if the patient does not improve. </w:t>
            </w:r>
          </w:p>
          <w:p w14:paraId="008BA048" w14:textId="7ECB41A6" w:rsidR="0E92613B" w:rsidRDefault="0E92613B" w:rsidP="0E92613B">
            <w:pPr>
              <w:pStyle w:val="Tabletext"/>
              <w:rPr>
                <w:rFonts w:eastAsia="Arial" w:cs="Arial"/>
                <w:sz w:val="20"/>
                <w:szCs w:val="20"/>
              </w:rPr>
            </w:pPr>
            <w:r w:rsidRPr="0E92613B">
              <w:rPr>
                <w:sz w:val="20"/>
                <w:szCs w:val="20"/>
              </w:rPr>
              <w:t>Advanced life support is in place, in line with health service clinical protocols 24/7 for life-threatening conditions, and commencement of escalation processes for referral, transfer or retrieval.</w:t>
            </w:r>
          </w:p>
        </w:tc>
        <w:tc>
          <w:tcPr>
            <w:tcW w:w="3080" w:type="dxa"/>
          </w:tcPr>
          <w:p w14:paraId="20D90F24" w14:textId="65409522" w:rsidR="0E92613B" w:rsidRDefault="0E92613B" w:rsidP="0E92613B">
            <w:pPr>
              <w:pStyle w:val="Tabletext"/>
              <w:rPr>
                <w:rFonts w:eastAsia="Arial" w:cs="Arial"/>
                <w:sz w:val="20"/>
                <w:szCs w:val="20"/>
              </w:rPr>
            </w:pPr>
            <w:r w:rsidRPr="0E92613B">
              <w:rPr>
                <w:sz w:val="20"/>
                <w:szCs w:val="20"/>
              </w:rPr>
              <w:t xml:space="preserve">Critical care services are aligned with the </w:t>
            </w:r>
            <w:hyperlink r:id="rId19" w:anchor="Policies">
              <w:r w:rsidRPr="0E92613B">
                <w:rPr>
                  <w:rStyle w:val="Hyperlink"/>
                  <w:rFonts w:eastAsia="Arial" w:cs="Arial"/>
                  <w:color w:val="auto"/>
                  <w:sz w:val="20"/>
                  <w:szCs w:val="20"/>
                  <w:lang w:val="en-AU"/>
                </w:rPr>
                <w:t>College of Intensive Care Medicine (CICM) minimum standards for intensive care units – Level I</w:t>
              </w:r>
            </w:hyperlink>
            <w:r w:rsidR="000568E0">
              <w:rPr>
                <w:rStyle w:val="FootnoteReference"/>
                <w:rFonts w:eastAsia="Arial" w:cs="Arial"/>
                <w:sz w:val="20"/>
                <w:szCs w:val="20"/>
                <w:u w:val="single"/>
                <w:lang w:val="en-AU"/>
              </w:rPr>
              <w:footnoteReference w:id="17"/>
            </w:r>
            <w:r w:rsidRPr="0E92613B">
              <w:rPr>
                <w:sz w:val="20"/>
                <w:szCs w:val="20"/>
              </w:rPr>
              <w:t>.</w:t>
            </w:r>
          </w:p>
          <w:p w14:paraId="42B3C9D7" w14:textId="453B6849" w:rsidR="0E92613B" w:rsidRDefault="0E92613B" w:rsidP="0E92613B">
            <w:pPr>
              <w:pStyle w:val="Tabletext"/>
              <w:rPr>
                <w:rFonts w:eastAsia="Arial" w:cs="Arial"/>
                <w:sz w:val="20"/>
                <w:szCs w:val="20"/>
              </w:rPr>
            </w:pPr>
            <w:r w:rsidRPr="0E92613B">
              <w:rPr>
                <w:sz w:val="20"/>
                <w:szCs w:val="20"/>
              </w:rPr>
              <w:t>A medical specialist, credentialed for intensive care, is available 24/7 (credentialed for paediatric care, where paediatric services are provided).</w:t>
            </w:r>
          </w:p>
        </w:tc>
        <w:tc>
          <w:tcPr>
            <w:tcW w:w="3080" w:type="dxa"/>
          </w:tcPr>
          <w:p w14:paraId="3F219DF9" w14:textId="5CF09722" w:rsidR="0E92613B" w:rsidRDefault="0E92613B" w:rsidP="0E92613B">
            <w:pPr>
              <w:pStyle w:val="Tabletext"/>
              <w:rPr>
                <w:rFonts w:eastAsia="Arial" w:cs="Arial"/>
                <w:sz w:val="20"/>
                <w:szCs w:val="20"/>
              </w:rPr>
            </w:pPr>
            <w:r w:rsidRPr="0E92613B">
              <w:rPr>
                <w:sz w:val="20"/>
                <w:szCs w:val="20"/>
              </w:rPr>
              <w:t xml:space="preserve">Critical care services are aligned with </w:t>
            </w:r>
            <w:hyperlink r:id="rId20" w:anchor="Policies">
              <w:r w:rsidRPr="0E92613B">
                <w:rPr>
                  <w:rStyle w:val="Hyperlink"/>
                  <w:rFonts w:eastAsia="Arial" w:cs="Arial"/>
                  <w:color w:val="auto"/>
                  <w:sz w:val="20"/>
                  <w:szCs w:val="20"/>
                  <w:lang w:val="en-AU"/>
                </w:rPr>
                <w:t>CICM minimum standards for intensive care units – Level II</w:t>
              </w:r>
            </w:hyperlink>
            <w:r w:rsidR="00BC6D97">
              <w:rPr>
                <w:rStyle w:val="FootnoteReference"/>
                <w:rFonts w:eastAsia="Arial" w:cs="Arial"/>
                <w:sz w:val="20"/>
                <w:szCs w:val="20"/>
                <w:u w:val="single"/>
                <w:lang w:val="en-AU"/>
              </w:rPr>
              <w:footnoteReference w:id="18"/>
            </w:r>
            <w:r w:rsidRPr="0E92613B">
              <w:rPr>
                <w:sz w:val="20"/>
                <w:szCs w:val="20"/>
              </w:rPr>
              <w:t>.</w:t>
            </w:r>
          </w:p>
          <w:p w14:paraId="03DDB2ED" w14:textId="42B89158" w:rsidR="0E92613B" w:rsidRDefault="0E92613B" w:rsidP="0E92613B">
            <w:pPr>
              <w:pStyle w:val="Tabletext"/>
              <w:rPr>
                <w:rFonts w:eastAsia="Arial" w:cs="Arial"/>
                <w:sz w:val="20"/>
                <w:szCs w:val="20"/>
              </w:rPr>
            </w:pPr>
            <w:r w:rsidRPr="0E92613B">
              <w:rPr>
                <w:sz w:val="20"/>
                <w:szCs w:val="20"/>
              </w:rPr>
              <w:t xml:space="preserve">For paediatric services, dedicated paediatric beds are provided within the ICU environment. </w:t>
            </w:r>
          </w:p>
        </w:tc>
        <w:tc>
          <w:tcPr>
            <w:tcW w:w="3080" w:type="dxa"/>
          </w:tcPr>
          <w:p w14:paraId="27BFDDAF" w14:textId="39F6865C" w:rsidR="0E92613B" w:rsidRDefault="0E92613B" w:rsidP="0E92613B">
            <w:pPr>
              <w:pStyle w:val="Tabletext"/>
              <w:rPr>
                <w:rFonts w:eastAsia="Arial" w:cs="Arial"/>
                <w:sz w:val="20"/>
                <w:szCs w:val="20"/>
              </w:rPr>
            </w:pPr>
            <w:r w:rsidRPr="0E92613B">
              <w:rPr>
                <w:sz w:val="20"/>
                <w:szCs w:val="20"/>
              </w:rPr>
              <w:t xml:space="preserve">Critical care services are aligned with </w:t>
            </w:r>
            <w:r w:rsidRPr="001D4116">
              <w:rPr>
                <w:sz w:val="20"/>
                <w:szCs w:val="20"/>
                <w:u w:val="single"/>
              </w:rPr>
              <w:t>CICM minimum standards for intensive care units – Level III</w:t>
            </w:r>
            <w:r w:rsidR="001D4116">
              <w:rPr>
                <w:rStyle w:val="FootnoteReference"/>
                <w:sz w:val="20"/>
                <w:szCs w:val="20"/>
                <w:u w:val="single"/>
              </w:rPr>
              <w:footnoteReference w:id="19"/>
            </w:r>
            <w:r w:rsidRPr="0E92613B">
              <w:rPr>
                <w:sz w:val="20"/>
                <w:szCs w:val="20"/>
              </w:rPr>
              <w:t>.</w:t>
            </w:r>
          </w:p>
          <w:p w14:paraId="7AEE706E" w14:textId="3F3900A0" w:rsidR="0E92613B" w:rsidRDefault="0E92613B" w:rsidP="0E92613B">
            <w:pPr>
              <w:pStyle w:val="Tabletext"/>
              <w:rPr>
                <w:rFonts w:eastAsia="Arial" w:cs="Arial"/>
                <w:sz w:val="20"/>
                <w:szCs w:val="20"/>
              </w:rPr>
            </w:pPr>
            <w:r w:rsidRPr="0E92613B">
              <w:rPr>
                <w:sz w:val="20"/>
                <w:szCs w:val="20"/>
              </w:rPr>
              <w:t>For paediatric services:</w:t>
            </w:r>
          </w:p>
          <w:p w14:paraId="537CCBAA" w14:textId="55E01CD1" w:rsidR="0E92613B" w:rsidRDefault="0E92613B" w:rsidP="00960E23">
            <w:pPr>
              <w:pStyle w:val="Tablebullet1"/>
              <w:numPr>
                <w:ilvl w:val="0"/>
                <w:numId w:val="58"/>
              </w:numPr>
              <w:rPr>
                <w:rFonts w:eastAsia="Arial" w:cs="Arial"/>
                <w:sz w:val="20"/>
                <w:szCs w:val="20"/>
              </w:rPr>
            </w:pPr>
            <w:r w:rsidRPr="0E92613B">
              <w:rPr>
                <w:sz w:val="20"/>
                <w:szCs w:val="20"/>
              </w:rPr>
              <w:t>a medical specialist, credentialed for paediatric intensive care, is available 24/7</w:t>
            </w:r>
          </w:p>
          <w:p w14:paraId="12C0F3C4" w14:textId="4CA5D459" w:rsidR="0E92613B" w:rsidRDefault="0E92613B" w:rsidP="00960E23">
            <w:pPr>
              <w:pStyle w:val="Tablebullet1"/>
              <w:numPr>
                <w:ilvl w:val="0"/>
                <w:numId w:val="58"/>
              </w:numPr>
              <w:rPr>
                <w:rFonts w:eastAsia="Arial" w:cs="Arial"/>
                <w:sz w:val="18"/>
                <w:szCs w:val="18"/>
              </w:rPr>
            </w:pPr>
            <w:r w:rsidRPr="0E92613B">
              <w:rPr>
                <w:sz w:val="20"/>
                <w:szCs w:val="20"/>
              </w:rPr>
              <w:t>the highest level of intensive care support is provided to paediatric patients.</w:t>
            </w:r>
            <w:r w:rsidRPr="0E92613B">
              <w:rPr>
                <w:rStyle w:val="eop"/>
                <w:rFonts w:eastAsia="Arial" w:cs="Arial"/>
                <w:sz w:val="18"/>
                <w:szCs w:val="18"/>
                <w:lang w:val="en-AU"/>
              </w:rPr>
              <w:t> </w:t>
            </w:r>
          </w:p>
        </w:tc>
      </w:tr>
      <w:tr w:rsidR="0E92613B" w14:paraId="3DCEFEB3" w14:textId="77777777" w:rsidTr="0E92613B">
        <w:trPr>
          <w:trHeight w:val="300"/>
        </w:trPr>
        <w:tc>
          <w:tcPr>
            <w:tcW w:w="2115" w:type="dxa"/>
          </w:tcPr>
          <w:p w14:paraId="33D4BC48" w14:textId="44DBF3CF" w:rsidR="0E92613B" w:rsidRDefault="0E92613B" w:rsidP="0E92613B">
            <w:pPr>
              <w:pStyle w:val="Tabletext"/>
              <w:rPr>
                <w:rFonts w:eastAsia="Arial" w:cs="Arial"/>
                <w:b/>
                <w:bCs/>
              </w:rPr>
            </w:pPr>
            <w:r w:rsidRPr="0E92613B">
              <w:t xml:space="preserve">Emergency response </w:t>
            </w:r>
          </w:p>
        </w:tc>
        <w:tc>
          <w:tcPr>
            <w:tcW w:w="3080" w:type="dxa"/>
          </w:tcPr>
          <w:p w14:paraId="6140E6E1" w14:textId="6CA9339B" w:rsidR="0E92613B" w:rsidRDefault="0E92613B" w:rsidP="0E92613B">
            <w:pPr>
              <w:pStyle w:val="Tabletext"/>
              <w:rPr>
                <w:rFonts w:eastAsia="Arial" w:cs="Arial"/>
                <w:sz w:val="20"/>
                <w:szCs w:val="20"/>
              </w:rPr>
            </w:pPr>
            <w:r w:rsidRPr="0E92613B">
              <w:rPr>
                <w:sz w:val="20"/>
                <w:szCs w:val="20"/>
              </w:rPr>
              <w:t>Recognition</w:t>
            </w:r>
            <w:r w:rsidR="002E23E1">
              <w:rPr>
                <w:rStyle w:val="FootnoteReference"/>
                <w:sz w:val="20"/>
                <w:szCs w:val="20"/>
              </w:rPr>
              <w:footnoteReference w:id="20"/>
            </w:r>
            <w:r w:rsidRPr="0E92613B">
              <w:rPr>
                <w:sz w:val="20"/>
                <w:szCs w:val="20"/>
              </w:rPr>
              <w:t xml:space="preserve"> and a response system</w:t>
            </w:r>
            <w:r w:rsidR="00D77A14">
              <w:rPr>
                <w:rStyle w:val="FootnoteReference"/>
                <w:sz w:val="20"/>
                <w:szCs w:val="20"/>
              </w:rPr>
              <w:footnoteReference w:id="21"/>
            </w:r>
            <w:r w:rsidRPr="0E92613B">
              <w:rPr>
                <w:sz w:val="20"/>
                <w:szCs w:val="20"/>
              </w:rPr>
              <w:t>,</w:t>
            </w:r>
            <w:r w:rsidR="0088528C">
              <w:rPr>
                <w:rStyle w:val="FootnoteReference"/>
                <w:sz w:val="20"/>
                <w:szCs w:val="20"/>
              </w:rPr>
              <w:footnoteReference w:id="22"/>
            </w:r>
            <w:r w:rsidRPr="0E92613B">
              <w:rPr>
                <w:sz w:val="20"/>
                <w:szCs w:val="20"/>
              </w:rPr>
              <w:t xml:space="preserve">, including rapid response (for example, ‘code blue’), with designated roles are onsite during service hours to respond immediately to clinical emergencies, in line with health service campus clinical protocols. </w:t>
            </w:r>
          </w:p>
        </w:tc>
        <w:tc>
          <w:tcPr>
            <w:tcW w:w="3080" w:type="dxa"/>
          </w:tcPr>
          <w:p w14:paraId="62C0FCFF" w14:textId="6EE1FDA4" w:rsidR="0E92613B" w:rsidRDefault="0E92613B" w:rsidP="0E92613B">
            <w:pPr>
              <w:pStyle w:val="Tabletext"/>
              <w:rPr>
                <w:rFonts w:eastAsia="Arial" w:cs="Arial"/>
                <w:sz w:val="20"/>
                <w:szCs w:val="20"/>
              </w:rPr>
            </w:pPr>
            <w:r w:rsidRPr="0E92613B">
              <w:rPr>
                <w:sz w:val="20"/>
                <w:szCs w:val="20"/>
              </w:rPr>
              <w:t>As for Level 1.</w:t>
            </w:r>
          </w:p>
        </w:tc>
        <w:tc>
          <w:tcPr>
            <w:tcW w:w="3080" w:type="dxa"/>
          </w:tcPr>
          <w:p w14:paraId="0A5418CE" w14:textId="67E93C63" w:rsidR="0E92613B" w:rsidRDefault="0E92613B" w:rsidP="0E92613B">
            <w:pPr>
              <w:pStyle w:val="Tabletext"/>
              <w:rPr>
                <w:rFonts w:eastAsia="Arial" w:cs="Arial"/>
                <w:sz w:val="20"/>
                <w:szCs w:val="20"/>
              </w:rPr>
            </w:pPr>
            <w:r w:rsidRPr="0E92613B">
              <w:rPr>
                <w:sz w:val="20"/>
                <w:szCs w:val="20"/>
              </w:rPr>
              <w:t>Registered health practitioner(s) with competency in advanced life support are available onsite 24/7.</w:t>
            </w:r>
          </w:p>
        </w:tc>
        <w:tc>
          <w:tcPr>
            <w:tcW w:w="3080" w:type="dxa"/>
          </w:tcPr>
          <w:p w14:paraId="06DD788C" w14:textId="77B1DFE5" w:rsidR="0E92613B" w:rsidRDefault="0E92613B" w:rsidP="0E92613B">
            <w:pPr>
              <w:pStyle w:val="Tabletext"/>
              <w:rPr>
                <w:rFonts w:eastAsia="Arial" w:cs="Arial"/>
                <w:sz w:val="20"/>
                <w:szCs w:val="20"/>
              </w:rPr>
            </w:pPr>
            <w:r w:rsidRPr="0E92613B">
              <w:rPr>
                <w:sz w:val="20"/>
                <w:szCs w:val="20"/>
              </w:rPr>
              <w:t>As for Level 3.</w:t>
            </w:r>
          </w:p>
        </w:tc>
        <w:tc>
          <w:tcPr>
            <w:tcW w:w="3080" w:type="dxa"/>
          </w:tcPr>
          <w:p w14:paraId="793A4EA2" w14:textId="2FBC71B3" w:rsidR="0E92613B" w:rsidRDefault="0E92613B" w:rsidP="0E92613B">
            <w:pPr>
              <w:pStyle w:val="Tabletext"/>
              <w:rPr>
                <w:rFonts w:eastAsia="Arial" w:cs="Arial"/>
                <w:sz w:val="20"/>
                <w:szCs w:val="20"/>
              </w:rPr>
            </w:pPr>
            <w:r w:rsidRPr="0E92613B">
              <w:rPr>
                <w:sz w:val="20"/>
                <w:szCs w:val="20"/>
              </w:rPr>
              <w:t>Registered health practitioners(s) from intensive care workforce support the organisation-wide rapid response team</w:t>
            </w:r>
            <w:r w:rsidR="00250FA0">
              <w:rPr>
                <w:rStyle w:val="FootnoteReference"/>
                <w:sz w:val="20"/>
                <w:szCs w:val="20"/>
              </w:rPr>
              <w:footnoteReference w:id="23"/>
            </w:r>
            <w:r w:rsidRPr="0E92613B">
              <w:rPr>
                <w:sz w:val="20"/>
                <w:szCs w:val="20"/>
              </w:rPr>
              <w:t>.</w:t>
            </w:r>
          </w:p>
        </w:tc>
        <w:tc>
          <w:tcPr>
            <w:tcW w:w="3080" w:type="dxa"/>
          </w:tcPr>
          <w:p w14:paraId="0AADC5E8" w14:textId="51AA9C20" w:rsidR="0E92613B" w:rsidRDefault="0E92613B" w:rsidP="0E92613B">
            <w:pPr>
              <w:pStyle w:val="Tabletext"/>
              <w:rPr>
                <w:rFonts w:eastAsia="Arial" w:cs="Arial"/>
                <w:sz w:val="20"/>
                <w:szCs w:val="20"/>
              </w:rPr>
            </w:pPr>
            <w:r w:rsidRPr="0E92613B">
              <w:rPr>
                <w:sz w:val="20"/>
                <w:szCs w:val="20"/>
              </w:rPr>
              <w:t xml:space="preserve">As for Level 5. </w:t>
            </w:r>
          </w:p>
        </w:tc>
      </w:tr>
      <w:tr w:rsidR="0E92613B" w14:paraId="4C588C9E" w14:textId="77777777" w:rsidTr="0E92613B">
        <w:trPr>
          <w:trHeight w:val="300"/>
        </w:trPr>
        <w:tc>
          <w:tcPr>
            <w:tcW w:w="2115" w:type="dxa"/>
          </w:tcPr>
          <w:p w14:paraId="000DC359" w14:textId="50ABFC9D" w:rsidR="0E92613B" w:rsidRDefault="0E92613B" w:rsidP="0E92613B">
            <w:pPr>
              <w:pStyle w:val="Tabletext"/>
              <w:rPr>
                <w:rFonts w:eastAsia="Arial" w:cs="Arial"/>
                <w:b/>
                <w:bCs/>
                <w:color w:val="000000" w:themeColor="text1"/>
              </w:rPr>
            </w:pPr>
            <w:r>
              <w:t>Medical imaging</w:t>
            </w:r>
          </w:p>
        </w:tc>
        <w:tc>
          <w:tcPr>
            <w:tcW w:w="3080" w:type="dxa"/>
            <w:shd w:val="clear" w:color="auto" w:fill="D9D9D9" w:themeFill="background1" w:themeFillShade="D9"/>
          </w:tcPr>
          <w:p w14:paraId="3DD5ACC5" w14:textId="2206E8D8" w:rsidR="7B1A5871" w:rsidRDefault="7B1A5871" w:rsidP="0E92613B">
            <w:pPr>
              <w:pStyle w:val="Tabletext"/>
              <w:rPr>
                <w:sz w:val="20"/>
                <w:szCs w:val="20"/>
              </w:rPr>
            </w:pPr>
            <w:r w:rsidRPr="0E92613B">
              <w:rPr>
                <w:sz w:val="20"/>
                <w:szCs w:val="20"/>
              </w:rPr>
              <w:t>Undefined/ according to scope of practice</w:t>
            </w:r>
          </w:p>
        </w:tc>
        <w:tc>
          <w:tcPr>
            <w:tcW w:w="3080" w:type="dxa"/>
          </w:tcPr>
          <w:p w14:paraId="24C51FF5" w14:textId="7816B4F5" w:rsidR="0E92613B" w:rsidRDefault="0E92613B" w:rsidP="0E92613B">
            <w:pPr>
              <w:pStyle w:val="Tabletext"/>
              <w:rPr>
                <w:rFonts w:eastAsia="Arial" w:cs="Arial"/>
                <w:sz w:val="20"/>
                <w:szCs w:val="20"/>
              </w:rPr>
            </w:pPr>
            <w:r w:rsidRPr="0E92613B">
              <w:rPr>
                <w:sz w:val="20"/>
                <w:szCs w:val="20"/>
              </w:rPr>
              <w:t>There is access to general x-ray and ultrasound services during standard hours.</w:t>
            </w:r>
          </w:p>
        </w:tc>
        <w:tc>
          <w:tcPr>
            <w:tcW w:w="3080" w:type="dxa"/>
          </w:tcPr>
          <w:p w14:paraId="63AE4D76" w14:textId="360267B8" w:rsidR="0E92613B" w:rsidRDefault="0E92613B" w:rsidP="0E92613B">
            <w:pPr>
              <w:pStyle w:val="Tabletext"/>
              <w:rPr>
                <w:rFonts w:eastAsia="Arial" w:cs="Arial"/>
                <w:sz w:val="20"/>
                <w:szCs w:val="20"/>
              </w:rPr>
            </w:pPr>
            <w:r w:rsidRPr="0E92613B">
              <w:rPr>
                <w:sz w:val="20"/>
                <w:szCs w:val="20"/>
              </w:rPr>
              <w:t>An onsite clinician ultrasound and x-ray service is available during operating hours (planned only).</w:t>
            </w:r>
          </w:p>
          <w:p w14:paraId="2EE28E65" w14:textId="4940BE86" w:rsidR="0E92613B" w:rsidRDefault="0E92613B" w:rsidP="0E92613B">
            <w:pPr>
              <w:pStyle w:val="Tabletext"/>
              <w:rPr>
                <w:rFonts w:eastAsia="Arial" w:cs="Arial"/>
                <w:sz w:val="20"/>
                <w:szCs w:val="20"/>
              </w:rPr>
            </w:pPr>
            <w:r w:rsidRPr="0E92613B">
              <w:rPr>
                <w:sz w:val="20"/>
                <w:szCs w:val="20"/>
              </w:rPr>
              <w:t>CT is accessible – this may be offsite or provided by an external provider.</w:t>
            </w:r>
          </w:p>
          <w:p w14:paraId="160E128C" w14:textId="00395C31" w:rsidR="0E92613B" w:rsidRDefault="0E92613B" w:rsidP="0E92613B">
            <w:pPr>
              <w:pStyle w:val="Tabletext"/>
              <w:rPr>
                <w:rFonts w:eastAsia="Arial" w:cs="Arial"/>
                <w:sz w:val="20"/>
                <w:szCs w:val="20"/>
              </w:rPr>
            </w:pPr>
            <w:r w:rsidRPr="0E92613B">
              <w:rPr>
                <w:sz w:val="20"/>
                <w:szCs w:val="20"/>
              </w:rPr>
              <w:t>Where 24/7 emergency surgery is provided, ultrasound and x-ray services are available 24/7.</w:t>
            </w:r>
          </w:p>
        </w:tc>
        <w:tc>
          <w:tcPr>
            <w:tcW w:w="3080" w:type="dxa"/>
          </w:tcPr>
          <w:p w14:paraId="67234E74" w14:textId="2C3877F7" w:rsidR="0E92613B" w:rsidRDefault="0E92613B" w:rsidP="0E92613B">
            <w:pPr>
              <w:pStyle w:val="Tabletext"/>
              <w:rPr>
                <w:rFonts w:eastAsia="Arial" w:cs="Arial"/>
                <w:sz w:val="20"/>
                <w:szCs w:val="20"/>
              </w:rPr>
            </w:pPr>
            <w:r w:rsidRPr="0E92613B">
              <w:rPr>
                <w:sz w:val="20"/>
                <w:szCs w:val="20"/>
              </w:rPr>
              <w:t>A range of onsite imaging services are available during extended hours, including in theatre image intensifier.</w:t>
            </w:r>
          </w:p>
          <w:p w14:paraId="3C41DC65" w14:textId="7740FD77" w:rsidR="0E92613B" w:rsidRDefault="0E92613B" w:rsidP="0E92613B">
            <w:pPr>
              <w:pStyle w:val="Tabletext"/>
              <w:rPr>
                <w:rFonts w:eastAsia="Arial" w:cs="Arial"/>
                <w:sz w:val="20"/>
                <w:szCs w:val="20"/>
              </w:rPr>
            </w:pPr>
            <w:r w:rsidRPr="0E92613B">
              <w:rPr>
                <w:sz w:val="20"/>
                <w:szCs w:val="20"/>
              </w:rPr>
              <w:t xml:space="preserve">CT, </w:t>
            </w:r>
            <w:proofErr w:type="gramStart"/>
            <w:r w:rsidRPr="0E92613B">
              <w:rPr>
                <w:sz w:val="20"/>
                <w:szCs w:val="20"/>
              </w:rPr>
              <w:t>x-ray</w:t>
            </w:r>
            <w:proofErr w:type="gramEnd"/>
            <w:r w:rsidRPr="0E92613B">
              <w:rPr>
                <w:sz w:val="20"/>
                <w:szCs w:val="20"/>
              </w:rPr>
              <w:t xml:space="preserve"> and ultrasound is available onsite and accessible 24/7.</w:t>
            </w:r>
          </w:p>
        </w:tc>
        <w:tc>
          <w:tcPr>
            <w:tcW w:w="3080" w:type="dxa"/>
          </w:tcPr>
          <w:p w14:paraId="7C2DFC2D" w14:textId="7EB9C707" w:rsidR="0E92613B" w:rsidRDefault="0E92613B" w:rsidP="0E92613B">
            <w:pPr>
              <w:pStyle w:val="Tabletext"/>
              <w:rPr>
                <w:rFonts w:eastAsia="Arial" w:cs="Arial"/>
                <w:sz w:val="20"/>
                <w:szCs w:val="20"/>
              </w:rPr>
            </w:pPr>
            <w:r w:rsidRPr="0E92613B">
              <w:rPr>
                <w:sz w:val="20"/>
                <w:szCs w:val="20"/>
              </w:rPr>
              <w:t>A large range of onsite imaging services are available for extended hours.</w:t>
            </w:r>
          </w:p>
        </w:tc>
        <w:tc>
          <w:tcPr>
            <w:tcW w:w="3080" w:type="dxa"/>
          </w:tcPr>
          <w:p w14:paraId="413B0B32" w14:textId="051BDC28" w:rsidR="0E92613B" w:rsidRDefault="0E92613B" w:rsidP="0E92613B">
            <w:pPr>
              <w:pStyle w:val="Tabletext"/>
              <w:rPr>
                <w:rFonts w:eastAsia="Arial" w:cs="Arial"/>
                <w:sz w:val="20"/>
                <w:szCs w:val="20"/>
              </w:rPr>
            </w:pPr>
            <w:r w:rsidRPr="0E92613B">
              <w:rPr>
                <w:sz w:val="20"/>
                <w:szCs w:val="20"/>
              </w:rPr>
              <w:t>A full range of onsite imaging services is available 24/7.</w:t>
            </w:r>
          </w:p>
        </w:tc>
      </w:tr>
      <w:tr w:rsidR="0E92613B" w14:paraId="220685EB" w14:textId="77777777" w:rsidTr="0E92613B">
        <w:trPr>
          <w:trHeight w:val="300"/>
        </w:trPr>
        <w:tc>
          <w:tcPr>
            <w:tcW w:w="2115" w:type="dxa"/>
          </w:tcPr>
          <w:p w14:paraId="2F8F16BA" w14:textId="5E2B20D0" w:rsidR="0E92613B" w:rsidRDefault="0E92613B" w:rsidP="0E92613B">
            <w:pPr>
              <w:pStyle w:val="Tabletext"/>
              <w:rPr>
                <w:rFonts w:eastAsia="Arial" w:cs="Arial"/>
                <w:b/>
                <w:bCs/>
                <w:color w:val="000000" w:themeColor="text1"/>
              </w:rPr>
            </w:pPr>
            <w:r>
              <w:t xml:space="preserve">Medical specialties </w:t>
            </w:r>
          </w:p>
        </w:tc>
        <w:tc>
          <w:tcPr>
            <w:tcW w:w="3080" w:type="dxa"/>
            <w:shd w:val="clear" w:color="auto" w:fill="D9D9D9" w:themeFill="background1" w:themeFillShade="D9"/>
          </w:tcPr>
          <w:p w14:paraId="47739792" w14:textId="05C9C6A9" w:rsidR="2793DEBB" w:rsidRDefault="2793DEBB" w:rsidP="0E92613B">
            <w:pPr>
              <w:pStyle w:val="Tabletext"/>
              <w:rPr>
                <w:sz w:val="20"/>
                <w:szCs w:val="20"/>
              </w:rPr>
            </w:pPr>
            <w:r w:rsidRPr="0E92613B">
              <w:rPr>
                <w:sz w:val="20"/>
                <w:szCs w:val="20"/>
              </w:rPr>
              <w:t>Undefined/ according to scope of practice requirements</w:t>
            </w:r>
          </w:p>
          <w:p w14:paraId="24200D78" w14:textId="0FC1FEA8" w:rsidR="0E92613B" w:rsidRDefault="0E92613B" w:rsidP="0E92613B">
            <w:pPr>
              <w:pStyle w:val="Tablebullet1"/>
              <w:rPr>
                <w:sz w:val="20"/>
                <w:szCs w:val="20"/>
              </w:rPr>
            </w:pPr>
          </w:p>
        </w:tc>
        <w:tc>
          <w:tcPr>
            <w:tcW w:w="3080" w:type="dxa"/>
            <w:shd w:val="clear" w:color="auto" w:fill="D9D9D9" w:themeFill="background1" w:themeFillShade="D9"/>
          </w:tcPr>
          <w:p w14:paraId="400D8138" w14:textId="05C9C6A9" w:rsidR="50640CF9" w:rsidRDefault="50640CF9" w:rsidP="0E92613B">
            <w:pPr>
              <w:pStyle w:val="Tabletext"/>
              <w:rPr>
                <w:sz w:val="20"/>
                <w:szCs w:val="20"/>
              </w:rPr>
            </w:pPr>
            <w:r w:rsidRPr="0E92613B">
              <w:rPr>
                <w:sz w:val="20"/>
                <w:szCs w:val="20"/>
              </w:rPr>
              <w:t>Undefined/ according to scope of practice requirements</w:t>
            </w:r>
          </w:p>
          <w:p w14:paraId="0C5FF1CD" w14:textId="21A6A08E" w:rsidR="0E92613B" w:rsidRDefault="0E92613B" w:rsidP="0E92613B">
            <w:pPr>
              <w:pStyle w:val="Tabletext"/>
              <w:rPr>
                <w:sz w:val="20"/>
                <w:szCs w:val="20"/>
              </w:rPr>
            </w:pPr>
          </w:p>
        </w:tc>
        <w:tc>
          <w:tcPr>
            <w:tcW w:w="3080" w:type="dxa"/>
            <w:shd w:val="clear" w:color="auto" w:fill="D9D9D9" w:themeFill="background1" w:themeFillShade="D9"/>
          </w:tcPr>
          <w:p w14:paraId="2877D0BF" w14:textId="05C9C6A9" w:rsidR="50640CF9" w:rsidRDefault="50640CF9" w:rsidP="0E92613B">
            <w:pPr>
              <w:pStyle w:val="Tabletext"/>
              <w:rPr>
                <w:sz w:val="20"/>
                <w:szCs w:val="20"/>
              </w:rPr>
            </w:pPr>
            <w:r w:rsidRPr="0E92613B">
              <w:rPr>
                <w:sz w:val="20"/>
                <w:szCs w:val="20"/>
              </w:rPr>
              <w:t>Undefined/ according to scope of practice requirements</w:t>
            </w:r>
          </w:p>
          <w:p w14:paraId="338B45A5" w14:textId="1342809D" w:rsidR="0E92613B" w:rsidRDefault="0E92613B" w:rsidP="0E92613B">
            <w:pPr>
              <w:pStyle w:val="Tabletext"/>
              <w:rPr>
                <w:sz w:val="20"/>
                <w:szCs w:val="20"/>
              </w:rPr>
            </w:pPr>
          </w:p>
        </w:tc>
        <w:tc>
          <w:tcPr>
            <w:tcW w:w="3080" w:type="dxa"/>
          </w:tcPr>
          <w:p w14:paraId="03F7BE18" w14:textId="2FEDBAEC" w:rsidR="0E92613B" w:rsidRDefault="0E92613B" w:rsidP="0E92613B">
            <w:pPr>
              <w:pStyle w:val="Tabletext"/>
              <w:rPr>
                <w:rFonts w:eastAsia="Arial" w:cs="Arial"/>
                <w:sz w:val="20"/>
                <w:szCs w:val="20"/>
              </w:rPr>
            </w:pPr>
            <w:r w:rsidRPr="0E92613B">
              <w:rPr>
                <w:sz w:val="20"/>
                <w:szCs w:val="20"/>
              </w:rPr>
              <w:t>A medical specialist or equivalent, credentialed at the health service, is available 24/7 for:</w:t>
            </w:r>
          </w:p>
          <w:p w14:paraId="5C44EA35" w14:textId="3DEA1109" w:rsidR="0E92613B" w:rsidRDefault="0E92613B" w:rsidP="00960E23">
            <w:pPr>
              <w:pStyle w:val="Tablebullet1"/>
              <w:numPr>
                <w:ilvl w:val="0"/>
                <w:numId w:val="59"/>
              </w:numPr>
              <w:rPr>
                <w:rFonts w:eastAsia="Arial" w:cs="Arial"/>
                <w:sz w:val="20"/>
                <w:szCs w:val="20"/>
              </w:rPr>
            </w:pPr>
            <w:r w:rsidRPr="0E92613B">
              <w:rPr>
                <w:sz w:val="20"/>
                <w:szCs w:val="20"/>
              </w:rPr>
              <w:lastRenderedPageBreak/>
              <w:t>general medicine</w:t>
            </w:r>
          </w:p>
          <w:p w14:paraId="67763F57" w14:textId="5B408720" w:rsidR="0E92613B" w:rsidRDefault="0E92613B" w:rsidP="00960E23">
            <w:pPr>
              <w:pStyle w:val="Tablebullet1"/>
              <w:numPr>
                <w:ilvl w:val="0"/>
                <w:numId w:val="59"/>
              </w:numPr>
              <w:rPr>
                <w:rFonts w:eastAsia="Arial" w:cs="Arial"/>
                <w:sz w:val="20"/>
                <w:szCs w:val="20"/>
              </w:rPr>
            </w:pPr>
            <w:r w:rsidRPr="0E92613B">
              <w:rPr>
                <w:sz w:val="20"/>
                <w:szCs w:val="20"/>
              </w:rPr>
              <w:t xml:space="preserve">intensive care medicine </w:t>
            </w:r>
          </w:p>
          <w:p w14:paraId="17907974" w14:textId="2A7F981F" w:rsidR="0E92613B" w:rsidRDefault="0E92613B" w:rsidP="00960E23">
            <w:pPr>
              <w:pStyle w:val="Tablebullet1"/>
              <w:numPr>
                <w:ilvl w:val="0"/>
                <w:numId w:val="59"/>
              </w:numPr>
              <w:rPr>
                <w:rFonts w:eastAsia="Arial" w:cs="Arial"/>
                <w:sz w:val="20"/>
                <w:szCs w:val="20"/>
              </w:rPr>
            </w:pPr>
            <w:r w:rsidRPr="0E92613B">
              <w:rPr>
                <w:sz w:val="20"/>
                <w:szCs w:val="20"/>
              </w:rPr>
              <w:t>paediatrics (where paediatric services are provided).</w:t>
            </w:r>
          </w:p>
        </w:tc>
        <w:tc>
          <w:tcPr>
            <w:tcW w:w="3080" w:type="dxa"/>
          </w:tcPr>
          <w:p w14:paraId="10A5E9D2" w14:textId="355E7AC9" w:rsidR="0E92613B" w:rsidRDefault="0E92613B" w:rsidP="0E92613B">
            <w:pPr>
              <w:pStyle w:val="Tabletext"/>
              <w:rPr>
                <w:rFonts w:eastAsia="Arial" w:cs="Arial"/>
                <w:sz w:val="20"/>
                <w:szCs w:val="20"/>
              </w:rPr>
            </w:pPr>
            <w:r w:rsidRPr="0E92613B">
              <w:rPr>
                <w:sz w:val="20"/>
                <w:szCs w:val="20"/>
              </w:rPr>
              <w:lastRenderedPageBreak/>
              <w:t>Medical specialists or equivalent, credentialed at the health service, are available 24/7 for:</w:t>
            </w:r>
          </w:p>
          <w:p w14:paraId="2E098A45" w14:textId="23D5A7F2" w:rsidR="0E92613B" w:rsidRDefault="0E92613B" w:rsidP="00960E23">
            <w:pPr>
              <w:pStyle w:val="Tablebullet1"/>
              <w:numPr>
                <w:ilvl w:val="0"/>
                <w:numId w:val="60"/>
              </w:numPr>
              <w:rPr>
                <w:rFonts w:eastAsia="Arial" w:cs="Arial"/>
                <w:sz w:val="20"/>
                <w:szCs w:val="20"/>
              </w:rPr>
            </w:pPr>
            <w:r w:rsidRPr="0E92613B">
              <w:rPr>
                <w:sz w:val="20"/>
                <w:szCs w:val="20"/>
              </w:rPr>
              <w:lastRenderedPageBreak/>
              <w:t>dermatology</w:t>
            </w:r>
          </w:p>
          <w:p w14:paraId="777B5AC5" w14:textId="3A6D77B8" w:rsidR="0E92613B" w:rsidRDefault="0E92613B" w:rsidP="00960E23">
            <w:pPr>
              <w:pStyle w:val="Tablebullet1"/>
              <w:numPr>
                <w:ilvl w:val="0"/>
                <w:numId w:val="60"/>
              </w:numPr>
              <w:rPr>
                <w:rFonts w:eastAsia="Arial" w:cs="Arial"/>
                <w:sz w:val="20"/>
                <w:szCs w:val="20"/>
              </w:rPr>
            </w:pPr>
            <w:r w:rsidRPr="0E92613B">
              <w:rPr>
                <w:sz w:val="20"/>
                <w:szCs w:val="20"/>
              </w:rPr>
              <w:t>oncology</w:t>
            </w:r>
          </w:p>
          <w:p w14:paraId="005BAEB0" w14:textId="48930968" w:rsidR="0E92613B" w:rsidRDefault="0E92613B" w:rsidP="00960E23">
            <w:pPr>
              <w:pStyle w:val="Tablebullet1"/>
              <w:numPr>
                <w:ilvl w:val="0"/>
                <w:numId w:val="60"/>
              </w:numPr>
              <w:rPr>
                <w:rFonts w:eastAsia="Arial" w:cs="Arial"/>
                <w:sz w:val="20"/>
                <w:szCs w:val="20"/>
              </w:rPr>
            </w:pPr>
            <w:r w:rsidRPr="0E92613B">
              <w:rPr>
                <w:sz w:val="20"/>
                <w:szCs w:val="20"/>
              </w:rPr>
              <w:t>respiratory medicine</w:t>
            </w:r>
          </w:p>
          <w:p w14:paraId="36DE464D" w14:textId="334847E5" w:rsidR="0E92613B" w:rsidRDefault="0E92613B" w:rsidP="00960E23">
            <w:pPr>
              <w:pStyle w:val="Tablebullet1"/>
              <w:numPr>
                <w:ilvl w:val="0"/>
                <w:numId w:val="60"/>
              </w:numPr>
              <w:rPr>
                <w:rFonts w:eastAsia="Arial" w:cs="Arial"/>
                <w:sz w:val="20"/>
                <w:szCs w:val="20"/>
              </w:rPr>
            </w:pPr>
            <w:r w:rsidRPr="0E92613B">
              <w:rPr>
                <w:sz w:val="20"/>
                <w:szCs w:val="20"/>
              </w:rPr>
              <w:t>cardiology</w:t>
            </w:r>
          </w:p>
          <w:p w14:paraId="6DBE68E4" w14:textId="4F80CF23" w:rsidR="0E92613B" w:rsidRDefault="0E92613B" w:rsidP="00960E23">
            <w:pPr>
              <w:pStyle w:val="Tablebullet1"/>
              <w:numPr>
                <w:ilvl w:val="0"/>
                <w:numId w:val="60"/>
              </w:numPr>
              <w:rPr>
                <w:rFonts w:eastAsia="Arial" w:cs="Arial"/>
                <w:sz w:val="20"/>
                <w:szCs w:val="20"/>
              </w:rPr>
            </w:pPr>
            <w:r w:rsidRPr="0E92613B">
              <w:rPr>
                <w:sz w:val="20"/>
                <w:szCs w:val="20"/>
              </w:rPr>
              <w:t>gastroenterology</w:t>
            </w:r>
          </w:p>
          <w:p w14:paraId="4F887494" w14:textId="2F378BD2" w:rsidR="0E92613B" w:rsidRDefault="0E92613B" w:rsidP="00960E23">
            <w:pPr>
              <w:pStyle w:val="Tablebullet1"/>
              <w:numPr>
                <w:ilvl w:val="0"/>
                <w:numId w:val="60"/>
              </w:numPr>
              <w:rPr>
                <w:rFonts w:eastAsia="Arial" w:cs="Arial"/>
                <w:sz w:val="20"/>
                <w:szCs w:val="20"/>
              </w:rPr>
            </w:pPr>
            <w:r w:rsidRPr="0E92613B">
              <w:rPr>
                <w:sz w:val="20"/>
                <w:szCs w:val="20"/>
              </w:rPr>
              <w:t xml:space="preserve">neurology </w:t>
            </w:r>
          </w:p>
        </w:tc>
        <w:tc>
          <w:tcPr>
            <w:tcW w:w="3080" w:type="dxa"/>
          </w:tcPr>
          <w:p w14:paraId="4BE4AD67" w14:textId="1FA687A2" w:rsidR="0E92613B" w:rsidRDefault="0E92613B" w:rsidP="0E92613B">
            <w:pPr>
              <w:pStyle w:val="Tabletext"/>
              <w:rPr>
                <w:rFonts w:eastAsia="Arial" w:cs="Arial"/>
                <w:sz w:val="20"/>
                <w:szCs w:val="20"/>
              </w:rPr>
            </w:pPr>
            <w:r w:rsidRPr="0E92613B">
              <w:rPr>
                <w:sz w:val="20"/>
                <w:szCs w:val="20"/>
              </w:rPr>
              <w:lastRenderedPageBreak/>
              <w:t xml:space="preserve">Provide the full range of specialty and subspecialty services, relevant to the services provided, and support </w:t>
            </w:r>
            <w:r w:rsidRPr="0E92613B">
              <w:rPr>
                <w:sz w:val="20"/>
                <w:szCs w:val="20"/>
              </w:rPr>
              <w:lastRenderedPageBreak/>
              <w:t xml:space="preserve">services are available 24/7 across the continuum of care. </w:t>
            </w:r>
          </w:p>
        </w:tc>
      </w:tr>
      <w:tr w:rsidR="0E92613B" w14:paraId="696ECF92" w14:textId="77777777" w:rsidTr="0E92613B">
        <w:trPr>
          <w:trHeight w:val="300"/>
        </w:trPr>
        <w:tc>
          <w:tcPr>
            <w:tcW w:w="2115" w:type="dxa"/>
          </w:tcPr>
          <w:p w14:paraId="386E4CAD" w14:textId="3038521A" w:rsidR="0E92613B" w:rsidRDefault="0E92613B" w:rsidP="0E92613B">
            <w:pPr>
              <w:pStyle w:val="Tabletext"/>
              <w:rPr>
                <w:rFonts w:eastAsia="Arial" w:cs="Arial"/>
                <w:b/>
                <w:bCs/>
                <w:color w:val="000000" w:themeColor="text1"/>
              </w:rPr>
            </w:pPr>
            <w:r>
              <w:lastRenderedPageBreak/>
              <w:t xml:space="preserve">Pathology and blood/blood products </w:t>
            </w:r>
          </w:p>
        </w:tc>
        <w:tc>
          <w:tcPr>
            <w:tcW w:w="3080" w:type="dxa"/>
          </w:tcPr>
          <w:p w14:paraId="2B841793" w14:textId="49076D07" w:rsidR="2D7642FD" w:rsidRDefault="2D7642FD" w:rsidP="0E92613B">
            <w:pPr>
              <w:pStyle w:val="Tabletext"/>
              <w:rPr>
                <w:rFonts w:eastAsia="Arial" w:cs="Arial"/>
                <w:sz w:val="20"/>
                <w:szCs w:val="20"/>
              </w:rPr>
            </w:pPr>
            <w:r w:rsidRPr="0E92613B">
              <w:rPr>
                <w:sz w:val="20"/>
                <w:szCs w:val="20"/>
              </w:rPr>
              <w:t>Blood and specimen collection and processing is accessible (processing may be offsite).</w:t>
            </w:r>
          </w:p>
          <w:p w14:paraId="4036C94D" w14:textId="5D9AB9F6" w:rsidR="2D7642FD" w:rsidRDefault="2D7642FD" w:rsidP="0E92613B">
            <w:pPr>
              <w:pStyle w:val="Tabletext"/>
              <w:rPr>
                <w:rFonts w:eastAsia="Arial" w:cs="Arial"/>
                <w:sz w:val="20"/>
                <w:szCs w:val="20"/>
              </w:rPr>
            </w:pPr>
            <w:r w:rsidRPr="0E92613B">
              <w:rPr>
                <w:sz w:val="20"/>
                <w:szCs w:val="20"/>
              </w:rPr>
              <w:t>Guidelines for referral pathways and protocols are in place with an accredited pathology facility</w:t>
            </w:r>
            <w:r w:rsidR="00E5105C">
              <w:rPr>
                <w:rStyle w:val="FootnoteReference"/>
                <w:sz w:val="20"/>
                <w:szCs w:val="20"/>
              </w:rPr>
              <w:footnoteReference w:id="24"/>
            </w:r>
            <w:r w:rsidRPr="0E92613B">
              <w:rPr>
                <w:sz w:val="20"/>
                <w:szCs w:val="20"/>
              </w:rPr>
              <w:t>.</w:t>
            </w:r>
          </w:p>
          <w:p w14:paraId="110FC9C6" w14:textId="0179B3B8" w:rsidR="2D7642FD" w:rsidRDefault="2D7642FD" w:rsidP="0E92613B">
            <w:pPr>
              <w:pStyle w:val="Tabletext"/>
              <w:rPr>
                <w:rFonts w:eastAsia="Arial" w:cs="Arial"/>
                <w:sz w:val="20"/>
                <w:szCs w:val="20"/>
              </w:rPr>
            </w:pPr>
            <w:r w:rsidRPr="0E92613B">
              <w:rPr>
                <w:sz w:val="20"/>
                <w:szCs w:val="20"/>
              </w:rPr>
              <w:t>Provision of blood and blood products, in accordance with Victoria’s agreement with:</w:t>
            </w:r>
          </w:p>
          <w:p w14:paraId="0E986C25" w14:textId="499E679E" w:rsidR="2D7642FD" w:rsidRDefault="2D7642FD" w:rsidP="00960E23">
            <w:pPr>
              <w:pStyle w:val="Tablebullet1"/>
              <w:numPr>
                <w:ilvl w:val="0"/>
                <w:numId w:val="61"/>
              </w:numPr>
              <w:rPr>
                <w:rFonts w:eastAsia="Arial" w:cs="Arial"/>
                <w:sz w:val="20"/>
                <w:szCs w:val="20"/>
              </w:rPr>
            </w:pPr>
            <w:r w:rsidRPr="0E92613B">
              <w:rPr>
                <w:sz w:val="20"/>
                <w:szCs w:val="20"/>
              </w:rPr>
              <w:t xml:space="preserve">the Blood and blood products charter – hospitals </w:t>
            </w:r>
          </w:p>
          <w:p w14:paraId="6A20A8DD" w14:textId="32CBE563" w:rsidR="2D7642FD" w:rsidRDefault="2D7642FD" w:rsidP="00960E23">
            <w:pPr>
              <w:pStyle w:val="Tablebullet1"/>
              <w:numPr>
                <w:ilvl w:val="0"/>
                <w:numId w:val="61"/>
              </w:numPr>
              <w:rPr>
                <w:rFonts w:eastAsia="Arial" w:cs="Arial"/>
                <w:sz w:val="20"/>
                <w:szCs w:val="20"/>
              </w:rPr>
            </w:pPr>
            <w:r w:rsidRPr="0E92613B">
              <w:rPr>
                <w:sz w:val="20"/>
                <w:szCs w:val="20"/>
              </w:rPr>
              <w:t xml:space="preserve">the Blood and blood products charter – pathology laboratories </w:t>
            </w:r>
          </w:p>
          <w:p w14:paraId="423F8E88" w14:textId="70066AC0" w:rsidR="2D7642FD" w:rsidRDefault="2D7642FD" w:rsidP="00960E23">
            <w:pPr>
              <w:pStyle w:val="Tablebullet1"/>
              <w:numPr>
                <w:ilvl w:val="0"/>
                <w:numId w:val="61"/>
              </w:numPr>
              <w:rPr>
                <w:rFonts w:eastAsia="Arial" w:cs="Arial"/>
                <w:sz w:val="20"/>
                <w:szCs w:val="20"/>
              </w:rPr>
            </w:pPr>
            <w:r w:rsidRPr="0E92613B">
              <w:rPr>
                <w:sz w:val="20"/>
                <w:szCs w:val="20"/>
              </w:rPr>
              <w:t xml:space="preserve">Standard 7 of the </w:t>
            </w:r>
            <w:hyperlink r:id="rId21">
              <w:r w:rsidRPr="0E92613B">
                <w:rPr>
                  <w:rStyle w:val="Hyperlink"/>
                  <w:rFonts w:eastAsia="Arial" w:cs="Arial"/>
                  <w:color w:val="auto"/>
                  <w:sz w:val="20"/>
                  <w:szCs w:val="20"/>
                  <w:lang w:val="en-AU"/>
                </w:rPr>
                <w:t>NSQHS Standards: Blood and blood products</w:t>
              </w:r>
            </w:hyperlink>
            <w:r w:rsidR="00691294">
              <w:rPr>
                <w:rStyle w:val="FootnoteReference"/>
                <w:rFonts w:eastAsia="Arial" w:cs="Arial"/>
                <w:sz w:val="20"/>
                <w:szCs w:val="20"/>
                <w:u w:val="single"/>
                <w:lang w:val="en-AU"/>
              </w:rPr>
              <w:footnoteReference w:id="25"/>
            </w:r>
            <w:r w:rsidRPr="0E92613B">
              <w:rPr>
                <w:sz w:val="20"/>
                <w:szCs w:val="20"/>
              </w:rPr>
              <w:t>.</w:t>
            </w:r>
          </w:p>
        </w:tc>
        <w:tc>
          <w:tcPr>
            <w:tcW w:w="3080" w:type="dxa"/>
          </w:tcPr>
          <w:p w14:paraId="088256A7" w14:textId="1BC51CA9" w:rsidR="21F48AC0" w:rsidRDefault="21F48AC0" w:rsidP="0E92613B">
            <w:pPr>
              <w:pStyle w:val="Tabletext"/>
              <w:rPr>
                <w:rFonts w:eastAsia="Arial" w:cs="Arial"/>
                <w:sz w:val="20"/>
                <w:szCs w:val="20"/>
              </w:rPr>
            </w:pPr>
            <w:r w:rsidRPr="0E92613B">
              <w:rPr>
                <w:sz w:val="20"/>
                <w:szCs w:val="20"/>
              </w:rPr>
              <w:t>Protocols are in place for access to blood. Onsite O- is available, and the service is capable of formal blood analysis for ordering specific blood stock.</w:t>
            </w:r>
          </w:p>
          <w:p w14:paraId="6BDF92A3" w14:textId="0E0EDEDD" w:rsidR="21F48AC0" w:rsidRDefault="21F48AC0" w:rsidP="0E92613B">
            <w:pPr>
              <w:pStyle w:val="Tabletext"/>
              <w:rPr>
                <w:rFonts w:eastAsia="Arial" w:cs="Arial"/>
                <w:sz w:val="20"/>
                <w:szCs w:val="20"/>
              </w:rPr>
            </w:pPr>
            <w:r w:rsidRPr="0E92613B">
              <w:rPr>
                <w:sz w:val="20"/>
                <w:szCs w:val="20"/>
              </w:rPr>
              <w:t xml:space="preserve">Point of care, blood and specimen collection with processing are available during operating hours for biochemistry, </w:t>
            </w:r>
            <w:proofErr w:type="gramStart"/>
            <w:r w:rsidRPr="0E92613B">
              <w:rPr>
                <w:sz w:val="20"/>
                <w:szCs w:val="20"/>
              </w:rPr>
              <w:t>haematology</w:t>
            </w:r>
            <w:proofErr w:type="gramEnd"/>
            <w:r w:rsidRPr="0E92613B">
              <w:rPr>
                <w:sz w:val="20"/>
                <w:szCs w:val="20"/>
              </w:rPr>
              <w:t xml:space="preserve"> and microbiology.</w:t>
            </w:r>
          </w:p>
          <w:p w14:paraId="007334E4" w14:textId="33498344" w:rsidR="21F48AC0" w:rsidRDefault="21F48AC0" w:rsidP="0E92613B">
            <w:pPr>
              <w:pStyle w:val="Tabletext"/>
              <w:rPr>
                <w:rFonts w:eastAsia="Arial" w:cs="Arial"/>
                <w:sz w:val="20"/>
                <w:szCs w:val="20"/>
              </w:rPr>
            </w:pPr>
            <w:r w:rsidRPr="0E92613B">
              <w:rPr>
                <w:sz w:val="20"/>
                <w:szCs w:val="20"/>
              </w:rPr>
              <w:t>An anatomical pathology service with offsite processing is available.</w:t>
            </w:r>
          </w:p>
          <w:p w14:paraId="63C6FA9E" w14:textId="5E41226D" w:rsidR="0E92613B" w:rsidRDefault="0E92613B" w:rsidP="0E92613B">
            <w:pPr>
              <w:pStyle w:val="Tabletext"/>
              <w:rPr>
                <w:sz w:val="20"/>
                <w:szCs w:val="20"/>
              </w:rPr>
            </w:pPr>
          </w:p>
        </w:tc>
        <w:tc>
          <w:tcPr>
            <w:tcW w:w="3080" w:type="dxa"/>
          </w:tcPr>
          <w:p w14:paraId="27679DD0" w14:textId="24E04D9D" w:rsidR="12E344F3" w:rsidRDefault="12E344F3" w:rsidP="0E92613B">
            <w:pPr>
              <w:pStyle w:val="Tabletext"/>
              <w:rPr>
                <w:rFonts w:eastAsia="Arial" w:cs="Arial"/>
                <w:sz w:val="20"/>
                <w:szCs w:val="20"/>
              </w:rPr>
            </w:pPr>
            <w:r w:rsidRPr="0E92613B">
              <w:rPr>
                <w:sz w:val="20"/>
                <w:szCs w:val="20"/>
              </w:rPr>
              <w:t xml:space="preserve">Point-of-care and onsite blood and specimen collection, with processing for biochemistry, </w:t>
            </w:r>
            <w:proofErr w:type="gramStart"/>
            <w:r w:rsidRPr="0E92613B">
              <w:rPr>
                <w:sz w:val="20"/>
                <w:szCs w:val="20"/>
              </w:rPr>
              <w:t>haematology</w:t>
            </w:r>
            <w:proofErr w:type="gramEnd"/>
            <w:r w:rsidRPr="0E92613B">
              <w:rPr>
                <w:sz w:val="20"/>
                <w:szCs w:val="20"/>
              </w:rPr>
              <w:t xml:space="preserve"> and microbiology, is available during operating hours and overnight for admitted care.</w:t>
            </w:r>
          </w:p>
          <w:p w14:paraId="03FF0522" w14:textId="0B4A1801" w:rsidR="0E92613B" w:rsidRDefault="0E92613B" w:rsidP="0E92613B">
            <w:pPr>
              <w:pStyle w:val="Tabletext"/>
              <w:rPr>
                <w:sz w:val="20"/>
                <w:szCs w:val="20"/>
              </w:rPr>
            </w:pPr>
          </w:p>
        </w:tc>
        <w:tc>
          <w:tcPr>
            <w:tcW w:w="3080" w:type="dxa"/>
          </w:tcPr>
          <w:p w14:paraId="497B1A43" w14:textId="77777777" w:rsidR="00172000" w:rsidRPr="00CC7238" w:rsidRDefault="00172000" w:rsidP="00172000">
            <w:pPr>
              <w:pStyle w:val="Tabletext"/>
              <w:rPr>
                <w:sz w:val="20"/>
                <w:szCs w:val="20"/>
              </w:rPr>
            </w:pPr>
            <w:r w:rsidRPr="00CC7238">
              <w:rPr>
                <w:sz w:val="20"/>
                <w:szCs w:val="20"/>
              </w:rPr>
              <w:t xml:space="preserve">Point-of-care and onsite blood and specimen collection is provided, with processing available 7 days a week for biochemistry, </w:t>
            </w:r>
            <w:proofErr w:type="gramStart"/>
            <w:r w:rsidRPr="00CC7238">
              <w:rPr>
                <w:sz w:val="20"/>
                <w:szCs w:val="20"/>
              </w:rPr>
              <w:t>haematology</w:t>
            </w:r>
            <w:proofErr w:type="gramEnd"/>
            <w:r w:rsidRPr="00CC7238">
              <w:rPr>
                <w:sz w:val="20"/>
                <w:szCs w:val="20"/>
              </w:rPr>
              <w:t xml:space="preserve"> and microbiology. </w:t>
            </w:r>
          </w:p>
          <w:p w14:paraId="4C0AFD73" w14:textId="12AB49D2" w:rsidR="0E92613B" w:rsidRDefault="00172000" w:rsidP="00172000">
            <w:pPr>
              <w:pStyle w:val="Tabletext"/>
              <w:rPr>
                <w:rFonts w:eastAsia="Arial" w:cs="Arial"/>
                <w:sz w:val="20"/>
                <w:szCs w:val="20"/>
              </w:rPr>
            </w:pPr>
            <w:r w:rsidRPr="00CC7238">
              <w:rPr>
                <w:sz w:val="20"/>
                <w:szCs w:val="20"/>
              </w:rPr>
              <w:t>Blood and blood products required for immediate management and stabilisation onsite are available 24/7.</w:t>
            </w:r>
          </w:p>
        </w:tc>
        <w:tc>
          <w:tcPr>
            <w:tcW w:w="3080" w:type="dxa"/>
          </w:tcPr>
          <w:p w14:paraId="650AAD32" w14:textId="71EFE68F" w:rsidR="0E92613B" w:rsidRDefault="0E92613B" w:rsidP="0E92613B">
            <w:pPr>
              <w:pStyle w:val="Tabletext"/>
              <w:rPr>
                <w:rFonts w:eastAsia="Arial" w:cs="Arial"/>
                <w:sz w:val="20"/>
                <w:szCs w:val="20"/>
              </w:rPr>
            </w:pPr>
            <w:r w:rsidRPr="0E92613B">
              <w:rPr>
                <w:sz w:val="20"/>
                <w:szCs w:val="20"/>
              </w:rPr>
              <w:t xml:space="preserve">As for Level 4. </w:t>
            </w:r>
          </w:p>
        </w:tc>
        <w:tc>
          <w:tcPr>
            <w:tcW w:w="3080" w:type="dxa"/>
          </w:tcPr>
          <w:p w14:paraId="48F69DE4" w14:textId="4E15BC32" w:rsidR="0E92613B" w:rsidRDefault="0E92613B" w:rsidP="0E92613B">
            <w:pPr>
              <w:pStyle w:val="Tabletext"/>
              <w:rPr>
                <w:rFonts w:eastAsia="Arial" w:cs="Arial"/>
                <w:sz w:val="20"/>
                <w:szCs w:val="20"/>
              </w:rPr>
            </w:pPr>
            <w:r w:rsidRPr="0E92613B">
              <w:rPr>
                <w:sz w:val="20"/>
                <w:szCs w:val="20"/>
              </w:rPr>
              <w:t>There is onsite access to pathology services 24/7 for:</w:t>
            </w:r>
          </w:p>
          <w:p w14:paraId="198E91F1" w14:textId="7DB96BB3" w:rsidR="0E92613B" w:rsidRDefault="0E92613B" w:rsidP="00960E23">
            <w:pPr>
              <w:pStyle w:val="Tablebullet1"/>
              <w:numPr>
                <w:ilvl w:val="0"/>
                <w:numId w:val="62"/>
              </w:numPr>
              <w:rPr>
                <w:rFonts w:eastAsia="Arial" w:cs="Arial"/>
                <w:sz w:val="20"/>
                <w:szCs w:val="20"/>
              </w:rPr>
            </w:pPr>
            <w:r w:rsidRPr="0E92613B">
              <w:rPr>
                <w:sz w:val="20"/>
                <w:szCs w:val="20"/>
              </w:rPr>
              <w:t>biochemistry</w:t>
            </w:r>
          </w:p>
          <w:p w14:paraId="336319FE" w14:textId="64B02472" w:rsidR="0E92613B" w:rsidRDefault="0E92613B" w:rsidP="00960E23">
            <w:pPr>
              <w:pStyle w:val="Tablebullet1"/>
              <w:numPr>
                <w:ilvl w:val="0"/>
                <w:numId w:val="62"/>
              </w:numPr>
              <w:rPr>
                <w:rFonts w:eastAsia="Arial" w:cs="Arial"/>
                <w:sz w:val="20"/>
                <w:szCs w:val="20"/>
              </w:rPr>
            </w:pPr>
            <w:r w:rsidRPr="0E92613B">
              <w:rPr>
                <w:sz w:val="20"/>
                <w:szCs w:val="20"/>
              </w:rPr>
              <w:t>haematology</w:t>
            </w:r>
          </w:p>
          <w:p w14:paraId="72DB734A" w14:textId="4FC3E1FF" w:rsidR="0E92613B" w:rsidRDefault="0E92613B" w:rsidP="00960E23">
            <w:pPr>
              <w:pStyle w:val="Tablebullet1"/>
              <w:numPr>
                <w:ilvl w:val="0"/>
                <w:numId w:val="62"/>
              </w:numPr>
              <w:rPr>
                <w:rFonts w:eastAsia="Arial" w:cs="Arial"/>
                <w:sz w:val="20"/>
                <w:szCs w:val="20"/>
              </w:rPr>
            </w:pPr>
            <w:r w:rsidRPr="0E92613B">
              <w:rPr>
                <w:sz w:val="20"/>
                <w:szCs w:val="20"/>
              </w:rPr>
              <w:t>microbiology</w:t>
            </w:r>
          </w:p>
          <w:p w14:paraId="77F3EDBC" w14:textId="13308AFF" w:rsidR="0E92613B" w:rsidRDefault="0E92613B" w:rsidP="00960E23">
            <w:pPr>
              <w:pStyle w:val="Tablebullet1"/>
              <w:numPr>
                <w:ilvl w:val="0"/>
                <w:numId w:val="62"/>
              </w:numPr>
              <w:rPr>
                <w:rFonts w:eastAsia="Arial" w:cs="Arial"/>
                <w:sz w:val="20"/>
                <w:szCs w:val="20"/>
              </w:rPr>
            </w:pPr>
            <w:r w:rsidRPr="0E92613B">
              <w:rPr>
                <w:sz w:val="20"/>
                <w:szCs w:val="20"/>
              </w:rPr>
              <w:t>serology and blood bank</w:t>
            </w:r>
          </w:p>
          <w:p w14:paraId="4451B661" w14:textId="37B8E97D" w:rsidR="0E92613B" w:rsidRDefault="0E92613B" w:rsidP="00960E23">
            <w:pPr>
              <w:pStyle w:val="Tablebullet1"/>
              <w:numPr>
                <w:ilvl w:val="0"/>
                <w:numId w:val="62"/>
              </w:numPr>
              <w:rPr>
                <w:rFonts w:eastAsia="Arial" w:cs="Arial"/>
                <w:sz w:val="20"/>
                <w:szCs w:val="20"/>
              </w:rPr>
            </w:pPr>
            <w:r w:rsidRPr="0E92613B">
              <w:rPr>
                <w:sz w:val="20"/>
                <w:szCs w:val="20"/>
              </w:rPr>
              <w:t>anatomical pathology service.</w:t>
            </w:r>
          </w:p>
        </w:tc>
      </w:tr>
      <w:tr w:rsidR="0E92613B" w14:paraId="5D42E49E" w14:textId="77777777" w:rsidTr="009317F3">
        <w:trPr>
          <w:trHeight w:val="300"/>
        </w:trPr>
        <w:tc>
          <w:tcPr>
            <w:tcW w:w="2115" w:type="dxa"/>
          </w:tcPr>
          <w:p w14:paraId="5304DFF8" w14:textId="5506FF3C" w:rsidR="59EE6A95" w:rsidRDefault="59EE6A95" w:rsidP="0E92613B">
            <w:pPr>
              <w:pStyle w:val="Tabletext"/>
            </w:pPr>
            <w:r>
              <w:t>Pain Management</w:t>
            </w:r>
          </w:p>
        </w:tc>
        <w:tc>
          <w:tcPr>
            <w:tcW w:w="3080" w:type="dxa"/>
            <w:shd w:val="clear" w:color="auto" w:fill="D9D9D9" w:themeFill="background1" w:themeFillShade="D9"/>
          </w:tcPr>
          <w:p w14:paraId="7CA69077" w14:textId="17BDFCF0" w:rsidR="2D33B20C" w:rsidRDefault="2D33B20C" w:rsidP="0E92613B">
            <w:pPr>
              <w:pStyle w:val="Tabletext"/>
              <w:rPr>
                <w:sz w:val="20"/>
                <w:szCs w:val="20"/>
              </w:rPr>
            </w:pPr>
            <w:r w:rsidRPr="0E92613B">
              <w:rPr>
                <w:sz w:val="20"/>
                <w:szCs w:val="20"/>
              </w:rPr>
              <w:t>Undefined</w:t>
            </w:r>
            <w:r w:rsidR="00FA043A">
              <w:rPr>
                <w:sz w:val="20"/>
                <w:szCs w:val="20"/>
              </w:rPr>
              <w:t>/according to scope of practice requirements.</w:t>
            </w:r>
          </w:p>
        </w:tc>
        <w:tc>
          <w:tcPr>
            <w:tcW w:w="3080" w:type="dxa"/>
            <w:shd w:val="clear" w:color="auto" w:fill="D9D9D9" w:themeFill="background1" w:themeFillShade="D9"/>
          </w:tcPr>
          <w:p w14:paraId="5D05B669" w14:textId="6E9D4F63" w:rsidR="14EB566D" w:rsidRDefault="14EB566D" w:rsidP="0E92613B">
            <w:pPr>
              <w:pStyle w:val="Tabletext"/>
              <w:rPr>
                <w:sz w:val="20"/>
                <w:szCs w:val="20"/>
              </w:rPr>
            </w:pPr>
            <w:r w:rsidRPr="0E92613B">
              <w:rPr>
                <w:sz w:val="20"/>
                <w:szCs w:val="20"/>
              </w:rPr>
              <w:t>Undefined/according to scope of practice requirements</w:t>
            </w:r>
            <w:r w:rsidR="00FA043A">
              <w:rPr>
                <w:sz w:val="20"/>
                <w:szCs w:val="20"/>
              </w:rPr>
              <w:t>.</w:t>
            </w:r>
          </w:p>
          <w:p w14:paraId="10A729A3" w14:textId="55EDA0C9" w:rsidR="0E92613B" w:rsidRDefault="0E92613B" w:rsidP="0E92613B">
            <w:pPr>
              <w:pStyle w:val="Tabletext"/>
              <w:rPr>
                <w:sz w:val="20"/>
                <w:szCs w:val="20"/>
              </w:rPr>
            </w:pPr>
          </w:p>
        </w:tc>
        <w:tc>
          <w:tcPr>
            <w:tcW w:w="3080" w:type="dxa"/>
            <w:shd w:val="clear" w:color="auto" w:fill="D9D9D9" w:themeFill="background1" w:themeFillShade="D9"/>
          </w:tcPr>
          <w:p w14:paraId="4B0728DA" w14:textId="23FB7EC1" w:rsidR="14EB566D" w:rsidRDefault="14EB566D" w:rsidP="0E92613B">
            <w:pPr>
              <w:pStyle w:val="Tabletext"/>
              <w:rPr>
                <w:sz w:val="20"/>
                <w:szCs w:val="20"/>
              </w:rPr>
            </w:pPr>
            <w:r w:rsidRPr="0E92613B">
              <w:rPr>
                <w:sz w:val="20"/>
                <w:szCs w:val="20"/>
              </w:rPr>
              <w:t>Undefined/according to scope of practice requirements</w:t>
            </w:r>
            <w:r w:rsidR="00FA043A">
              <w:rPr>
                <w:sz w:val="20"/>
                <w:szCs w:val="20"/>
              </w:rPr>
              <w:t>.</w:t>
            </w:r>
          </w:p>
          <w:p w14:paraId="08305E8C" w14:textId="6C501903" w:rsidR="0E92613B" w:rsidRDefault="0E92613B" w:rsidP="0E92613B">
            <w:pPr>
              <w:pStyle w:val="Tabletext"/>
              <w:rPr>
                <w:sz w:val="20"/>
                <w:szCs w:val="20"/>
              </w:rPr>
            </w:pPr>
          </w:p>
        </w:tc>
        <w:tc>
          <w:tcPr>
            <w:tcW w:w="3080" w:type="dxa"/>
          </w:tcPr>
          <w:p w14:paraId="787E8ACB" w14:textId="3F6626E0" w:rsidR="0E92613B" w:rsidRDefault="003F7F09" w:rsidP="0E92613B">
            <w:pPr>
              <w:pStyle w:val="Tabletext"/>
              <w:rPr>
                <w:rFonts w:eastAsia="Arial" w:cs="Arial"/>
                <w:sz w:val="20"/>
                <w:szCs w:val="20"/>
              </w:rPr>
            </w:pPr>
            <w:r w:rsidRPr="000B4849">
              <w:rPr>
                <w:sz w:val="20"/>
                <w:szCs w:val="20"/>
              </w:rPr>
              <w:t>An acute pain management service is available during standard hours.</w:t>
            </w:r>
          </w:p>
        </w:tc>
        <w:tc>
          <w:tcPr>
            <w:tcW w:w="3080" w:type="dxa"/>
          </w:tcPr>
          <w:p w14:paraId="213BF414" w14:textId="6917F108" w:rsidR="0E92613B" w:rsidRDefault="0E92613B" w:rsidP="0E92613B">
            <w:pPr>
              <w:pStyle w:val="Tabletext"/>
              <w:rPr>
                <w:rFonts w:eastAsia="Arial" w:cs="Arial"/>
                <w:sz w:val="20"/>
                <w:szCs w:val="20"/>
              </w:rPr>
            </w:pPr>
            <w:r w:rsidRPr="0E92613B">
              <w:rPr>
                <w:sz w:val="20"/>
                <w:szCs w:val="20"/>
              </w:rPr>
              <w:t>Onsite, multidisciplinary, comprehensive acute management services are available during standard hours.</w:t>
            </w:r>
          </w:p>
        </w:tc>
        <w:tc>
          <w:tcPr>
            <w:tcW w:w="3080" w:type="dxa"/>
            <w:shd w:val="clear" w:color="auto" w:fill="auto"/>
          </w:tcPr>
          <w:p w14:paraId="30A5A36B" w14:textId="41E665BA" w:rsidR="0E92613B" w:rsidRDefault="009317F3" w:rsidP="0E92613B">
            <w:pPr>
              <w:pStyle w:val="Tabletext"/>
              <w:rPr>
                <w:sz w:val="20"/>
                <w:szCs w:val="20"/>
              </w:rPr>
            </w:pPr>
            <w:r>
              <w:rPr>
                <w:sz w:val="20"/>
                <w:szCs w:val="20"/>
              </w:rPr>
              <w:t>As for Level 5.</w:t>
            </w:r>
          </w:p>
        </w:tc>
      </w:tr>
      <w:tr w:rsidR="0E92613B" w14:paraId="1384FD4D" w14:textId="77777777" w:rsidTr="0E92613B">
        <w:trPr>
          <w:trHeight w:val="300"/>
        </w:trPr>
        <w:tc>
          <w:tcPr>
            <w:tcW w:w="2115" w:type="dxa"/>
          </w:tcPr>
          <w:p w14:paraId="03C07239" w14:textId="1EA4E023" w:rsidR="45852554" w:rsidRDefault="45852554" w:rsidP="0E92613B">
            <w:pPr>
              <w:pStyle w:val="Tabletext"/>
              <w:rPr>
                <w:rFonts w:eastAsia="Arial" w:cs="Arial"/>
                <w:b/>
                <w:bCs/>
                <w:color w:val="000000" w:themeColor="text1"/>
              </w:rPr>
            </w:pPr>
            <w:r>
              <w:t>Pharmacy and medicines management</w:t>
            </w:r>
          </w:p>
          <w:p w14:paraId="7141A36F" w14:textId="7564D574" w:rsidR="0E92613B" w:rsidRDefault="0E92613B" w:rsidP="0E92613B">
            <w:pPr>
              <w:pStyle w:val="Tabletext"/>
            </w:pPr>
          </w:p>
        </w:tc>
        <w:tc>
          <w:tcPr>
            <w:tcW w:w="3080" w:type="dxa"/>
          </w:tcPr>
          <w:p w14:paraId="754864A2" w14:textId="11F6AEA2" w:rsidR="157CC3B2" w:rsidRDefault="157CC3B2" w:rsidP="0E92613B">
            <w:pPr>
              <w:pStyle w:val="Tabletext"/>
              <w:rPr>
                <w:rFonts w:eastAsia="Arial" w:cs="Arial"/>
                <w:sz w:val="20"/>
                <w:szCs w:val="20"/>
              </w:rPr>
            </w:pPr>
            <w:r w:rsidRPr="0E92613B">
              <w:rPr>
                <w:sz w:val="20"/>
                <w:szCs w:val="20"/>
              </w:rPr>
              <w:t>Access to local anaesthetic agents onsite is provided for planned and unplanned procedures.</w:t>
            </w:r>
          </w:p>
          <w:p w14:paraId="7C867F03" w14:textId="6DF9D86E" w:rsidR="157CC3B2" w:rsidRDefault="157CC3B2" w:rsidP="0E92613B">
            <w:pPr>
              <w:pStyle w:val="Tabletext"/>
              <w:rPr>
                <w:rFonts w:eastAsia="Arial" w:cs="Arial"/>
                <w:sz w:val="20"/>
                <w:szCs w:val="20"/>
              </w:rPr>
            </w:pPr>
            <w:r w:rsidRPr="0E92613B">
              <w:rPr>
                <w:sz w:val="20"/>
                <w:szCs w:val="20"/>
              </w:rPr>
              <w:t>Emergency medications are onsite to respond to a deteriorating patient.</w:t>
            </w:r>
          </w:p>
          <w:p w14:paraId="0DA74568" w14:textId="5ED00325" w:rsidR="157CC3B2" w:rsidRDefault="157CC3B2" w:rsidP="0E92613B">
            <w:pPr>
              <w:pStyle w:val="Tabletext"/>
              <w:rPr>
                <w:rFonts w:eastAsia="Arial" w:cs="Arial"/>
                <w:sz w:val="20"/>
                <w:szCs w:val="20"/>
              </w:rPr>
            </w:pPr>
            <w:r w:rsidRPr="0E92613B">
              <w:rPr>
                <w:sz w:val="20"/>
                <w:szCs w:val="20"/>
              </w:rPr>
              <w:t xml:space="preserve">Medication for procedures is available, in accordance with the </w:t>
            </w:r>
            <w:hyperlink r:id="rId22">
              <w:r w:rsidRPr="0E92613B">
                <w:rPr>
                  <w:rStyle w:val="Hyperlink"/>
                  <w:rFonts w:eastAsia="Arial" w:cs="Arial"/>
                  <w:color w:val="auto"/>
                  <w:sz w:val="20"/>
                  <w:szCs w:val="20"/>
                  <w:lang w:val="en-AU"/>
                </w:rPr>
                <w:t>NSQHS Standards criteria 4.1, 4.4, 4.7 and 4.8</w:t>
              </w:r>
            </w:hyperlink>
            <w:r w:rsidR="00AE06D5">
              <w:rPr>
                <w:rStyle w:val="FootnoteReference"/>
                <w:rFonts w:eastAsia="Arial" w:cs="Arial"/>
                <w:sz w:val="20"/>
                <w:szCs w:val="20"/>
                <w:u w:val="single"/>
                <w:lang w:val="en-AU"/>
              </w:rPr>
              <w:footnoteReference w:id="26"/>
            </w:r>
            <w:r w:rsidRPr="0E92613B">
              <w:rPr>
                <w:sz w:val="20"/>
                <w:szCs w:val="20"/>
              </w:rPr>
              <w:t>.</w:t>
            </w:r>
          </w:p>
          <w:p w14:paraId="305D6DB4" w14:textId="4CBBD142" w:rsidR="0E92613B" w:rsidRDefault="0E92613B" w:rsidP="0E92613B">
            <w:pPr>
              <w:rPr>
                <w:sz w:val="20"/>
                <w:szCs w:val="20"/>
              </w:rPr>
            </w:pPr>
          </w:p>
        </w:tc>
        <w:tc>
          <w:tcPr>
            <w:tcW w:w="3080" w:type="dxa"/>
          </w:tcPr>
          <w:p w14:paraId="022AE131" w14:textId="4CA5F652" w:rsidR="5F71A9C8" w:rsidRDefault="5F71A9C8" w:rsidP="0E92613B">
            <w:pPr>
              <w:pStyle w:val="Tabletext"/>
              <w:rPr>
                <w:rFonts w:eastAsia="Arial" w:cs="Arial"/>
                <w:sz w:val="20"/>
                <w:szCs w:val="20"/>
              </w:rPr>
            </w:pPr>
            <w:r w:rsidRPr="0E92613B">
              <w:rPr>
                <w:sz w:val="20"/>
                <w:szCs w:val="20"/>
              </w:rPr>
              <w:t>There is ready access to medicines for post-procedure care, such as analgesia and antiemetics for pain and nausea relief.</w:t>
            </w:r>
          </w:p>
          <w:p w14:paraId="136D1046" w14:textId="36EBC536" w:rsidR="5F71A9C8" w:rsidRDefault="5F71A9C8" w:rsidP="0E92613B">
            <w:pPr>
              <w:pStyle w:val="Tabletext"/>
              <w:rPr>
                <w:rFonts w:eastAsia="Arial" w:cs="Arial"/>
                <w:sz w:val="20"/>
                <w:szCs w:val="20"/>
              </w:rPr>
            </w:pPr>
            <w:r w:rsidRPr="0E92613B">
              <w:rPr>
                <w:sz w:val="20"/>
                <w:szCs w:val="20"/>
              </w:rPr>
              <w:t>A limited non-admitted and inpatient clinical pharmacy service is available onsite during normal standard hours or specified times.</w:t>
            </w:r>
          </w:p>
          <w:p w14:paraId="07DA823B" w14:textId="4D7D863D" w:rsidR="0E92613B" w:rsidRDefault="0E92613B" w:rsidP="0E92613B"/>
        </w:tc>
        <w:tc>
          <w:tcPr>
            <w:tcW w:w="3080" w:type="dxa"/>
          </w:tcPr>
          <w:p w14:paraId="02FB739A" w14:textId="03B081D4" w:rsidR="506063FB" w:rsidRDefault="506063FB" w:rsidP="0E92613B">
            <w:pPr>
              <w:pStyle w:val="Tabletext"/>
              <w:rPr>
                <w:rFonts w:eastAsia="Arial" w:cs="Arial"/>
                <w:sz w:val="20"/>
                <w:szCs w:val="20"/>
              </w:rPr>
            </w:pPr>
            <w:r w:rsidRPr="0E92613B">
              <w:rPr>
                <w:sz w:val="20"/>
                <w:szCs w:val="20"/>
              </w:rPr>
              <w:t>An onsite pharmacy service that provides clinical pharmacy, medicines information, hospital-wide medication management services, medicines procurement, dispensing and distribution services, is available during standard hours, with on-call access 24/7.</w:t>
            </w:r>
          </w:p>
          <w:p w14:paraId="51707F73" w14:textId="069063C3" w:rsidR="0E92613B" w:rsidRDefault="0E92613B" w:rsidP="0E92613B">
            <w:pPr>
              <w:rPr>
                <w:sz w:val="20"/>
                <w:szCs w:val="20"/>
              </w:rPr>
            </w:pPr>
          </w:p>
        </w:tc>
        <w:tc>
          <w:tcPr>
            <w:tcW w:w="3080" w:type="dxa"/>
          </w:tcPr>
          <w:p w14:paraId="59189941" w14:textId="005CF176" w:rsidR="0E92613B" w:rsidRDefault="0E92613B" w:rsidP="0E92613B">
            <w:pPr>
              <w:pStyle w:val="Tabletext"/>
              <w:rPr>
                <w:rFonts w:eastAsia="Arial" w:cs="Arial"/>
                <w:sz w:val="20"/>
                <w:szCs w:val="20"/>
              </w:rPr>
            </w:pPr>
            <w:r w:rsidRPr="0E92613B">
              <w:rPr>
                <w:sz w:val="20"/>
                <w:szCs w:val="20"/>
              </w:rPr>
              <w:t>Ready and secure access to medications is provided, including anaesthetics in the operating suite.</w:t>
            </w:r>
          </w:p>
        </w:tc>
        <w:tc>
          <w:tcPr>
            <w:tcW w:w="3080" w:type="dxa"/>
          </w:tcPr>
          <w:p w14:paraId="4BC479D7" w14:textId="732196C2" w:rsidR="0E92613B" w:rsidRDefault="0E92613B" w:rsidP="0E92613B">
            <w:pPr>
              <w:pStyle w:val="Tabletext"/>
              <w:rPr>
                <w:rFonts w:eastAsia="Arial" w:cs="Arial"/>
                <w:sz w:val="20"/>
                <w:szCs w:val="20"/>
              </w:rPr>
            </w:pPr>
            <w:r w:rsidRPr="0E92613B">
              <w:rPr>
                <w:sz w:val="20"/>
                <w:szCs w:val="20"/>
              </w:rPr>
              <w:t xml:space="preserve">An onsite pharmacy service that provides clinical pharmacy, medicines information, clinical trial support, hospital-wide medication management services, medicines procurement, sterile compounding, </w:t>
            </w:r>
            <w:proofErr w:type="gramStart"/>
            <w:r w:rsidRPr="0E92613B">
              <w:rPr>
                <w:sz w:val="20"/>
                <w:szCs w:val="20"/>
              </w:rPr>
              <w:t>dispensing</w:t>
            </w:r>
            <w:proofErr w:type="gramEnd"/>
            <w:r w:rsidRPr="0E92613B">
              <w:rPr>
                <w:sz w:val="20"/>
                <w:szCs w:val="20"/>
              </w:rPr>
              <w:t xml:space="preserve"> and distribution services is available 7 days a week during standard hours and accessible 24/7.</w:t>
            </w:r>
          </w:p>
        </w:tc>
        <w:tc>
          <w:tcPr>
            <w:tcW w:w="3080" w:type="dxa"/>
          </w:tcPr>
          <w:p w14:paraId="73E0C845" w14:textId="5132791A" w:rsidR="540C0653" w:rsidRDefault="540C0653" w:rsidP="0E92613B">
            <w:pPr>
              <w:pStyle w:val="Tabletext"/>
              <w:rPr>
                <w:rFonts w:eastAsia="Arial" w:cs="Arial"/>
                <w:sz w:val="20"/>
                <w:szCs w:val="20"/>
              </w:rPr>
            </w:pPr>
            <w:r w:rsidRPr="0E92613B">
              <w:rPr>
                <w:sz w:val="20"/>
                <w:szCs w:val="20"/>
              </w:rPr>
              <w:t>As for Level 5.</w:t>
            </w:r>
          </w:p>
          <w:p w14:paraId="5B1AA7E3" w14:textId="3264359D" w:rsidR="0E92613B" w:rsidRDefault="0E92613B" w:rsidP="0E92613B">
            <w:pPr>
              <w:pStyle w:val="Tabletext"/>
              <w:rPr>
                <w:sz w:val="20"/>
                <w:szCs w:val="20"/>
              </w:rPr>
            </w:pPr>
          </w:p>
        </w:tc>
      </w:tr>
      <w:tr w:rsidR="0E92613B" w14:paraId="3EEF49AE" w14:textId="77777777" w:rsidTr="0E92613B">
        <w:trPr>
          <w:trHeight w:val="300"/>
        </w:trPr>
        <w:tc>
          <w:tcPr>
            <w:tcW w:w="2115" w:type="dxa"/>
          </w:tcPr>
          <w:p w14:paraId="2BD0130F" w14:textId="2D4EABAD" w:rsidR="5774D5F5" w:rsidRDefault="5774D5F5" w:rsidP="0E92613B">
            <w:pPr>
              <w:pStyle w:val="Tabletext"/>
              <w:rPr>
                <w:rFonts w:eastAsia="Arial" w:cs="Arial"/>
                <w:b/>
                <w:bCs/>
                <w:color w:val="000000" w:themeColor="text1"/>
              </w:rPr>
            </w:pPr>
            <w:r>
              <w:t>Pre-admission services</w:t>
            </w:r>
          </w:p>
          <w:p w14:paraId="1A603FAF" w14:textId="2D95D78A" w:rsidR="0E92613B" w:rsidRDefault="0E92613B" w:rsidP="0E92613B">
            <w:pPr>
              <w:pStyle w:val="Tabletext"/>
            </w:pPr>
          </w:p>
        </w:tc>
        <w:tc>
          <w:tcPr>
            <w:tcW w:w="3080" w:type="dxa"/>
            <w:shd w:val="clear" w:color="auto" w:fill="D9D9D9" w:themeFill="background1" w:themeFillShade="D9"/>
          </w:tcPr>
          <w:p w14:paraId="121242CB" w14:textId="04F1AB0A" w:rsidR="68EEF989" w:rsidRDefault="00E00227" w:rsidP="0E92613B">
            <w:pPr>
              <w:pStyle w:val="Tabletext"/>
              <w:rPr>
                <w:sz w:val="20"/>
                <w:szCs w:val="20"/>
              </w:rPr>
            </w:pPr>
            <w:r>
              <w:rPr>
                <w:sz w:val="20"/>
                <w:szCs w:val="20"/>
              </w:rPr>
              <w:t>U</w:t>
            </w:r>
            <w:r w:rsidR="68EEF989" w:rsidRPr="0E92613B">
              <w:rPr>
                <w:sz w:val="20"/>
                <w:szCs w:val="20"/>
              </w:rPr>
              <w:t>ndefined</w:t>
            </w:r>
            <w:r w:rsidR="00D9658C" w:rsidRPr="0F7AF616">
              <w:rPr>
                <w:sz w:val="20"/>
                <w:szCs w:val="20"/>
              </w:rPr>
              <w:t xml:space="preserve"> </w:t>
            </w:r>
            <w:r w:rsidR="00D9658C">
              <w:rPr>
                <w:sz w:val="20"/>
                <w:szCs w:val="20"/>
              </w:rPr>
              <w:t xml:space="preserve">/ </w:t>
            </w:r>
            <w:r w:rsidR="00D9658C" w:rsidRPr="0F7AF616">
              <w:rPr>
                <w:sz w:val="20"/>
                <w:szCs w:val="20"/>
              </w:rPr>
              <w:t>according to scope of practice requirements</w:t>
            </w:r>
          </w:p>
          <w:p w14:paraId="467B8ADD" w14:textId="730F8671" w:rsidR="0E92613B" w:rsidRDefault="0E92613B" w:rsidP="0E92613B">
            <w:pPr>
              <w:rPr>
                <w:sz w:val="20"/>
                <w:szCs w:val="20"/>
              </w:rPr>
            </w:pPr>
          </w:p>
        </w:tc>
        <w:tc>
          <w:tcPr>
            <w:tcW w:w="3080" w:type="dxa"/>
            <w:shd w:val="clear" w:color="auto" w:fill="D9D9D9" w:themeFill="background1" w:themeFillShade="D9"/>
          </w:tcPr>
          <w:p w14:paraId="6AB85A19" w14:textId="7B381D89" w:rsidR="67F475DC" w:rsidRDefault="00E00227" w:rsidP="0E92613B">
            <w:pPr>
              <w:pStyle w:val="Tabletext"/>
              <w:rPr>
                <w:sz w:val="20"/>
                <w:szCs w:val="20"/>
              </w:rPr>
            </w:pPr>
            <w:r>
              <w:rPr>
                <w:sz w:val="20"/>
                <w:szCs w:val="20"/>
              </w:rPr>
              <w:t>U</w:t>
            </w:r>
            <w:r w:rsidR="67F475DC" w:rsidRPr="0E92613B">
              <w:rPr>
                <w:sz w:val="20"/>
                <w:szCs w:val="20"/>
              </w:rPr>
              <w:t>ndefined</w:t>
            </w:r>
            <w:r w:rsidR="00D9658C">
              <w:rPr>
                <w:sz w:val="20"/>
                <w:szCs w:val="20"/>
              </w:rPr>
              <w:t xml:space="preserve"> / </w:t>
            </w:r>
            <w:r w:rsidR="00D9658C" w:rsidRPr="0F7AF616">
              <w:rPr>
                <w:sz w:val="20"/>
                <w:szCs w:val="20"/>
              </w:rPr>
              <w:t>according to scope of practice requirements</w:t>
            </w:r>
          </w:p>
          <w:p w14:paraId="1530ED32" w14:textId="6BD9E1E3" w:rsidR="0E92613B" w:rsidRDefault="0E92613B" w:rsidP="0E92613B"/>
        </w:tc>
        <w:tc>
          <w:tcPr>
            <w:tcW w:w="3080" w:type="dxa"/>
            <w:shd w:val="clear" w:color="auto" w:fill="D9D9D9" w:themeFill="background1" w:themeFillShade="D9"/>
          </w:tcPr>
          <w:p w14:paraId="6CDD7609" w14:textId="5087459F" w:rsidR="41209942" w:rsidRDefault="0CC79188" w:rsidP="0F7AF616">
            <w:pPr>
              <w:pStyle w:val="Tabletext"/>
              <w:spacing w:line="259" w:lineRule="auto"/>
              <w:rPr>
                <w:sz w:val="20"/>
                <w:szCs w:val="20"/>
              </w:rPr>
            </w:pPr>
            <w:r w:rsidRPr="0F7AF616">
              <w:rPr>
                <w:sz w:val="20"/>
                <w:szCs w:val="20"/>
              </w:rPr>
              <w:t>U</w:t>
            </w:r>
            <w:r w:rsidR="41209942" w:rsidRPr="0F7AF616">
              <w:rPr>
                <w:sz w:val="20"/>
                <w:szCs w:val="20"/>
              </w:rPr>
              <w:t>ndefined</w:t>
            </w:r>
            <w:r w:rsidR="5F5F1289" w:rsidRPr="0F7AF616">
              <w:rPr>
                <w:sz w:val="20"/>
                <w:szCs w:val="20"/>
              </w:rPr>
              <w:t xml:space="preserve"> </w:t>
            </w:r>
            <w:r w:rsidR="6E420C35" w:rsidRPr="0F7AF616">
              <w:rPr>
                <w:sz w:val="20"/>
                <w:szCs w:val="20"/>
              </w:rPr>
              <w:t>/ according to scope of practice requirements</w:t>
            </w:r>
          </w:p>
          <w:p w14:paraId="6BE513B1" w14:textId="2EE39882" w:rsidR="41209942" w:rsidRDefault="41209942" w:rsidP="0E92613B">
            <w:pPr>
              <w:pStyle w:val="Tabletext"/>
              <w:spacing w:line="259" w:lineRule="auto"/>
              <w:rPr>
                <w:sz w:val="20"/>
                <w:szCs w:val="20"/>
              </w:rPr>
            </w:pPr>
          </w:p>
        </w:tc>
        <w:tc>
          <w:tcPr>
            <w:tcW w:w="3080" w:type="dxa"/>
          </w:tcPr>
          <w:p w14:paraId="64503BF6" w14:textId="5478BFE9" w:rsidR="0E92613B" w:rsidRDefault="0E92613B" w:rsidP="0E92613B">
            <w:pPr>
              <w:pStyle w:val="Tabletext"/>
              <w:rPr>
                <w:rFonts w:eastAsia="Arial" w:cs="Arial"/>
                <w:sz w:val="20"/>
                <w:szCs w:val="20"/>
              </w:rPr>
            </w:pPr>
            <w:r w:rsidRPr="0E92613B">
              <w:rPr>
                <w:sz w:val="20"/>
                <w:szCs w:val="20"/>
              </w:rPr>
              <w:t xml:space="preserve">Pre-operative clinics are structured to ensure patients are ready for surgery, including pre-admission clinics, multidisciplinary surgical assessment clinics and pathways as per </w:t>
            </w:r>
            <w:hyperlink r:id="rId23">
              <w:r w:rsidRPr="0E92613B">
                <w:rPr>
                  <w:rStyle w:val="Hyperlink"/>
                  <w:rFonts w:eastAsia="Arial" w:cs="Arial"/>
                  <w:color w:val="auto"/>
                  <w:sz w:val="20"/>
                  <w:szCs w:val="20"/>
                  <w:lang w:val="en-AU"/>
                </w:rPr>
                <w:t xml:space="preserve">PG07: </w:t>
              </w:r>
              <w:r w:rsidRPr="0E92613B">
                <w:rPr>
                  <w:rStyle w:val="Hyperlink"/>
                  <w:rFonts w:eastAsia="Arial" w:cs="Arial"/>
                  <w:color w:val="auto"/>
                  <w:sz w:val="20"/>
                  <w:szCs w:val="20"/>
                  <w:lang w:val="en-AU"/>
                </w:rPr>
                <w:lastRenderedPageBreak/>
                <w:t>Guideline on pre-anaesthesia consultation and patient preparation 2017 (ANZCA)</w:t>
              </w:r>
            </w:hyperlink>
            <w:r w:rsidR="0065289F">
              <w:rPr>
                <w:rStyle w:val="FootnoteReference"/>
                <w:rFonts w:eastAsia="Arial" w:cs="Arial"/>
                <w:sz w:val="20"/>
                <w:szCs w:val="20"/>
                <w:u w:val="single"/>
                <w:lang w:val="en-AU"/>
              </w:rPr>
              <w:footnoteReference w:id="27"/>
            </w:r>
            <w:r w:rsidRPr="0E92613B">
              <w:rPr>
                <w:sz w:val="20"/>
                <w:szCs w:val="20"/>
              </w:rPr>
              <w:t>.</w:t>
            </w:r>
          </w:p>
          <w:p w14:paraId="44265235" w14:textId="2D39B83F" w:rsidR="0E92613B" w:rsidRDefault="0E92613B" w:rsidP="0E92613B">
            <w:pPr>
              <w:pStyle w:val="Tabletext"/>
              <w:rPr>
                <w:rFonts w:eastAsia="Arial" w:cs="Arial"/>
                <w:sz w:val="20"/>
                <w:szCs w:val="20"/>
              </w:rPr>
            </w:pPr>
            <w:r w:rsidRPr="0E92613B">
              <w:rPr>
                <w:sz w:val="20"/>
                <w:szCs w:val="20"/>
              </w:rPr>
              <w:t xml:space="preserve">A plan for post-operative admission to ICU is in place, where the need for higher than ward-based care is identified during the pre-admission review. </w:t>
            </w:r>
          </w:p>
        </w:tc>
        <w:tc>
          <w:tcPr>
            <w:tcW w:w="3080" w:type="dxa"/>
          </w:tcPr>
          <w:p w14:paraId="4799C166" w14:textId="30EEFCE8" w:rsidR="0E92613B" w:rsidRDefault="0E92613B" w:rsidP="0E92613B">
            <w:pPr>
              <w:pStyle w:val="Tabletext"/>
              <w:rPr>
                <w:rFonts w:eastAsia="Arial" w:cs="Arial"/>
                <w:sz w:val="20"/>
                <w:szCs w:val="20"/>
              </w:rPr>
            </w:pPr>
            <w:r w:rsidRPr="0E92613B">
              <w:rPr>
                <w:sz w:val="20"/>
                <w:szCs w:val="20"/>
              </w:rPr>
              <w:lastRenderedPageBreak/>
              <w:t>As for Level 4.</w:t>
            </w:r>
          </w:p>
        </w:tc>
        <w:tc>
          <w:tcPr>
            <w:tcW w:w="3080" w:type="dxa"/>
          </w:tcPr>
          <w:p w14:paraId="56D8F809" w14:textId="305DCD13" w:rsidR="1AEB6A9A" w:rsidRDefault="1AEB6A9A" w:rsidP="0E92613B">
            <w:pPr>
              <w:pStyle w:val="Tabletext"/>
              <w:rPr>
                <w:rFonts w:eastAsia="Arial" w:cs="Arial"/>
                <w:sz w:val="20"/>
                <w:szCs w:val="20"/>
              </w:rPr>
            </w:pPr>
            <w:r w:rsidRPr="0E92613B">
              <w:rPr>
                <w:sz w:val="20"/>
                <w:szCs w:val="20"/>
              </w:rPr>
              <w:t>As for Level 4.</w:t>
            </w:r>
          </w:p>
          <w:p w14:paraId="05B79BD2" w14:textId="6152CDBC" w:rsidR="0E92613B" w:rsidRDefault="0E92613B" w:rsidP="0E92613B">
            <w:pPr>
              <w:pStyle w:val="Tabletext"/>
              <w:rPr>
                <w:sz w:val="20"/>
                <w:szCs w:val="20"/>
              </w:rPr>
            </w:pPr>
          </w:p>
        </w:tc>
      </w:tr>
      <w:tr w:rsidR="0E92613B" w14:paraId="31DEF58A" w14:textId="77777777" w:rsidTr="0E92613B">
        <w:trPr>
          <w:trHeight w:val="300"/>
        </w:trPr>
        <w:tc>
          <w:tcPr>
            <w:tcW w:w="2115" w:type="dxa"/>
          </w:tcPr>
          <w:p w14:paraId="3B809D9A" w14:textId="5B311879" w:rsidR="7E665CA1" w:rsidRDefault="7E665CA1" w:rsidP="0E92613B">
            <w:pPr>
              <w:pStyle w:val="Tabletext"/>
              <w:rPr>
                <w:rFonts w:eastAsia="Arial" w:cs="Arial"/>
                <w:b/>
                <w:bCs/>
                <w:color w:val="000000" w:themeColor="text1"/>
              </w:rPr>
            </w:pPr>
            <w:r>
              <w:t>Sociocultural support</w:t>
            </w:r>
          </w:p>
          <w:p w14:paraId="0BBFBD73" w14:textId="12363C8F" w:rsidR="0E92613B" w:rsidRDefault="0E92613B" w:rsidP="0E92613B">
            <w:pPr>
              <w:pStyle w:val="Tabletext"/>
            </w:pPr>
          </w:p>
        </w:tc>
        <w:tc>
          <w:tcPr>
            <w:tcW w:w="3080" w:type="dxa"/>
          </w:tcPr>
          <w:p w14:paraId="551DEAB7" w14:textId="4EDFA3DF" w:rsidR="7D943562" w:rsidRDefault="7D943562" w:rsidP="0E92613B">
            <w:pPr>
              <w:pStyle w:val="Tabletext"/>
              <w:rPr>
                <w:rFonts w:eastAsia="Arial" w:cs="Arial"/>
                <w:sz w:val="20"/>
                <w:szCs w:val="20"/>
              </w:rPr>
            </w:pPr>
            <w:r w:rsidRPr="0E92613B">
              <w:rPr>
                <w:sz w:val="20"/>
                <w:szCs w:val="20"/>
              </w:rPr>
              <w:t xml:space="preserve">Guidelines are established for referral to AHLO services. </w:t>
            </w:r>
          </w:p>
          <w:p w14:paraId="13504F4B" w14:textId="2B8A9624" w:rsidR="7D943562" w:rsidRDefault="7D943562" w:rsidP="0E92613B">
            <w:pPr>
              <w:pStyle w:val="Tabletext"/>
              <w:rPr>
                <w:rFonts w:eastAsia="Arial" w:cs="Arial"/>
                <w:sz w:val="20"/>
                <w:szCs w:val="20"/>
              </w:rPr>
            </w:pPr>
            <w:r w:rsidRPr="0E92613B">
              <w:rPr>
                <w:sz w:val="20"/>
                <w:szCs w:val="20"/>
              </w:rPr>
              <w:t xml:space="preserve">Where organisational AHLO services are unavailable, there is an established relationship and engagement with a partner health service AHLO and local ACCO for resources and referral, and continuum of care support services, as required. </w:t>
            </w:r>
          </w:p>
          <w:p w14:paraId="23CBB1EC" w14:textId="54544E16" w:rsidR="7D943562" w:rsidRDefault="7D943562" w:rsidP="0E92613B">
            <w:pPr>
              <w:pStyle w:val="Tabletext"/>
              <w:rPr>
                <w:rFonts w:eastAsia="Arial" w:cs="Arial"/>
                <w:sz w:val="20"/>
                <w:szCs w:val="20"/>
              </w:rPr>
            </w:pPr>
            <w:r w:rsidRPr="0E92613B">
              <w:rPr>
                <w:sz w:val="20"/>
                <w:szCs w:val="20"/>
              </w:rPr>
              <w:t xml:space="preserve">AHLO services are embedded within teams across the patient journey and continuum of care – pre-admission, admission/acute </w:t>
            </w:r>
            <w:proofErr w:type="gramStart"/>
            <w:r w:rsidRPr="0E92613B">
              <w:rPr>
                <w:sz w:val="20"/>
                <w:szCs w:val="20"/>
              </w:rPr>
              <w:t>care</w:t>
            </w:r>
            <w:proofErr w:type="gramEnd"/>
            <w:r w:rsidRPr="0E92613B">
              <w:rPr>
                <w:sz w:val="20"/>
                <w:szCs w:val="20"/>
              </w:rPr>
              <w:t xml:space="preserve"> and discharge planning.</w:t>
            </w:r>
          </w:p>
          <w:p w14:paraId="454A96B8" w14:textId="6F41255F" w:rsidR="0E92613B" w:rsidRDefault="0E92613B" w:rsidP="0E92613B">
            <w:pPr>
              <w:rPr>
                <w:sz w:val="20"/>
                <w:szCs w:val="20"/>
              </w:rPr>
            </w:pPr>
          </w:p>
        </w:tc>
        <w:tc>
          <w:tcPr>
            <w:tcW w:w="3080" w:type="dxa"/>
          </w:tcPr>
          <w:p w14:paraId="163D54A4" w14:textId="204C4118" w:rsidR="11BF27C8" w:rsidRDefault="11BF27C8" w:rsidP="0E92613B">
            <w:pPr>
              <w:pStyle w:val="Tabletext"/>
              <w:rPr>
                <w:rFonts w:eastAsia="Arial" w:cs="Arial"/>
                <w:sz w:val="20"/>
                <w:szCs w:val="20"/>
              </w:rPr>
            </w:pPr>
            <w:r w:rsidRPr="0E92613B">
              <w:rPr>
                <w:sz w:val="20"/>
                <w:szCs w:val="20"/>
              </w:rPr>
              <w:t>As for Level 1.</w:t>
            </w:r>
          </w:p>
          <w:p w14:paraId="2E8C1899" w14:textId="7383B4AF" w:rsidR="0E92613B" w:rsidRDefault="0E92613B" w:rsidP="0E92613B"/>
        </w:tc>
        <w:tc>
          <w:tcPr>
            <w:tcW w:w="3080" w:type="dxa"/>
          </w:tcPr>
          <w:p w14:paraId="7DFF2D09" w14:textId="0D70E8AB" w:rsidR="621972D9" w:rsidRDefault="621972D9" w:rsidP="0E92613B">
            <w:pPr>
              <w:pStyle w:val="Tabletext"/>
              <w:rPr>
                <w:rFonts w:eastAsia="Arial" w:cs="Arial"/>
                <w:sz w:val="20"/>
                <w:szCs w:val="20"/>
              </w:rPr>
            </w:pPr>
            <w:r w:rsidRPr="0E92613B">
              <w:rPr>
                <w:sz w:val="20"/>
                <w:szCs w:val="20"/>
              </w:rPr>
              <w:t>There is a dedicated GP liaison role for surgery.</w:t>
            </w:r>
          </w:p>
          <w:p w14:paraId="3423EFF2" w14:textId="10C25A9F" w:rsidR="621972D9" w:rsidRDefault="621972D9" w:rsidP="0E92613B">
            <w:pPr>
              <w:pStyle w:val="Tabletext"/>
              <w:rPr>
                <w:rFonts w:eastAsia="Arial" w:cs="Arial"/>
                <w:sz w:val="20"/>
                <w:szCs w:val="20"/>
              </w:rPr>
            </w:pPr>
            <w:r w:rsidRPr="0E92613B">
              <w:rPr>
                <w:sz w:val="20"/>
                <w:szCs w:val="20"/>
              </w:rPr>
              <w:t>The relevant ACCO is involved in discharge planning for Aboriginal and Torres Strait Islander patients.</w:t>
            </w:r>
          </w:p>
          <w:p w14:paraId="38B50DE4" w14:textId="266BF549" w:rsidR="0E92613B" w:rsidRDefault="0E92613B" w:rsidP="0E92613B"/>
        </w:tc>
        <w:tc>
          <w:tcPr>
            <w:tcW w:w="3080" w:type="dxa"/>
          </w:tcPr>
          <w:p w14:paraId="44B99833" w14:textId="636C3CD1" w:rsidR="0E92613B" w:rsidRDefault="0E92613B" w:rsidP="0E92613B">
            <w:pPr>
              <w:pStyle w:val="Tabletext"/>
              <w:rPr>
                <w:rFonts w:eastAsia="Arial" w:cs="Arial"/>
                <w:sz w:val="20"/>
                <w:szCs w:val="20"/>
              </w:rPr>
            </w:pPr>
            <w:r w:rsidRPr="0E92613B">
              <w:rPr>
                <w:sz w:val="20"/>
                <w:szCs w:val="20"/>
              </w:rPr>
              <w:t>AHLO services available during standard hours.</w:t>
            </w:r>
          </w:p>
          <w:p w14:paraId="23C257D9" w14:textId="7966EC7C" w:rsidR="0E92613B" w:rsidRDefault="0E92613B" w:rsidP="0E92613B">
            <w:pPr>
              <w:pStyle w:val="Tabletext"/>
              <w:rPr>
                <w:rFonts w:eastAsia="Arial" w:cs="Arial"/>
                <w:sz w:val="20"/>
                <w:szCs w:val="20"/>
              </w:rPr>
            </w:pPr>
            <w:r w:rsidRPr="0E92613B">
              <w:rPr>
                <w:sz w:val="20"/>
                <w:szCs w:val="20"/>
              </w:rPr>
              <w:t>The AHLO and care services team have an established engagement process, with a designated support officer/team within the local ACCO for resources and referral, and continuum of care support services, as required, including for weekends, urgent discharge planning and handover.</w:t>
            </w:r>
          </w:p>
        </w:tc>
        <w:tc>
          <w:tcPr>
            <w:tcW w:w="3080" w:type="dxa"/>
          </w:tcPr>
          <w:p w14:paraId="62CD9923" w14:textId="4B8F4B1E" w:rsidR="0E92613B" w:rsidRDefault="0E92613B" w:rsidP="0E92613B">
            <w:pPr>
              <w:pStyle w:val="Tabletext"/>
              <w:rPr>
                <w:rFonts w:eastAsia="Arial" w:cs="Arial"/>
                <w:sz w:val="20"/>
                <w:szCs w:val="20"/>
              </w:rPr>
            </w:pPr>
            <w:r w:rsidRPr="0E92613B">
              <w:rPr>
                <w:sz w:val="20"/>
                <w:szCs w:val="20"/>
              </w:rPr>
              <w:t>Protocols are in place to support care for people with disability, multicultural communities and LGBTIQ+ patients.</w:t>
            </w:r>
          </w:p>
        </w:tc>
        <w:tc>
          <w:tcPr>
            <w:tcW w:w="3080" w:type="dxa"/>
          </w:tcPr>
          <w:p w14:paraId="32B74BE7" w14:textId="3BFE3F26" w:rsidR="2F303588" w:rsidRDefault="2F303588" w:rsidP="0E92613B">
            <w:pPr>
              <w:pStyle w:val="Tabletext"/>
              <w:rPr>
                <w:rFonts w:eastAsia="Arial" w:cs="Arial"/>
                <w:sz w:val="20"/>
                <w:szCs w:val="20"/>
              </w:rPr>
            </w:pPr>
            <w:r w:rsidRPr="0E92613B">
              <w:rPr>
                <w:sz w:val="20"/>
                <w:szCs w:val="20"/>
              </w:rPr>
              <w:t>AHLO services are available during standard hours and accessible 24/7.</w:t>
            </w:r>
          </w:p>
          <w:p w14:paraId="7E2C2C78" w14:textId="4D6D7CAD" w:rsidR="0E92613B" w:rsidRDefault="0E92613B" w:rsidP="0E92613B">
            <w:pPr>
              <w:pStyle w:val="Tabletext"/>
              <w:rPr>
                <w:sz w:val="20"/>
                <w:szCs w:val="20"/>
              </w:rPr>
            </w:pPr>
          </w:p>
        </w:tc>
      </w:tr>
    </w:tbl>
    <w:p w14:paraId="7F8FAF90" w14:textId="1CC55AA8" w:rsidR="0E92613B" w:rsidRDefault="0E92613B"/>
    <w:p w14:paraId="4BD20576" w14:textId="22618B15" w:rsidR="0E92613B" w:rsidRDefault="0E92613B" w:rsidP="0E92613B"/>
    <w:p w14:paraId="370FB39E" w14:textId="77777777" w:rsidR="00874905" w:rsidRDefault="00874905" w:rsidP="0E92613B"/>
    <w:p w14:paraId="41AED98A" w14:textId="77777777" w:rsidR="00874905" w:rsidRDefault="00874905" w:rsidP="0E92613B"/>
    <w:p w14:paraId="020F754D" w14:textId="77777777" w:rsidR="00874905" w:rsidRDefault="00874905" w:rsidP="0E92613B"/>
    <w:p w14:paraId="609A7B23" w14:textId="77777777" w:rsidR="00874905" w:rsidRDefault="00874905" w:rsidP="0E92613B"/>
    <w:p w14:paraId="4DA02A43" w14:textId="77777777" w:rsidR="00874905" w:rsidRDefault="00874905" w:rsidP="0E92613B"/>
    <w:p w14:paraId="62470A21" w14:textId="5E57E159" w:rsidR="00874905" w:rsidRDefault="00874905" w:rsidP="0E92613B"/>
    <w:p w14:paraId="29692771" w14:textId="77777777" w:rsidR="00981E54" w:rsidRDefault="00981E54" w:rsidP="0E92613B"/>
    <w:p w14:paraId="1ED785D5" w14:textId="77777777" w:rsidR="00981E54" w:rsidRDefault="00981E54" w:rsidP="0E92613B"/>
    <w:p w14:paraId="28CC7B68" w14:textId="77777777" w:rsidR="00981E54" w:rsidRDefault="00981E54" w:rsidP="0E92613B"/>
    <w:p w14:paraId="6D327AC4" w14:textId="77777777" w:rsidR="00981E54" w:rsidRDefault="00981E54" w:rsidP="0E92613B"/>
    <w:p w14:paraId="27F983A9" w14:textId="77777777" w:rsidR="00874905" w:rsidRDefault="00874905" w:rsidP="0E92613B"/>
    <w:p w14:paraId="101DEAE1" w14:textId="2D4C0BAA" w:rsidR="2C676E84" w:rsidRDefault="2C676E84" w:rsidP="0E92613B">
      <w:pPr>
        <w:pStyle w:val="Heading3"/>
        <w:spacing w:before="360" w:after="120"/>
        <w:rPr>
          <w:b/>
          <w:bCs/>
          <w:color w:val="4471C4"/>
          <w:sz w:val="28"/>
          <w:szCs w:val="28"/>
        </w:rPr>
      </w:pPr>
      <w:r w:rsidRPr="0E92613B">
        <w:rPr>
          <w:b/>
          <w:bCs/>
          <w:color w:val="4471C4"/>
          <w:sz w:val="28"/>
          <w:szCs w:val="28"/>
        </w:rPr>
        <w:lastRenderedPageBreak/>
        <w:t>Equipment and Infrastructure</w:t>
      </w:r>
    </w:p>
    <w:p w14:paraId="78BED40E" w14:textId="77777777" w:rsidR="009B15B1" w:rsidRDefault="009B15B1" w:rsidP="009B15B1">
      <w:pPr>
        <w:pStyle w:val="paragraph"/>
        <w:spacing w:before="0" w:beforeAutospacing="0" w:after="0" w:afterAutospacing="0"/>
        <w:textAlignment w:val="baseline"/>
        <w:rPr>
          <w:rStyle w:val="eop"/>
          <w:rFonts w:ascii="Calibri" w:eastAsiaTheme="majorEastAsia" w:hAnsi="Calibri" w:cs="Calibri"/>
          <w:sz w:val="22"/>
          <w:szCs w:val="22"/>
        </w:rPr>
      </w:pPr>
      <w:r>
        <w:rPr>
          <w:rStyle w:val="normaltextrun"/>
          <w:rFonts w:ascii="Calibri" w:hAnsi="Calibri" w:cs="Calibri"/>
          <w:sz w:val="22"/>
          <w:szCs w:val="22"/>
        </w:rPr>
        <w:t>This section identifies the minimum required equipment and infrastructure requirements for each capability level including facilities (</w:t>
      </w:r>
      <w:proofErr w:type="gramStart"/>
      <w:r>
        <w:rPr>
          <w:rStyle w:val="normaltextrun"/>
          <w:rFonts w:ascii="Calibri" w:hAnsi="Calibri" w:cs="Calibri"/>
          <w:sz w:val="22"/>
          <w:szCs w:val="22"/>
        </w:rPr>
        <w:t>e.g.</w:t>
      </w:r>
      <w:proofErr w:type="gramEnd"/>
      <w:r>
        <w:rPr>
          <w:rStyle w:val="normaltextrun"/>
          <w:rFonts w:ascii="Calibri" w:hAnsi="Calibri" w:cs="Calibri"/>
          <w:sz w:val="22"/>
          <w:szCs w:val="22"/>
        </w:rPr>
        <w:t xml:space="preserve"> appropriate theatres, access to recovery areas, sterilizing services, specialist anaesthetic equipment).  </w:t>
      </w:r>
      <w:r>
        <w:rPr>
          <w:rStyle w:val="eop"/>
          <w:rFonts w:ascii="Calibri" w:eastAsiaTheme="majorEastAsia" w:hAnsi="Calibri" w:cs="Calibri"/>
          <w:sz w:val="22"/>
          <w:szCs w:val="22"/>
        </w:rPr>
        <w:t> </w:t>
      </w:r>
    </w:p>
    <w:p w14:paraId="1BED14ED" w14:textId="77777777" w:rsidR="009B15B1" w:rsidRDefault="009B15B1" w:rsidP="009B15B1">
      <w:pPr>
        <w:pStyle w:val="paragraph"/>
        <w:spacing w:before="0" w:beforeAutospacing="0" w:after="0" w:afterAutospacing="0"/>
        <w:textAlignment w:val="baseline"/>
        <w:rPr>
          <w:rFonts w:ascii="Segoe UI" w:hAnsi="Segoe UI" w:cs="Segoe UI"/>
          <w:sz w:val="18"/>
          <w:szCs w:val="18"/>
        </w:rPr>
      </w:pPr>
    </w:p>
    <w:p w14:paraId="4BDA1DF6" w14:textId="77777777" w:rsidR="009B15B1" w:rsidRDefault="009B15B1" w:rsidP="009B15B1">
      <w:pPr>
        <w:pStyle w:val="paragraph"/>
        <w:spacing w:before="0" w:beforeAutospacing="0" w:after="0" w:afterAutospacing="0"/>
        <w:textAlignment w:val="baseline"/>
        <w:rPr>
          <w:rStyle w:val="eop"/>
          <w:rFonts w:ascii="Calibri" w:eastAsiaTheme="majorEastAsia" w:hAnsi="Calibri" w:cs="Calibri"/>
          <w:sz w:val="22"/>
          <w:szCs w:val="22"/>
        </w:rPr>
      </w:pPr>
      <w:r>
        <w:rPr>
          <w:rStyle w:val="normaltextrun"/>
          <w:rFonts w:ascii="Calibri" w:hAnsi="Calibri" w:cs="Calibri"/>
          <w:sz w:val="22"/>
          <w:szCs w:val="22"/>
        </w:rPr>
        <w:t>It is expected that all equipment and infrastructure is compliant with the manufacturers’ instructions, and relevant current national standards, specifically, the Therapeutic Goods Administration (TGA) regulatory guidelines and standards for medical devices. Equipment and infrastructure must also be maintained in accordance with relevant Australian Standards. </w:t>
      </w:r>
      <w:r>
        <w:rPr>
          <w:rStyle w:val="eop"/>
          <w:rFonts w:ascii="Calibri" w:eastAsiaTheme="majorEastAsia" w:hAnsi="Calibri" w:cs="Calibri"/>
          <w:sz w:val="22"/>
          <w:szCs w:val="22"/>
        </w:rPr>
        <w:t> </w:t>
      </w:r>
    </w:p>
    <w:p w14:paraId="5F575BDF" w14:textId="77777777" w:rsidR="009B15B1" w:rsidRDefault="009B15B1" w:rsidP="009B15B1">
      <w:pPr>
        <w:pStyle w:val="paragraph"/>
        <w:spacing w:before="0" w:beforeAutospacing="0" w:after="0" w:afterAutospacing="0"/>
        <w:textAlignment w:val="baseline"/>
        <w:rPr>
          <w:rFonts w:ascii="Segoe UI" w:hAnsi="Segoe UI" w:cs="Segoe UI"/>
          <w:sz w:val="18"/>
          <w:szCs w:val="18"/>
        </w:rPr>
      </w:pPr>
    </w:p>
    <w:p w14:paraId="09BC5065" w14:textId="77777777" w:rsidR="009B15B1" w:rsidRDefault="009B15B1" w:rsidP="009B15B1">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2"/>
          <w:szCs w:val="22"/>
        </w:rPr>
        <w:t>It is also assumed that staff utilising the equipment and infrastructure are trained and competent in its use, and have access to appropriate maintenance and support services, including biomedical engineering and technical services, information communications technology support, and building maintenance services. </w:t>
      </w:r>
      <w:r>
        <w:rPr>
          <w:rStyle w:val="eop"/>
          <w:rFonts w:ascii="Calibri" w:eastAsiaTheme="majorEastAsia" w:hAnsi="Calibri" w:cs="Calibri"/>
          <w:sz w:val="22"/>
          <w:szCs w:val="22"/>
        </w:rPr>
        <w:t> </w:t>
      </w:r>
    </w:p>
    <w:p w14:paraId="7B1ACDDA" w14:textId="766CA36C" w:rsidR="2C676E84" w:rsidRDefault="2C676E84" w:rsidP="0E92613B"/>
    <w:tbl>
      <w:tblPr>
        <w:tblStyle w:val="TableGrid"/>
        <w:tblW w:w="0" w:type="auto"/>
        <w:tblLook w:val="06A0" w:firstRow="1" w:lastRow="0" w:firstColumn="1" w:lastColumn="0" w:noHBand="1" w:noVBand="1"/>
      </w:tblPr>
      <w:tblGrid>
        <w:gridCol w:w="2115"/>
        <w:gridCol w:w="3080"/>
        <w:gridCol w:w="3080"/>
        <w:gridCol w:w="3080"/>
        <w:gridCol w:w="3080"/>
        <w:gridCol w:w="3080"/>
        <w:gridCol w:w="3176"/>
      </w:tblGrid>
      <w:tr w:rsidR="0E92613B" w14:paraId="528DE2A2" w14:textId="77777777" w:rsidTr="00981E54">
        <w:trPr>
          <w:trHeight w:val="300"/>
          <w:tblHeader/>
        </w:trPr>
        <w:tc>
          <w:tcPr>
            <w:tcW w:w="2115" w:type="dxa"/>
          </w:tcPr>
          <w:p w14:paraId="458CDA89" w14:textId="5D1ADFEB" w:rsidR="50C55CB2" w:rsidRDefault="50C55CB2" w:rsidP="0E92613B">
            <w:r>
              <w:t>Service</w:t>
            </w:r>
          </w:p>
        </w:tc>
        <w:tc>
          <w:tcPr>
            <w:tcW w:w="3080" w:type="dxa"/>
            <w:shd w:val="clear" w:color="auto" w:fill="D9D9D9" w:themeFill="background1" w:themeFillShade="D9"/>
          </w:tcPr>
          <w:p w14:paraId="78F16848" w14:textId="3E4E2B57" w:rsidR="0E92613B" w:rsidRDefault="0E92613B" w:rsidP="0E92613B">
            <w:pPr>
              <w:pStyle w:val="Tablecolhead"/>
              <w:rPr>
                <w:rFonts w:eastAsia="Arial" w:cs="Arial"/>
                <w:color w:val="201547"/>
              </w:rPr>
            </w:pPr>
            <w:r>
              <w:t>Level 1</w:t>
            </w:r>
          </w:p>
        </w:tc>
        <w:tc>
          <w:tcPr>
            <w:tcW w:w="3080" w:type="dxa"/>
            <w:shd w:val="clear" w:color="auto" w:fill="E376A2"/>
          </w:tcPr>
          <w:p w14:paraId="7CCD514C" w14:textId="27685855" w:rsidR="0E92613B" w:rsidRDefault="0E92613B" w:rsidP="0E92613B">
            <w:pPr>
              <w:pStyle w:val="Tablecolhead"/>
              <w:rPr>
                <w:rFonts w:eastAsia="Arial" w:cs="Arial"/>
                <w:b w:val="0"/>
                <w:bCs w:val="0"/>
                <w:color w:val="auto"/>
                <w:sz w:val="20"/>
                <w:szCs w:val="20"/>
              </w:rPr>
            </w:pPr>
            <w:r w:rsidRPr="0E92613B">
              <w:rPr>
                <w:b w:val="0"/>
                <w:bCs w:val="0"/>
                <w:color w:val="auto"/>
                <w:sz w:val="20"/>
                <w:szCs w:val="20"/>
              </w:rPr>
              <w:t>Level 2</w:t>
            </w:r>
          </w:p>
        </w:tc>
        <w:tc>
          <w:tcPr>
            <w:tcW w:w="3080" w:type="dxa"/>
            <w:shd w:val="clear" w:color="auto" w:fill="F52FB6"/>
          </w:tcPr>
          <w:p w14:paraId="65996883" w14:textId="11A2F98A" w:rsidR="0E92613B" w:rsidRDefault="0E92613B" w:rsidP="0E92613B">
            <w:pPr>
              <w:pStyle w:val="Tablecolhead"/>
              <w:rPr>
                <w:rFonts w:eastAsia="Arial" w:cs="Arial"/>
                <w:color w:val="201547"/>
              </w:rPr>
            </w:pPr>
            <w:r>
              <w:t>Level 3</w:t>
            </w:r>
          </w:p>
        </w:tc>
        <w:tc>
          <w:tcPr>
            <w:tcW w:w="3080" w:type="dxa"/>
            <w:shd w:val="clear" w:color="auto" w:fill="FFC000" w:themeFill="accent4"/>
          </w:tcPr>
          <w:p w14:paraId="3700ADB5" w14:textId="5B627D11" w:rsidR="0E92613B" w:rsidRDefault="0E92613B" w:rsidP="0E92613B">
            <w:pPr>
              <w:pStyle w:val="Tablecolhead"/>
              <w:rPr>
                <w:rFonts w:eastAsia="Arial" w:cs="Arial"/>
                <w:color w:val="201547"/>
              </w:rPr>
            </w:pPr>
            <w:r>
              <w:t>Level 4</w:t>
            </w:r>
          </w:p>
        </w:tc>
        <w:tc>
          <w:tcPr>
            <w:tcW w:w="3080" w:type="dxa"/>
            <w:shd w:val="clear" w:color="auto" w:fill="C45911" w:themeFill="accent2" w:themeFillShade="BF"/>
          </w:tcPr>
          <w:p w14:paraId="723D523B" w14:textId="58BD5E78" w:rsidR="0E92613B" w:rsidRDefault="0E92613B" w:rsidP="0E92613B">
            <w:pPr>
              <w:pStyle w:val="Tablecolhead"/>
              <w:spacing w:line="259" w:lineRule="auto"/>
              <w:rPr>
                <w:rFonts w:eastAsia="Arial" w:cs="Arial"/>
                <w:color w:val="201547"/>
              </w:rPr>
            </w:pPr>
            <w:r>
              <w:t>Level 5</w:t>
            </w:r>
          </w:p>
        </w:tc>
        <w:tc>
          <w:tcPr>
            <w:tcW w:w="3176" w:type="dxa"/>
            <w:shd w:val="clear" w:color="auto" w:fill="C00000"/>
          </w:tcPr>
          <w:p w14:paraId="6CCFBB8D" w14:textId="51D2540A" w:rsidR="0E92613B" w:rsidRDefault="0E92613B" w:rsidP="0E92613B">
            <w:pPr>
              <w:pStyle w:val="Tablecolhead"/>
              <w:rPr>
                <w:rFonts w:eastAsia="Arial" w:cs="Arial"/>
                <w:b w:val="0"/>
                <w:bCs w:val="0"/>
                <w:color w:val="FFFFFF" w:themeColor="background1"/>
                <w:sz w:val="20"/>
                <w:szCs w:val="20"/>
              </w:rPr>
            </w:pPr>
            <w:r w:rsidRPr="0E92613B">
              <w:rPr>
                <w:b w:val="0"/>
                <w:bCs w:val="0"/>
                <w:color w:val="auto"/>
                <w:sz w:val="20"/>
                <w:szCs w:val="20"/>
              </w:rPr>
              <w:t>Level 6</w:t>
            </w:r>
          </w:p>
        </w:tc>
      </w:tr>
      <w:tr w:rsidR="0E92613B" w14:paraId="082EFF32" w14:textId="77777777" w:rsidTr="00981E54">
        <w:trPr>
          <w:trHeight w:val="300"/>
        </w:trPr>
        <w:tc>
          <w:tcPr>
            <w:tcW w:w="2115" w:type="dxa"/>
          </w:tcPr>
          <w:p w14:paraId="0B52DBB5" w14:textId="5352A303" w:rsidR="0E92613B" w:rsidRDefault="0E92613B" w:rsidP="0E92613B">
            <w:pPr>
              <w:pStyle w:val="Tabletext"/>
              <w:rPr>
                <w:rFonts w:eastAsia="Arial" w:cs="Arial"/>
                <w:b/>
                <w:bCs/>
              </w:rPr>
            </w:pPr>
            <w:r w:rsidRPr="0E92613B">
              <w:t>Equipment</w:t>
            </w:r>
          </w:p>
        </w:tc>
        <w:tc>
          <w:tcPr>
            <w:tcW w:w="3080" w:type="dxa"/>
          </w:tcPr>
          <w:p w14:paraId="633CB347" w14:textId="44F59C41" w:rsidR="0E92613B" w:rsidRDefault="0E92613B" w:rsidP="0E92613B">
            <w:pPr>
              <w:pStyle w:val="Tabletext"/>
              <w:rPr>
                <w:rFonts w:eastAsia="Arial" w:cs="Arial"/>
                <w:sz w:val="20"/>
                <w:szCs w:val="20"/>
              </w:rPr>
            </w:pPr>
            <w:r w:rsidRPr="0E92613B">
              <w:rPr>
                <w:sz w:val="20"/>
                <w:szCs w:val="20"/>
              </w:rPr>
              <w:t xml:space="preserve">Equipment is available to provide local anaesthesia. </w:t>
            </w:r>
          </w:p>
          <w:p w14:paraId="62527284" w14:textId="14B16E01" w:rsidR="0E92613B" w:rsidRDefault="0E92613B" w:rsidP="0E92613B">
            <w:pPr>
              <w:pStyle w:val="Tabletext"/>
              <w:rPr>
                <w:rFonts w:eastAsia="Arial" w:cs="Arial"/>
                <w:sz w:val="20"/>
                <w:szCs w:val="20"/>
              </w:rPr>
            </w:pPr>
            <w:r w:rsidRPr="0E92613B">
              <w:rPr>
                <w:sz w:val="20"/>
                <w:szCs w:val="20"/>
              </w:rPr>
              <w:t>Equipment for the procedure is available onsite, prior to commencement of the procedure.</w:t>
            </w:r>
          </w:p>
          <w:p w14:paraId="693C17A8" w14:textId="558DDB90" w:rsidR="0E92613B" w:rsidRDefault="0E92613B" w:rsidP="0E92613B">
            <w:pPr>
              <w:pStyle w:val="Tabletext"/>
              <w:rPr>
                <w:rFonts w:eastAsia="Arial" w:cs="Arial"/>
                <w:sz w:val="20"/>
                <w:szCs w:val="20"/>
              </w:rPr>
            </w:pPr>
            <w:r w:rsidRPr="0E92613B">
              <w:rPr>
                <w:sz w:val="20"/>
                <w:szCs w:val="20"/>
              </w:rPr>
              <w:t>There is onsite access to resuscitation equipment and medicines.</w:t>
            </w:r>
          </w:p>
        </w:tc>
        <w:tc>
          <w:tcPr>
            <w:tcW w:w="3080" w:type="dxa"/>
          </w:tcPr>
          <w:p w14:paraId="2847B071" w14:textId="37DDA683" w:rsidR="0E92613B" w:rsidRDefault="0E92613B" w:rsidP="0E92613B">
            <w:pPr>
              <w:pStyle w:val="Tabletext"/>
              <w:rPr>
                <w:rFonts w:eastAsia="Arial" w:cs="Arial"/>
                <w:sz w:val="20"/>
                <w:szCs w:val="20"/>
              </w:rPr>
            </w:pPr>
            <w:r w:rsidRPr="0E92613B">
              <w:rPr>
                <w:sz w:val="20"/>
                <w:szCs w:val="20"/>
              </w:rPr>
              <w:t xml:space="preserve">Relevant specialist anaesthetic and procedural equipment is available according to demand. </w:t>
            </w:r>
          </w:p>
          <w:p w14:paraId="73C0DDD6" w14:textId="1DF3CC14" w:rsidR="0E92613B" w:rsidRDefault="0E92613B" w:rsidP="0E92613B">
            <w:pPr>
              <w:pStyle w:val="Tabletext"/>
              <w:rPr>
                <w:rFonts w:eastAsia="Arial" w:cs="Arial"/>
                <w:sz w:val="20"/>
                <w:szCs w:val="20"/>
              </w:rPr>
            </w:pPr>
            <w:r w:rsidRPr="0E92613B">
              <w:rPr>
                <w:sz w:val="20"/>
                <w:szCs w:val="20"/>
              </w:rPr>
              <w:t xml:space="preserve">Facilities are available as per </w:t>
            </w:r>
            <w:hyperlink r:id="rId24">
              <w:r w:rsidRPr="0E92613B">
                <w:rPr>
                  <w:rStyle w:val="Hyperlink"/>
                  <w:rFonts w:eastAsia="Arial" w:cs="Arial"/>
                  <w:color w:val="auto"/>
                  <w:sz w:val="20"/>
                  <w:szCs w:val="20"/>
                  <w:lang w:val="en-AU"/>
                </w:rPr>
                <w:t>ANZCA PS55: Minimum safe facilities</w:t>
              </w:r>
            </w:hyperlink>
            <w:r w:rsidR="009472A7">
              <w:rPr>
                <w:rStyle w:val="Hyperlink"/>
                <w:rFonts w:eastAsia="Arial" w:cs="Arial"/>
                <w:color w:val="auto"/>
                <w:sz w:val="20"/>
                <w:szCs w:val="20"/>
                <w:lang w:val="en-AU"/>
              </w:rPr>
              <w:t xml:space="preserve"> </w:t>
            </w:r>
            <w:r w:rsidR="009472A7">
              <w:rPr>
                <w:rStyle w:val="FootnoteReference"/>
                <w:rFonts w:eastAsia="Arial" w:cs="Arial"/>
                <w:sz w:val="20"/>
                <w:szCs w:val="20"/>
                <w:u w:val="single"/>
                <w:lang w:val="en-AU"/>
              </w:rPr>
              <w:footnoteReference w:id="28"/>
            </w:r>
            <w:r w:rsidRPr="0E92613B">
              <w:rPr>
                <w:sz w:val="20"/>
                <w:szCs w:val="20"/>
              </w:rPr>
              <w:t>.</w:t>
            </w:r>
          </w:p>
          <w:p w14:paraId="7CFA75E8" w14:textId="55CEFA74" w:rsidR="0E92613B" w:rsidRDefault="0E92613B" w:rsidP="0E92613B">
            <w:pPr>
              <w:pStyle w:val="Tabletext"/>
              <w:rPr>
                <w:rFonts w:eastAsia="Arial" w:cs="Arial"/>
                <w:sz w:val="20"/>
                <w:szCs w:val="20"/>
              </w:rPr>
            </w:pPr>
            <w:r w:rsidRPr="0E92613B">
              <w:rPr>
                <w:sz w:val="20"/>
                <w:szCs w:val="20"/>
              </w:rPr>
              <w:t xml:space="preserve">Anaesthesia monitoring equipment is available and used in line with </w:t>
            </w:r>
            <w:hyperlink r:id="rId25">
              <w:r w:rsidRPr="0E92613B">
                <w:rPr>
                  <w:rStyle w:val="Hyperlink"/>
                  <w:rFonts w:eastAsia="Arial" w:cs="Arial"/>
                  <w:i/>
                  <w:iCs/>
                  <w:color w:val="auto"/>
                  <w:sz w:val="20"/>
                  <w:szCs w:val="20"/>
                  <w:lang w:val="en-AU"/>
                </w:rPr>
                <w:t>ANZCA PG18: Anaesthesia monitoring</w:t>
              </w:r>
            </w:hyperlink>
            <w:r w:rsidR="00EF114A">
              <w:rPr>
                <w:rStyle w:val="FootnoteReference"/>
                <w:rFonts w:eastAsia="Arial" w:cs="Arial"/>
                <w:i/>
                <w:iCs/>
                <w:sz w:val="20"/>
                <w:szCs w:val="20"/>
                <w:u w:val="single"/>
                <w:lang w:val="en-AU"/>
              </w:rPr>
              <w:footnoteReference w:id="29"/>
            </w:r>
            <w:r w:rsidRPr="0E92613B">
              <w:rPr>
                <w:sz w:val="20"/>
                <w:szCs w:val="20"/>
              </w:rPr>
              <w:t xml:space="preserve">. </w:t>
            </w:r>
          </w:p>
          <w:p w14:paraId="5B876905" w14:textId="1902F547" w:rsidR="0E92613B" w:rsidRDefault="0E92613B" w:rsidP="0E92613B">
            <w:pPr>
              <w:pStyle w:val="Tabletext"/>
              <w:rPr>
                <w:rFonts w:eastAsia="Arial" w:cs="Arial"/>
                <w:sz w:val="20"/>
                <w:szCs w:val="20"/>
              </w:rPr>
            </w:pPr>
            <w:r w:rsidRPr="0E92613B">
              <w:rPr>
                <w:sz w:val="20"/>
                <w:szCs w:val="20"/>
              </w:rPr>
              <w:t xml:space="preserve">Minimum safety requirements for anaesthesia machines are in line with </w:t>
            </w:r>
            <w:hyperlink r:id="rId26">
              <w:r w:rsidRPr="0E92613B">
                <w:rPr>
                  <w:rStyle w:val="Hyperlink"/>
                  <w:rFonts w:eastAsia="Arial" w:cs="Arial"/>
                  <w:i/>
                  <w:iCs/>
                  <w:color w:val="auto"/>
                  <w:sz w:val="20"/>
                  <w:szCs w:val="20"/>
                  <w:lang w:val="en-AU"/>
                </w:rPr>
                <w:t>ANZCA PS54: Anaesthesia machine safety</w:t>
              </w:r>
            </w:hyperlink>
            <w:r w:rsidR="00DB4FED">
              <w:rPr>
                <w:rStyle w:val="FootnoteReference"/>
                <w:rFonts w:eastAsia="Arial" w:cs="Arial"/>
                <w:i/>
                <w:iCs/>
                <w:sz w:val="20"/>
                <w:szCs w:val="20"/>
                <w:u w:val="single"/>
                <w:lang w:val="en-AU"/>
              </w:rPr>
              <w:footnoteReference w:id="30"/>
            </w:r>
            <w:r w:rsidRPr="0E92613B">
              <w:rPr>
                <w:sz w:val="20"/>
                <w:szCs w:val="20"/>
              </w:rPr>
              <w:t>.</w:t>
            </w:r>
          </w:p>
          <w:p w14:paraId="5B85CB06" w14:textId="5175AAF0" w:rsidR="0E92613B" w:rsidRDefault="0E92613B" w:rsidP="0E92613B">
            <w:pPr>
              <w:pStyle w:val="Tabletext"/>
              <w:rPr>
                <w:rFonts w:eastAsia="Arial" w:cs="Arial"/>
                <w:sz w:val="20"/>
                <w:szCs w:val="20"/>
              </w:rPr>
            </w:pPr>
            <w:r w:rsidRPr="0E92613B">
              <w:rPr>
                <w:sz w:val="20"/>
                <w:szCs w:val="20"/>
              </w:rPr>
              <w:t xml:space="preserve">An anaesthesia delivery system is in place, maintained and checked in line with </w:t>
            </w:r>
            <w:hyperlink r:id="rId27">
              <w:r w:rsidRPr="0E92613B">
                <w:rPr>
                  <w:rStyle w:val="Hyperlink"/>
                  <w:rFonts w:eastAsia="Arial" w:cs="Arial"/>
                  <w:i/>
                  <w:iCs/>
                  <w:color w:val="auto"/>
                  <w:sz w:val="20"/>
                  <w:szCs w:val="20"/>
                  <w:lang w:val="en-AU"/>
                </w:rPr>
                <w:t>ANZCA PG31: Checking anaesthesia delivery systems</w:t>
              </w:r>
            </w:hyperlink>
            <w:r w:rsidR="00A8143C">
              <w:rPr>
                <w:rStyle w:val="FootnoteReference"/>
                <w:rFonts w:eastAsia="Arial" w:cs="Arial"/>
                <w:i/>
                <w:iCs/>
                <w:sz w:val="20"/>
                <w:szCs w:val="20"/>
                <w:u w:val="single"/>
                <w:lang w:val="en-AU"/>
              </w:rPr>
              <w:footnoteReference w:id="31"/>
            </w:r>
            <w:r w:rsidRPr="0E92613B">
              <w:rPr>
                <w:sz w:val="20"/>
                <w:szCs w:val="20"/>
              </w:rPr>
              <w:t>.</w:t>
            </w:r>
          </w:p>
          <w:p w14:paraId="7D595F4E" w14:textId="07CF27B4" w:rsidR="0E92613B" w:rsidRDefault="0E92613B" w:rsidP="0E92613B">
            <w:pPr>
              <w:pStyle w:val="Tabletext"/>
              <w:rPr>
                <w:rFonts w:eastAsia="Arial" w:cs="Arial"/>
                <w:sz w:val="20"/>
                <w:szCs w:val="20"/>
              </w:rPr>
            </w:pPr>
            <w:r w:rsidRPr="0E92613B">
              <w:rPr>
                <w:sz w:val="20"/>
                <w:szCs w:val="20"/>
              </w:rPr>
              <w:t xml:space="preserve">Airway equipment is available in line with </w:t>
            </w:r>
            <w:hyperlink r:id="rId28">
              <w:r w:rsidRPr="0E92613B">
                <w:rPr>
                  <w:rStyle w:val="Hyperlink"/>
                  <w:rFonts w:eastAsia="Arial" w:cs="Arial"/>
                  <w:i/>
                  <w:iCs/>
                  <w:color w:val="auto"/>
                  <w:sz w:val="20"/>
                  <w:szCs w:val="20"/>
                  <w:lang w:val="en-AU"/>
                </w:rPr>
                <w:t>ANZCA PG56: Difficult airway equipment</w:t>
              </w:r>
            </w:hyperlink>
            <w:r w:rsidR="00B82DBA">
              <w:rPr>
                <w:rStyle w:val="FootnoteReference"/>
                <w:rFonts w:eastAsia="Arial" w:cs="Arial"/>
                <w:i/>
                <w:iCs/>
                <w:sz w:val="20"/>
                <w:szCs w:val="20"/>
                <w:u w:val="single"/>
                <w:lang w:val="en-AU"/>
              </w:rPr>
              <w:footnoteReference w:id="32"/>
            </w:r>
            <w:r w:rsidRPr="0E92613B">
              <w:rPr>
                <w:sz w:val="20"/>
                <w:szCs w:val="20"/>
              </w:rPr>
              <w:t>.</w:t>
            </w:r>
          </w:p>
          <w:p w14:paraId="1E96C532" w14:textId="015F9D13" w:rsidR="0E92613B" w:rsidRDefault="0E92613B" w:rsidP="0E92613B">
            <w:pPr>
              <w:pStyle w:val="Tabletext"/>
              <w:rPr>
                <w:rFonts w:eastAsia="Arial" w:cs="Arial"/>
                <w:sz w:val="20"/>
                <w:szCs w:val="20"/>
              </w:rPr>
            </w:pPr>
            <w:r w:rsidRPr="0E92613B">
              <w:rPr>
                <w:sz w:val="20"/>
                <w:szCs w:val="20"/>
              </w:rPr>
              <w:t>Equipment and information and communications technology infrastructure is in place to enable virtual care</w:t>
            </w:r>
            <w:r w:rsidR="002627B2">
              <w:rPr>
                <w:rStyle w:val="FootnoteReference"/>
                <w:sz w:val="20"/>
                <w:szCs w:val="20"/>
              </w:rPr>
              <w:footnoteReference w:id="33"/>
            </w:r>
            <w:r w:rsidRPr="0E92613B">
              <w:rPr>
                <w:sz w:val="20"/>
                <w:szCs w:val="20"/>
              </w:rPr>
              <w:t>.</w:t>
            </w:r>
          </w:p>
          <w:p w14:paraId="47311189" w14:textId="01E32ED0" w:rsidR="0E92613B" w:rsidRDefault="0E92613B" w:rsidP="0E92613B">
            <w:pPr>
              <w:pStyle w:val="Tabletext"/>
              <w:rPr>
                <w:rFonts w:eastAsia="Arial" w:cs="Arial"/>
                <w:sz w:val="20"/>
                <w:szCs w:val="20"/>
              </w:rPr>
            </w:pPr>
            <w:r w:rsidRPr="0E92613B">
              <w:rPr>
                <w:sz w:val="20"/>
                <w:szCs w:val="20"/>
              </w:rPr>
              <w:t>For paediatric services:</w:t>
            </w:r>
          </w:p>
          <w:p w14:paraId="1A80AAF3" w14:textId="4C470E33" w:rsidR="0E92613B" w:rsidRDefault="0E92613B" w:rsidP="00960E23">
            <w:pPr>
              <w:pStyle w:val="Tablebullet1"/>
              <w:numPr>
                <w:ilvl w:val="0"/>
                <w:numId w:val="63"/>
              </w:numPr>
              <w:rPr>
                <w:rFonts w:eastAsia="Arial" w:cs="Arial"/>
                <w:sz w:val="20"/>
                <w:szCs w:val="20"/>
              </w:rPr>
            </w:pPr>
            <w:r w:rsidRPr="0E92613B">
              <w:rPr>
                <w:sz w:val="20"/>
                <w:szCs w:val="20"/>
              </w:rPr>
              <w:t xml:space="preserve">appropriate perioperative equipment for children (including resuscitation) is available to enable agreed scope of </w:t>
            </w:r>
            <w:proofErr w:type="gramStart"/>
            <w:r w:rsidRPr="0E92613B">
              <w:rPr>
                <w:sz w:val="20"/>
                <w:szCs w:val="20"/>
              </w:rPr>
              <w:t>services</w:t>
            </w:r>
            <w:proofErr w:type="gramEnd"/>
          </w:p>
          <w:p w14:paraId="36F0048B" w14:textId="08FCFB55" w:rsidR="0E92613B" w:rsidRDefault="0E92613B" w:rsidP="00960E23">
            <w:pPr>
              <w:pStyle w:val="Tablebullet1"/>
              <w:numPr>
                <w:ilvl w:val="0"/>
                <w:numId w:val="63"/>
              </w:numPr>
              <w:rPr>
                <w:rFonts w:eastAsia="Arial" w:cs="Arial"/>
                <w:sz w:val="20"/>
                <w:szCs w:val="20"/>
              </w:rPr>
            </w:pPr>
            <w:r w:rsidRPr="0E92613B">
              <w:rPr>
                <w:sz w:val="20"/>
                <w:szCs w:val="20"/>
              </w:rPr>
              <w:t xml:space="preserve">the procedure and recovery spaces are appropriate to </w:t>
            </w:r>
            <w:r w:rsidRPr="0E92613B">
              <w:rPr>
                <w:sz w:val="20"/>
                <w:szCs w:val="20"/>
              </w:rPr>
              <w:lastRenderedPageBreak/>
              <w:t>the needs of children and parents/carers.</w:t>
            </w:r>
          </w:p>
        </w:tc>
        <w:tc>
          <w:tcPr>
            <w:tcW w:w="3080" w:type="dxa"/>
          </w:tcPr>
          <w:p w14:paraId="43B47118" w14:textId="77957B2F" w:rsidR="0E92613B" w:rsidRDefault="0E92613B" w:rsidP="0E92613B">
            <w:pPr>
              <w:pStyle w:val="Tabletext"/>
              <w:rPr>
                <w:rFonts w:eastAsia="Arial" w:cs="Arial"/>
                <w:sz w:val="20"/>
                <w:szCs w:val="20"/>
              </w:rPr>
            </w:pPr>
            <w:r w:rsidRPr="0E92613B">
              <w:rPr>
                <w:sz w:val="20"/>
                <w:szCs w:val="20"/>
              </w:rPr>
              <w:lastRenderedPageBreak/>
              <w:t>Specific consideration is given to the needs of patients and, if appropriate, facilities and equipment are available (for example, patient BMI, obstructive sleep apnoea).</w:t>
            </w:r>
          </w:p>
          <w:p w14:paraId="3C5E2CEA" w14:textId="03A66581" w:rsidR="0E92613B" w:rsidRDefault="0E92613B" w:rsidP="0E92613B">
            <w:pPr>
              <w:pStyle w:val="Tabletext"/>
              <w:rPr>
                <w:rFonts w:eastAsia="Arial" w:cs="Arial"/>
                <w:sz w:val="20"/>
                <w:szCs w:val="20"/>
              </w:rPr>
            </w:pPr>
            <w:r w:rsidRPr="0E92613B">
              <w:rPr>
                <w:sz w:val="20"/>
                <w:szCs w:val="20"/>
              </w:rPr>
              <w:t>Patient-controlled analgesia machines are available for post-operative care.</w:t>
            </w:r>
          </w:p>
          <w:p w14:paraId="118DE5C0" w14:textId="5E7C078B" w:rsidR="0E92613B" w:rsidRDefault="0E92613B" w:rsidP="0E92613B">
            <w:pPr>
              <w:pStyle w:val="Tabletext"/>
              <w:rPr>
                <w:rFonts w:eastAsia="Arial" w:cs="Arial"/>
                <w:sz w:val="20"/>
                <w:szCs w:val="20"/>
              </w:rPr>
            </w:pPr>
            <w:r w:rsidRPr="0E92613B">
              <w:rPr>
                <w:sz w:val="20"/>
                <w:szCs w:val="20"/>
              </w:rPr>
              <w:t>Dedicated imaging is available to the operating suite.</w:t>
            </w:r>
          </w:p>
        </w:tc>
        <w:tc>
          <w:tcPr>
            <w:tcW w:w="3080" w:type="dxa"/>
          </w:tcPr>
          <w:p w14:paraId="6186C241" w14:textId="5598DA18" w:rsidR="0E92613B" w:rsidRDefault="0E92613B" w:rsidP="0E92613B">
            <w:pPr>
              <w:pStyle w:val="Tabletext"/>
              <w:rPr>
                <w:rFonts w:eastAsia="Arial" w:cs="Arial"/>
                <w:sz w:val="20"/>
                <w:szCs w:val="20"/>
              </w:rPr>
            </w:pPr>
            <w:r w:rsidRPr="0E92613B">
              <w:rPr>
                <w:sz w:val="20"/>
                <w:szCs w:val="20"/>
              </w:rPr>
              <w:t>As for Level 3.</w:t>
            </w:r>
          </w:p>
        </w:tc>
        <w:tc>
          <w:tcPr>
            <w:tcW w:w="3080" w:type="dxa"/>
          </w:tcPr>
          <w:p w14:paraId="7EBED0E8" w14:textId="6E59DA8D" w:rsidR="0E92613B" w:rsidRDefault="0E92613B" w:rsidP="0E92613B">
            <w:pPr>
              <w:pStyle w:val="Tabletext"/>
              <w:rPr>
                <w:rFonts w:eastAsia="Arial" w:cs="Arial"/>
                <w:sz w:val="20"/>
                <w:szCs w:val="20"/>
              </w:rPr>
            </w:pPr>
            <w:r w:rsidRPr="0E92613B">
              <w:rPr>
                <w:sz w:val="20"/>
                <w:szCs w:val="20"/>
              </w:rPr>
              <w:t>As for Level 3.</w:t>
            </w:r>
          </w:p>
        </w:tc>
        <w:tc>
          <w:tcPr>
            <w:tcW w:w="3176" w:type="dxa"/>
          </w:tcPr>
          <w:p w14:paraId="098DD685" w14:textId="3275CFA3" w:rsidR="0E92613B" w:rsidRDefault="0E92613B" w:rsidP="0E92613B">
            <w:pPr>
              <w:pStyle w:val="Tabletext"/>
              <w:rPr>
                <w:rFonts w:eastAsia="Arial" w:cs="Arial"/>
                <w:sz w:val="20"/>
                <w:szCs w:val="20"/>
              </w:rPr>
            </w:pPr>
            <w:r w:rsidRPr="0E92613B">
              <w:rPr>
                <w:sz w:val="20"/>
                <w:szCs w:val="20"/>
              </w:rPr>
              <w:t>Specialist surgical equipment required to undertake rare or complex surgery applicable to that site is provided.</w:t>
            </w:r>
          </w:p>
          <w:p w14:paraId="7CC4EDFE" w14:textId="6E3ED4E3" w:rsidR="0E92613B" w:rsidRDefault="0E92613B" w:rsidP="0E92613B">
            <w:pPr>
              <w:pStyle w:val="Tabletext"/>
              <w:rPr>
                <w:rFonts w:eastAsia="Arial" w:cs="Arial"/>
                <w:sz w:val="20"/>
                <w:szCs w:val="20"/>
              </w:rPr>
            </w:pPr>
            <w:r w:rsidRPr="0E92613B">
              <w:rPr>
                <w:sz w:val="20"/>
                <w:szCs w:val="20"/>
              </w:rPr>
              <w:t>Specialist anaesthetic equipment is available for surgical subspecialties within scope.</w:t>
            </w:r>
          </w:p>
        </w:tc>
      </w:tr>
      <w:tr w:rsidR="0E92613B" w14:paraId="60973FDD" w14:textId="77777777" w:rsidTr="00981E54">
        <w:trPr>
          <w:trHeight w:val="300"/>
        </w:trPr>
        <w:tc>
          <w:tcPr>
            <w:tcW w:w="2115" w:type="dxa"/>
          </w:tcPr>
          <w:p w14:paraId="6DE3537E" w14:textId="0F255916" w:rsidR="0E92613B" w:rsidRDefault="0E92613B" w:rsidP="0E92613B">
            <w:pPr>
              <w:pStyle w:val="Tabletext"/>
              <w:rPr>
                <w:rFonts w:eastAsia="Arial" w:cs="Arial"/>
                <w:b/>
                <w:bCs/>
              </w:rPr>
            </w:pPr>
            <w:r w:rsidRPr="0E92613B">
              <w:t>Environmental services</w:t>
            </w:r>
          </w:p>
        </w:tc>
        <w:tc>
          <w:tcPr>
            <w:tcW w:w="3080" w:type="dxa"/>
          </w:tcPr>
          <w:p w14:paraId="0D83424E" w14:textId="21882C27" w:rsidR="0E92613B" w:rsidRDefault="0E92613B" w:rsidP="0E92613B">
            <w:pPr>
              <w:pStyle w:val="Tabletext"/>
              <w:rPr>
                <w:rFonts w:eastAsia="Arial" w:cs="Arial"/>
                <w:sz w:val="20"/>
                <w:szCs w:val="20"/>
              </w:rPr>
            </w:pPr>
            <w:r w:rsidRPr="0E92613B">
              <w:rPr>
                <w:sz w:val="20"/>
                <w:szCs w:val="20"/>
              </w:rPr>
              <w:t xml:space="preserve">Relevant referral and follow up arranged in the community </w:t>
            </w:r>
            <w:proofErr w:type="gramStart"/>
            <w:r w:rsidRPr="0E92613B">
              <w:rPr>
                <w:sz w:val="20"/>
                <w:szCs w:val="20"/>
              </w:rPr>
              <w:t>is</w:t>
            </w:r>
            <w:proofErr w:type="gramEnd"/>
            <w:r w:rsidRPr="0E92613B">
              <w:rPr>
                <w:sz w:val="20"/>
                <w:szCs w:val="20"/>
              </w:rPr>
              <w:t xml:space="preserve"> to be provided by a GP or other primary care provider, if required.</w:t>
            </w:r>
          </w:p>
        </w:tc>
        <w:tc>
          <w:tcPr>
            <w:tcW w:w="3080" w:type="dxa"/>
          </w:tcPr>
          <w:p w14:paraId="0AE3D726" w14:textId="0A28D16B" w:rsidR="0E92613B" w:rsidRDefault="0E92613B" w:rsidP="0E92613B">
            <w:pPr>
              <w:pStyle w:val="Tabletext"/>
              <w:rPr>
                <w:rFonts w:eastAsia="Arial" w:cs="Arial"/>
                <w:sz w:val="20"/>
                <w:szCs w:val="20"/>
              </w:rPr>
            </w:pPr>
            <w:r w:rsidRPr="0E92613B">
              <w:rPr>
                <w:sz w:val="20"/>
                <w:szCs w:val="20"/>
              </w:rPr>
              <w:t xml:space="preserve">Operating units/theatres align with the </w:t>
            </w:r>
            <w:hyperlink r:id="rId29">
              <w:r w:rsidRPr="0E92613B">
                <w:rPr>
                  <w:rStyle w:val="Hyperlink"/>
                  <w:rFonts w:eastAsia="Arial" w:cs="Arial"/>
                  <w:color w:val="auto"/>
                  <w:sz w:val="20"/>
                  <w:szCs w:val="20"/>
                  <w:lang w:val="en-AU"/>
                </w:rPr>
                <w:t>Australasian Health Facility Guidelines (Operating Unit)</w:t>
              </w:r>
            </w:hyperlink>
            <w:r w:rsidRPr="0E92613B">
              <w:rPr>
                <w:sz w:val="20"/>
                <w:szCs w:val="20"/>
              </w:rPr>
              <w:t>, relevant at the time of construction or refurbishment</w:t>
            </w:r>
            <w:r w:rsidR="00274D92">
              <w:rPr>
                <w:rStyle w:val="FootnoteReference"/>
                <w:sz w:val="20"/>
                <w:szCs w:val="20"/>
              </w:rPr>
              <w:footnoteReference w:id="34"/>
            </w:r>
            <w:r w:rsidRPr="0E92613B">
              <w:rPr>
                <w:sz w:val="20"/>
                <w:szCs w:val="20"/>
              </w:rPr>
              <w:t>.</w:t>
            </w:r>
          </w:p>
          <w:p w14:paraId="2654421F" w14:textId="6813D096" w:rsidR="0E92613B" w:rsidRDefault="0E92613B" w:rsidP="0E92613B">
            <w:pPr>
              <w:pStyle w:val="Tabletext"/>
              <w:rPr>
                <w:rFonts w:eastAsia="Arial" w:cs="Arial"/>
                <w:sz w:val="20"/>
                <w:szCs w:val="20"/>
              </w:rPr>
            </w:pPr>
            <w:r w:rsidRPr="0E92613B">
              <w:rPr>
                <w:sz w:val="20"/>
                <w:szCs w:val="20"/>
              </w:rPr>
              <w:t xml:space="preserve">The day surgery/procedure unit aligns with the </w:t>
            </w:r>
            <w:hyperlink r:id="rId30">
              <w:r w:rsidRPr="0E92613B">
                <w:rPr>
                  <w:rStyle w:val="Hyperlink"/>
                  <w:rFonts w:eastAsia="Arial" w:cs="Arial"/>
                  <w:color w:val="auto"/>
                  <w:sz w:val="20"/>
                  <w:szCs w:val="20"/>
                  <w:lang w:val="en-AU"/>
                </w:rPr>
                <w:t>Australasian Health Facility Guidelines (Day Surgery/Procedure Unit)</w:t>
              </w:r>
            </w:hyperlink>
            <w:r w:rsidR="007E608D">
              <w:rPr>
                <w:rStyle w:val="FootnoteReference"/>
                <w:rFonts w:eastAsia="Arial" w:cs="Arial"/>
                <w:sz w:val="20"/>
                <w:szCs w:val="20"/>
                <w:u w:val="single"/>
                <w:lang w:val="en-AU"/>
              </w:rPr>
              <w:footnoteReference w:id="35"/>
            </w:r>
            <w:r w:rsidRPr="0E92613B">
              <w:rPr>
                <w:sz w:val="20"/>
                <w:szCs w:val="20"/>
              </w:rPr>
              <w:t>, relevant at the time of construction or refurbishment.</w:t>
            </w:r>
          </w:p>
          <w:p w14:paraId="5A485D2E" w14:textId="722301E2" w:rsidR="0E92613B" w:rsidRDefault="0E92613B" w:rsidP="0E92613B">
            <w:pPr>
              <w:pStyle w:val="Tabletext"/>
              <w:rPr>
                <w:rFonts w:eastAsia="Arial" w:cs="Arial"/>
                <w:sz w:val="20"/>
                <w:szCs w:val="20"/>
              </w:rPr>
            </w:pPr>
            <w:r w:rsidRPr="0E92613B">
              <w:rPr>
                <w:sz w:val="20"/>
                <w:szCs w:val="20"/>
              </w:rPr>
              <w:t xml:space="preserve">Patient recovery is managed and supervised in a properly equipped and staffed area, in line with </w:t>
            </w:r>
            <w:hyperlink r:id="rId31">
              <w:r w:rsidRPr="0E92613B">
                <w:rPr>
                  <w:rStyle w:val="Hyperlink"/>
                  <w:rFonts w:eastAsia="Arial" w:cs="Arial"/>
                  <w:i/>
                  <w:iCs/>
                  <w:color w:val="auto"/>
                  <w:sz w:val="20"/>
                  <w:szCs w:val="20"/>
                  <w:lang w:val="en-AU"/>
                </w:rPr>
                <w:t>ANZCA PS04: Post-anaesthesia care unit</w:t>
              </w:r>
            </w:hyperlink>
            <w:r w:rsidR="00F43C62">
              <w:rPr>
                <w:rStyle w:val="FootnoteReference"/>
                <w:rFonts w:eastAsia="Arial" w:cs="Arial"/>
                <w:i/>
                <w:iCs/>
                <w:sz w:val="20"/>
                <w:szCs w:val="20"/>
                <w:u w:val="single"/>
                <w:lang w:val="en-AU"/>
              </w:rPr>
              <w:footnoteReference w:id="36"/>
            </w:r>
            <w:r w:rsidRPr="0E92613B">
              <w:rPr>
                <w:sz w:val="20"/>
                <w:szCs w:val="20"/>
              </w:rPr>
              <w:t>.</w:t>
            </w:r>
          </w:p>
        </w:tc>
        <w:tc>
          <w:tcPr>
            <w:tcW w:w="3080" w:type="dxa"/>
          </w:tcPr>
          <w:p w14:paraId="4C939287" w14:textId="30C163B6" w:rsidR="0E92613B" w:rsidRDefault="0E92613B" w:rsidP="0E92613B">
            <w:pPr>
              <w:pStyle w:val="Tabletext"/>
              <w:rPr>
                <w:rFonts w:eastAsia="Arial" w:cs="Arial"/>
                <w:sz w:val="20"/>
                <w:szCs w:val="20"/>
              </w:rPr>
            </w:pPr>
            <w:r w:rsidRPr="0E92613B">
              <w:rPr>
                <w:sz w:val="20"/>
                <w:szCs w:val="20"/>
              </w:rPr>
              <w:t>As for Level 2.</w:t>
            </w:r>
          </w:p>
        </w:tc>
        <w:tc>
          <w:tcPr>
            <w:tcW w:w="3080" w:type="dxa"/>
          </w:tcPr>
          <w:p w14:paraId="6D64CCC0" w14:textId="547124DF" w:rsidR="0E92613B" w:rsidRDefault="0E92613B" w:rsidP="0E92613B">
            <w:pPr>
              <w:pStyle w:val="Tabletext"/>
              <w:rPr>
                <w:rFonts w:eastAsia="Arial" w:cs="Arial"/>
                <w:sz w:val="20"/>
                <w:szCs w:val="20"/>
              </w:rPr>
            </w:pPr>
            <w:r w:rsidRPr="0E92613B">
              <w:rPr>
                <w:sz w:val="20"/>
                <w:szCs w:val="20"/>
              </w:rPr>
              <w:t>As for Level 2.</w:t>
            </w:r>
          </w:p>
        </w:tc>
        <w:tc>
          <w:tcPr>
            <w:tcW w:w="3080" w:type="dxa"/>
          </w:tcPr>
          <w:p w14:paraId="376636C1" w14:textId="33375E58" w:rsidR="0E92613B" w:rsidRDefault="0E92613B" w:rsidP="0E92613B">
            <w:pPr>
              <w:pStyle w:val="Tabletext"/>
              <w:rPr>
                <w:rFonts w:eastAsia="Arial" w:cs="Arial"/>
                <w:sz w:val="20"/>
                <w:szCs w:val="20"/>
              </w:rPr>
            </w:pPr>
            <w:r w:rsidRPr="0E92613B">
              <w:rPr>
                <w:sz w:val="20"/>
                <w:szCs w:val="20"/>
              </w:rPr>
              <w:t>As for Level 2.</w:t>
            </w:r>
          </w:p>
        </w:tc>
        <w:tc>
          <w:tcPr>
            <w:tcW w:w="3176" w:type="dxa"/>
          </w:tcPr>
          <w:p w14:paraId="3F97B25A" w14:textId="6342C00A" w:rsidR="0E92613B" w:rsidRDefault="0E92613B" w:rsidP="0E92613B">
            <w:pPr>
              <w:pStyle w:val="Tabletext"/>
              <w:rPr>
                <w:rFonts w:eastAsia="Arial" w:cs="Arial"/>
                <w:sz w:val="20"/>
                <w:szCs w:val="20"/>
              </w:rPr>
            </w:pPr>
            <w:r w:rsidRPr="0E92613B">
              <w:rPr>
                <w:sz w:val="20"/>
                <w:szCs w:val="20"/>
              </w:rPr>
              <w:t>As for Level 2.</w:t>
            </w:r>
          </w:p>
        </w:tc>
      </w:tr>
      <w:tr w:rsidR="0E92613B" w14:paraId="087FFEC9" w14:textId="77777777" w:rsidTr="00981E54">
        <w:trPr>
          <w:trHeight w:val="300"/>
        </w:trPr>
        <w:tc>
          <w:tcPr>
            <w:tcW w:w="2115" w:type="dxa"/>
          </w:tcPr>
          <w:p w14:paraId="72B53600" w14:textId="680DD5EA" w:rsidR="0E92613B" w:rsidRDefault="0E92613B" w:rsidP="0E92613B">
            <w:pPr>
              <w:pStyle w:val="Tabletext"/>
              <w:rPr>
                <w:rFonts w:eastAsia="Arial" w:cs="Arial"/>
                <w:b/>
                <w:bCs/>
              </w:rPr>
            </w:pPr>
            <w:r w:rsidRPr="0E92613B">
              <w:t>Procedure rooms/ theatre/recovery</w:t>
            </w:r>
          </w:p>
        </w:tc>
        <w:tc>
          <w:tcPr>
            <w:tcW w:w="3080" w:type="dxa"/>
          </w:tcPr>
          <w:p w14:paraId="497D5807" w14:textId="49F10A90" w:rsidR="0E92613B" w:rsidRDefault="0E92613B" w:rsidP="0E92613B">
            <w:pPr>
              <w:pStyle w:val="Tabletext"/>
              <w:rPr>
                <w:rFonts w:eastAsia="Arial" w:cs="Arial"/>
                <w:sz w:val="20"/>
                <w:szCs w:val="20"/>
              </w:rPr>
            </w:pPr>
            <w:r w:rsidRPr="0E92613B">
              <w:rPr>
                <w:sz w:val="20"/>
                <w:szCs w:val="20"/>
              </w:rPr>
              <w:t>A store of disposable single-use instruments is available onsite from an accredited supplier.</w:t>
            </w:r>
          </w:p>
        </w:tc>
        <w:tc>
          <w:tcPr>
            <w:tcW w:w="3080" w:type="dxa"/>
          </w:tcPr>
          <w:p w14:paraId="534E5B66" w14:textId="662C0617" w:rsidR="0E92613B" w:rsidRDefault="0E92613B" w:rsidP="0E92613B">
            <w:pPr>
              <w:pStyle w:val="Tabletext"/>
              <w:rPr>
                <w:rFonts w:eastAsia="Arial" w:cs="Arial"/>
                <w:sz w:val="20"/>
                <w:szCs w:val="20"/>
              </w:rPr>
            </w:pPr>
            <w:r w:rsidRPr="0E92613B">
              <w:rPr>
                <w:sz w:val="20"/>
                <w:szCs w:val="20"/>
              </w:rPr>
              <w:t xml:space="preserve">For services undertaking endoscopies, sterilising services and endoscope reprocessing units align with </w:t>
            </w:r>
            <w:hyperlink r:id="rId32">
              <w:r w:rsidRPr="0E92613B">
                <w:rPr>
                  <w:rStyle w:val="Hyperlink"/>
                  <w:rFonts w:eastAsia="Arial" w:cs="Arial"/>
                  <w:color w:val="auto"/>
                  <w:sz w:val="20"/>
                  <w:szCs w:val="20"/>
                  <w:lang w:val="en-AU"/>
                </w:rPr>
                <w:t>Australasian Health Facility Guidelines (B.0190 Sterilizing Services and Endoscope Reprocessing Units)</w:t>
              </w:r>
            </w:hyperlink>
            <w:r w:rsidR="003D0AE8">
              <w:rPr>
                <w:rStyle w:val="FootnoteReference"/>
                <w:rFonts w:eastAsia="Arial" w:cs="Arial"/>
                <w:sz w:val="20"/>
                <w:szCs w:val="20"/>
                <w:u w:val="single"/>
                <w:lang w:val="en-AU"/>
              </w:rPr>
              <w:footnoteReference w:id="37"/>
            </w:r>
            <w:r w:rsidRPr="0E92613B">
              <w:rPr>
                <w:sz w:val="20"/>
                <w:szCs w:val="20"/>
              </w:rPr>
              <w:t>.</w:t>
            </w:r>
          </w:p>
        </w:tc>
        <w:tc>
          <w:tcPr>
            <w:tcW w:w="3080" w:type="dxa"/>
          </w:tcPr>
          <w:p w14:paraId="45BA80B0" w14:textId="41035633" w:rsidR="0E92613B" w:rsidRDefault="0E92613B" w:rsidP="0E92613B">
            <w:pPr>
              <w:pStyle w:val="Tabletext"/>
              <w:rPr>
                <w:rFonts w:eastAsia="Arial" w:cs="Arial"/>
                <w:sz w:val="20"/>
                <w:szCs w:val="20"/>
              </w:rPr>
            </w:pPr>
            <w:r w:rsidRPr="0E92613B">
              <w:rPr>
                <w:sz w:val="20"/>
                <w:szCs w:val="20"/>
              </w:rPr>
              <w:t>An area beyond recovery is available that enables close observation and monitoring for ongoing care post procedure.</w:t>
            </w:r>
          </w:p>
          <w:p w14:paraId="4B75D468" w14:textId="3EFFC344" w:rsidR="0E92613B" w:rsidRDefault="0E92613B" w:rsidP="0E92613B">
            <w:pPr>
              <w:pStyle w:val="Tabletext"/>
              <w:rPr>
                <w:rFonts w:eastAsia="Arial" w:cs="Arial"/>
                <w:sz w:val="20"/>
                <w:szCs w:val="20"/>
              </w:rPr>
            </w:pPr>
            <w:r w:rsidRPr="0E92613B">
              <w:rPr>
                <w:sz w:val="20"/>
                <w:szCs w:val="20"/>
              </w:rPr>
              <w:t>Where required, selected patients are reviewed on the ward.</w:t>
            </w:r>
          </w:p>
          <w:p w14:paraId="432AD37D" w14:textId="7751C193" w:rsidR="0E92613B" w:rsidRDefault="0E92613B" w:rsidP="0E92613B">
            <w:pPr>
              <w:pStyle w:val="Tabletext"/>
              <w:rPr>
                <w:rFonts w:eastAsia="Arial" w:cs="Arial"/>
                <w:sz w:val="20"/>
                <w:szCs w:val="20"/>
              </w:rPr>
            </w:pPr>
            <w:r w:rsidRPr="0E92613B">
              <w:rPr>
                <w:sz w:val="20"/>
                <w:szCs w:val="20"/>
              </w:rPr>
              <w:t>For paediatric services:</w:t>
            </w:r>
          </w:p>
          <w:p w14:paraId="48635148" w14:textId="2911F0F3" w:rsidR="0E92613B" w:rsidRDefault="0E92613B" w:rsidP="00960E23">
            <w:pPr>
              <w:pStyle w:val="Tablebullet1"/>
              <w:numPr>
                <w:ilvl w:val="0"/>
                <w:numId w:val="64"/>
              </w:numPr>
              <w:rPr>
                <w:rFonts w:eastAsia="Arial" w:cs="Arial"/>
                <w:sz w:val="20"/>
                <w:szCs w:val="20"/>
              </w:rPr>
            </w:pPr>
            <w:r w:rsidRPr="0E92613B">
              <w:rPr>
                <w:sz w:val="20"/>
                <w:szCs w:val="20"/>
              </w:rPr>
              <w:t xml:space="preserve">appropriate ward-based care and a team for post-operative management of paediatric patients are in </w:t>
            </w:r>
            <w:proofErr w:type="gramStart"/>
            <w:r w:rsidRPr="0E92613B">
              <w:rPr>
                <w:sz w:val="20"/>
                <w:szCs w:val="20"/>
              </w:rPr>
              <w:t>place</w:t>
            </w:r>
            <w:proofErr w:type="gramEnd"/>
          </w:p>
          <w:p w14:paraId="5C7E7490" w14:textId="2DA1DD50" w:rsidR="0E92613B" w:rsidRDefault="0E92613B" w:rsidP="00960E23">
            <w:pPr>
              <w:pStyle w:val="Tablebullet1"/>
              <w:numPr>
                <w:ilvl w:val="0"/>
                <w:numId w:val="64"/>
              </w:numPr>
              <w:rPr>
                <w:rFonts w:eastAsia="Arial" w:cs="Arial"/>
                <w:sz w:val="20"/>
                <w:szCs w:val="20"/>
              </w:rPr>
            </w:pPr>
            <w:r w:rsidRPr="0E92613B">
              <w:rPr>
                <w:sz w:val="20"/>
                <w:szCs w:val="20"/>
              </w:rPr>
              <w:t>the operating suite and recovery space are appropriate to the needs of children and parents/</w:t>
            </w:r>
            <w:proofErr w:type="gramStart"/>
            <w:r w:rsidRPr="0E92613B">
              <w:rPr>
                <w:sz w:val="20"/>
                <w:szCs w:val="20"/>
              </w:rPr>
              <w:t>carers</w:t>
            </w:r>
            <w:proofErr w:type="gramEnd"/>
          </w:p>
          <w:p w14:paraId="27B9944E" w14:textId="11CE8058" w:rsidR="0E92613B" w:rsidRDefault="0E92613B" w:rsidP="00960E23">
            <w:pPr>
              <w:pStyle w:val="Tablebullet1"/>
              <w:numPr>
                <w:ilvl w:val="0"/>
                <w:numId w:val="64"/>
              </w:numPr>
              <w:rPr>
                <w:rFonts w:eastAsia="Arial" w:cs="Arial"/>
                <w:sz w:val="20"/>
                <w:szCs w:val="20"/>
              </w:rPr>
            </w:pPr>
            <w:r w:rsidRPr="0E92613B">
              <w:rPr>
                <w:sz w:val="20"/>
                <w:szCs w:val="20"/>
              </w:rPr>
              <w:t>arrangements are in place to enable at least one parent/carer to stay with children who require overnight admission.</w:t>
            </w:r>
          </w:p>
        </w:tc>
        <w:tc>
          <w:tcPr>
            <w:tcW w:w="3080" w:type="dxa"/>
          </w:tcPr>
          <w:p w14:paraId="120632BD" w14:textId="64482E45" w:rsidR="0E92613B" w:rsidRDefault="0E92613B" w:rsidP="0E92613B">
            <w:pPr>
              <w:pStyle w:val="Tabletext"/>
              <w:rPr>
                <w:rFonts w:eastAsia="Arial" w:cs="Arial"/>
                <w:sz w:val="20"/>
                <w:szCs w:val="20"/>
              </w:rPr>
            </w:pPr>
            <w:r w:rsidRPr="0E92613B">
              <w:rPr>
                <w:sz w:val="20"/>
                <w:szCs w:val="20"/>
              </w:rPr>
              <w:t>Emergency theatre suites are available during standard hours and emergency on-call overnight.</w:t>
            </w:r>
          </w:p>
          <w:p w14:paraId="219FF1DD" w14:textId="786415B7" w:rsidR="0E92613B" w:rsidRDefault="0E92613B" w:rsidP="0E92613B">
            <w:pPr>
              <w:pStyle w:val="Tabletext"/>
              <w:rPr>
                <w:rFonts w:eastAsia="Arial" w:cs="Arial"/>
                <w:sz w:val="20"/>
                <w:szCs w:val="20"/>
              </w:rPr>
            </w:pPr>
            <w:r w:rsidRPr="0E92613B">
              <w:rPr>
                <w:sz w:val="20"/>
                <w:szCs w:val="20"/>
              </w:rPr>
              <w:t>Post-operative care is provided to high-acuity patients, including those needing intensive care.</w:t>
            </w:r>
          </w:p>
          <w:p w14:paraId="3C76D1E4" w14:textId="6A20F273" w:rsidR="0E92613B" w:rsidRDefault="0E92613B" w:rsidP="0E92613B">
            <w:pPr>
              <w:pStyle w:val="Tabletext"/>
              <w:rPr>
                <w:rFonts w:eastAsia="Arial" w:cs="Arial"/>
                <w:sz w:val="20"/>
                <w:szCs w:val="20"/>
              </w:rPr>
            </w:pPr>
            <w:r w:rsidRPr="0E92613B">
              <w:rPr>
                <w:sz w:val="20"/>
                <w:szCs w:val="20"/>
              </w:rPr>
              <w:t>Patients are cared for post-operatively on age-appropriate, specialist surgical care wards.</w:t>
            </w:r>
          </w:p>
          <w:p w14:paraId="1E32EB6E" w14:textId="785552A9" w:rsidR="0E92613B" w:rsidRDefault="0E92613B" w:rsidP="0E92613B">
            <w:pPr>
              <w:pStyle w:val="Tabletext"/>
              <w:rPr>
                <w:rFonts w:eastAsia="Arial" w:cs="Arial"/>
                <w:sz w:val="20"/>
                <w:szCs w:val="20"/>
              </w:rPr>
            </w:pPr>
            <w:r w:rsidRPr="0E92613B">
              <w:rPr>
                <w:sz w:val="20"/>
                <w:szCs w:val="20"/>
              </w:rPr>
              <w:t>For paediatric services, there is a dedicated children’s ward space and recovery area.</w:t>
            </w:r>
          </w:p>
        </w:tc>
        <w:tc>
          <w:tcPr>
            <w:tcW w:w="3080" w:type="dxa"/>
          </w:tcPr>
          <w:p w14:paraId="57E619C6" w14:textId="0894549A" w:rsidR="0E92613B" w:rsidRDefault="0E92613B" w:rsidP="0E92613B">
            <w:pPr>
              <w:pStyle w:val="Tabletext"/>
              <w:rPr>
                <w:rFonts w:eastAsia="Arial" w:cs="Arial"/>
                <w:sz w:val="20"/>
                <w:szCs w:val="20"/>
              </w:rPr>
            </w:pPr>
            <w:r w:rsidRPr="0E92613B">
              <w:rPr>
                <w:sz w:val="20"/>
                <w:szCs w:val="20"/>
              </w:rPr>
              <w:t xml:space="preserve">Emergency theatre suites are available during extended standard hours, with on-call access </w:t>
            </w:r>
            <w:proofErr w:type="spellStart"/>
            <w:r w:rsidRPr="0E92613B">
              <w:rPr>
                <w:sz w:val="20"/>
                <w:szCs w:val="20"/>
              </w:rPr>
              <w:t>after hours</w:t>
            </w:r>
            <w:proofErr w:type="spellEnd"/>
            <w:r w:rsidRPr="0E92613B">
              <w:rPr>
                <w:sz w:val="20"/>
                <w:szCs w:val="20"/>
              </w:rPr>
              <w:t>.</w:t>
            </w:r>
          </w:p>
          <w:p w14:paraId="0FEA54D3" w14:textId="055EE764" w:rsidR="0E92613B" w:rsidRDefault="0E92613B" w:rsidP="0E92613B">
            <w:pPr>
              <w:pStyle w:val="Tabletext"/>
              <w:rPr>
                <w:rFonts w:eastAsia="Arial" w:cs="Arial"/>
                <w:sz w:val="20"/>
                <w:szCs w:val="20"/>
              </w:rPr>
            </w:pPr>
            <w:r w:rsidRPr="0E92613B">
              <w:rPr>
                <w:sz w:val="20"/>
                <w:szCs w:val="20"/>
              </w:rPr>
              <w:t>Paediatric services – as for Level 4.</w:t>
            </w:r>
          </w:p>
        </w:tc>
        <w:tc>
          <w:tcPr>
            <w:tcW w:w="3176" w:type="dxa"/>
          </w:tcPr>
          <w:p w14:paraId="40FDCE46" w14:textId="1C97A838" w:rsidR="0E92613B" w:rsidRDefault="0E92613B" w:rsidP="0E92613B">
            <w:pPr>
              <w:pStyle w:val="Tabletext"/>
              <w:rPr>
                <w:rFonts w:eastAsia="Arial" w:cs="Arial"/>
                <w:sz w:val="20"/>
                <w:szCs w:val="20"/>
              </w:rPr>
            </w:pPr>
            <w:r w:rsidRPr="0E92613B">
              <w:rPr>
                <w:sz w:val="20"/>
                <w:szCs w:val="20"/>
              </w:rPr>
              <w:t>As for Level 5.</w:t>
            </w:r>
          </w:p>
          <w:p w14:paraId="36F69023" w14:textId="3628C947" w:rsidR="0E92613B" w:rsidRDefault="0E92613B" w:rsidP="0E92613B">
            <w:pPr>
              <w:pStyle w:val="Tabletext"/>
              <w:rPr>
                <w:rFonts w:eastAsia="Arial" w:cs="Arial"/>
                <w:sz w:val="20"/>
                <w:szCs w:val="20"/>
              </w:rPr>
            </w:pPr>
            <w:r w:rsidRPr="0E92613B">
              <w:rPr>
                <w:sz w:val="20"/>
                <w:szCs w:val="20"/>
              </w:rPr>
              <w:t>Paediatric services – as for Level 4.</w:t>
            </w:r>
          </w:p>
        </w:tc>
      </w:tr>
    </w:tbl>
    <w:p w14:paraId="467DE1D1" w14:textId="77777777" w:rsidR="003179B2" w:rsidRPr="002158B3" w:rsidRDefault="003179B2" w:rsidP="003179B2">
      <w:pPr>
        <w:pStyle w:val="Body"/>
      </w:pPr>
    </w:p>
    <w:tbl>
      <w:tblPr>
        <w:tblStyle w:val="TableGrid"/>
        <w:tblW w:w="0" w:type="auto"/>
        <w:tblLook w:val="04A0" w:firstRow="1" w:lastRow="0" w:firstColumn="1" w:lastColumn="0" w:noHBand="0" w:noVBand="1"/>
      </w:tblPr>
      <w:tblGrid>
        <w:gridCol w:w="6856"/>
        <w:gridCol w:w="6856"/>
        <w:gridCol w:w="6979"/>
      </w:tblGrid>
      <w:tr w:rsidR="003179B2" w14:paraId="3150A471" w14:textId="77777777" w:rsidTr="00981E54">
        <w:trPr>
          <w:trHeight w:val="437"/>
        </w:trPr>
        <w:tc>
          <w:tcPr>
            <w:tcW w:w="20691" w:type="dxa"/>
            <w:gridSpan w:val="3"/>
          </w:tcPr>
          <w:p w14:paraId="664CF49A" w14:textId="77777777" w:rsidR="003179B2" w:rsidRPr="00843E1E" w:rsidRDefault="003179B2">
            <w:pPr>
              <w:pStyle w:val="Body"/>
              <w:jc w:val="center"/>
              <w:rPr>
                <w:b/>
                <w:bCs/>
              </w:rPr>
            </w:pPr>
            <w:r w:rsidRPr="00843E1E">
              <w:rPr>
                <w:b/>
                <w:bCs/>
              </w:rPr>
              <w:t>Version Control</w:t>
            </w:r>
          </w:p>
        </w:tc>
      </w:tr>
      <w:tr w:rsidR="003179B2" w14:paraId="35DA6D7E" w14:textId="77777777" w:rsidTr="00981E54">
        <w:trPr>
          <w:trHeight w:val="422"/>
        </w:trPr>
        <w:tc>
          <w:tcPr>
            <w:tcW w:w="6856" w:type="dxa"/>
          </w:tcPr>
          <w:p w14:paraId="7DC15D7C" w14:textId="77777777" w:rsidR="003179B2" w:rsidRPr="00381A0E" w:rsidRDefault="003179B2">
            <w:pPr>
              <w:pStyle w:val="Body"/>
              <w:rPr>
                <w:b/>
                <w:bCs/>
              </w:rPr>
            </w:pPr>
            <w:r>
              <w:rPr>
                <w:b/>
                <w:bCs/>
              </w:rPr>
              <w:t>Version number</w:t>
            </w:r>
          </w:p>
        </w:tc>
        <w:tc>
          <w:tcPr>
            <w:tcW w:w="6856" w:type="dxa"/>
          </w:tcPr>
          <w:p w14:paraId="7E2C6776" w14:textId="77777777" w:rsidR="003179B2" w:rsidRPr="00986387" w:rsidRDefault="003179B2">
            <w:pPr>
              <w:pStyle w:val="Body"/>
              <w:rPr>
                <w:b/>
                <w:bCs/>
              </w:rPr>
            </w:pPr>
            <w:r>
              <w:rPr>
                <w:b/>
                <w:bCs/>
              </w:rPr>
              <w:t>Author</w:t>
            </w:r>
          </w:p>
        </w:tc>
        <w:tc>
          <w:tcPr>
            <w:tcW w:w="6979" w:type="dxa"/>
          </w:tcPr>
          <w:p w14:paraId="088A1F2B" w14:textId="77777777" w:rsidR="003179B2" w:rsidRPr="00986387" w:rsidRDefault="003179B2">
            <w:pPr>
              <w:pStyle w:val="Body"/>
              <w:rPr>
                <w:b/>
                <w:bCs/>
              </w:rPr>
            </w:pPr>
            <w:r>
              <w:rPr>
                <w:b/>
                <w:bCs/>
              </w:rPr>
              <w:t>Date approved</w:t>
            </w:r>
          </w:p>
        </w:tc>
      </w:tr>
      <w:tr w:rsidR="003179B2" w14:paraId="3C61ECAD" w14:textId="77777777" w:rsidTr="00981E54">
        <w:trPr>
          <w:trHeight w:val="437"/>
        </w:trPr>
        <w:tc>
          <w:tcPr>
            <w:tcW w:w="6856" w:type="dxa"/>
          </w:tcPr>
          <w:p w14:paraId="17A74F72" w14:textId="77777777" w:rsidR="003179B2" w:rsidRDefault="003179B2">
            <w:pPr>
              <w:pStyle w:val="Body"/>
            </w:pPr>
            <w:r>
              <w:t>1.0</w:t>
            </w:r>
          </w:p>
        </w:tc>
        <w:tc>
          <w:tcPr>
            <w:tcW w:w="6856" w:type="dxa"/>
          </w:tcPr>
          <w:p w14:paraId="089F85A2" w14:textId="77777777" w:rsidR="003179B2" w:rsidRDefault="003179B2">
            <w:pPr>
              <w:pStyle w:val="Body"/>
            </w:pPr>
            <w:r>
              <w:t>Mary Benson</w:t>
            </w:r>
          </w:p>
        </w:tc>
        <w:tc>
          <w:tcPr>
            <w:tcW w:w="6979" w:type="dxa"/>
          </w:tcPr>
          <w:p w14:paraId="6AD65AAF" w14:textId="2338B444" w:rsidR="003179B2" w:rsidRDefault="31C7AC4A">
            <w:pPr>
              <w:pStyle w:val="Body"/>
            </w:pPr>
            <w:r>
              <w:t xml:space="preserve">8 February </w:t>
            </w:r>
            <w:r w:rsidR="003179B2">
              <w:t>2024</w:t>
            </w:r>
          </w:p>
        </w:tc>
      </w:tr>
    </w:tbl>
    <w:p w14:paraId="13C1817E" w14:textId="77777777" w:rsidR="003179B2" w:rsidRPr="00200176" w:rsidRDefault="003179B2" w:rsidP="003179B2">
      <w:pPr>
        <w:pStyle w:val="Body"/>
      </w:pPr>
    </w:p>
    <w:tbl>
      <w:tblPr>
        <w:tblStyle w:val="TableGrid"/>
        <w:tblW w:w="0" w:type="auto"/>
        <w:tblCellMar>
          <w:bottom w:w="108" w:type="dxa"/>
        </w:tblCellMar>
        <w:tblLook w:val="0600" w:firstRow="0" w:lastRow="0" w:firstColumn="0" w:lastColumn="0" w:noHBand="1" w:noVBand="1"/>
      </w:tblPr>
      <w:tblGrid>
        <w:gridCol w:w="20590"/>
      </w:tblGrid>
      <w:tr w:rsidR="003179B2" w14:paraId="3021123C" w14:textId="77777777" w:rsidTr="5D9541DA">
        <w:trPr>
          <w:trHeight w:val="1828"/>
        </w:trPr>
        <w:tc>
          <w:tcPr>
            <w:tcW w:w="20590" w:type="dxa"/>
          </w:tcPr>
          <w:p w14:paraId="01916DAF" w14:textId="77777777" w:rsidR="003179B2" w:rsidRPr="00411CEB" w:rsidRDefault="003179B2">
            <w:pPr>
              <w:pStyle w:val="Accessibilitypara"/>
              <w:rPr>
                <w:sz w:val="23"/>
                <w:szCs w:val="23"/>
              </w:rPr>
            </w:pPr>
            <w:bookmarkStart w:id="0" w:name="_Hlk37240926"/>
            <w:r w:rsidRPr="0055119B">
              <w:lastRenderedPageBreak/>
              <w:t>To receive this document in another format</w:t>
            </w:r>
            <w:r w:rsidRPr="008C2280">
              <w:t>, use the National Relay Service 13 36 77 if required,</w:t>
            </w:r>
            <w:r w:rsidRPr="0055119B">
              <w:t xml:space="preserve"> or </w:t>
            </w:r>
            <w:r>
              <w:t xml:space="preserve">email </w:t>
            </w:r>
            <w:hyperlink r:id="rId33" w:history="1">
              <w:r w:rsidRPr="00E62B39">
                <w:rPr>
                  <w:rStyle w:val="Hyperlink"/>
                </w:rPr>
                <w:t>Perioperative Framework</w:t>
              </w:r>
            </w:hyperlink>
            <w:r w:rsidRPr="0055119B">
              <w:t xml:space="preserve"> &lt;</w:t>
            </w:r>
            <w:r>
              <w:t>perioperativeframework@health.vic.gov.au</w:t>
            </w:r>
            <w:r w:rsidRPr="0055119B">
              <w:t>&gt;.</w:t>
            </w:r>
          </w:p>
          <w:p w14:paraId="43297AD0" w14:textId="77777777" w:rsidR="003179B2" w:rsidRPr="0055119B" w:rsidRDefault="003179B2">
            <w:pPr>
              <w:pStyle w:val="Imprint"/>
            </w:pPr>
            <w:r w:rsidRPr="0055119B">
              <w:t>Authorised and published by the Victorian Government, 1 Treasury Place, Melbourne.</w:t>
            </w:r>
          </w:p>
          <w:p w14:paraId="295945CC" w14:textId="3DDFE20A" w:rsidR="003179B2" w:rsidRDefault="003179B2">
            <w:pPr>
              <w:pStyle w:val="Imprint"/>
            </w:pPr>
            <w:r>
              <w:t xml:space="preserve">© State of Victoria, Australia, Department of Health, </w:t>
            </w:r>
            <w:r w:rsidR="4ED5D71A">
              <w:t>February 2024</w:t>
            </w:r>
            <w:r>
              <w:t>.</w:t>
            </w:r>
          </w:p>
          <w:p w14:paraId="33531458" w14:textId="040D5DA7" w:rsidR="003179B2" w:rsidRDefault="003179B2" w:rsidP="2841585E">
            <w:pPr>
              <w:pStyle w:val="Imprint"/>
              <w:rPr>
                <w:rFonts w:eastAsia="Arial" w:cs="Arial"/>
                <w:sz w:val="22"/>
                <w:szCs w:val="22"/>
              </w:rPr>
            </w:pPr>
            <w:r w:rsidRPr="2841585E">
              <w:rPr>
                <w:rFonts w:cs="Arial"/>
                <w:b/>
                <w:bCs/>
              </w:rPr>
              <w:t xml:space="preserve">ISBN </w:t>
            </w:r>
            <w:r w:rsidR="53CB45CC" w:rsidRPr="2841585E">
              <w:rPr>
                <w:rFonts w:eastAsia="Arial" w:cs="Arial"/>
                <w:sz w:val="22"/>
                <w:szCs w:val="22"/>
              </w:rPr>
              <w:t xml:space="preserve">978-1-76131-519-0 </w:t>
            </w:r>
            <w:r w:rsidR="53CB45CC" w:rsidRPr="2841585E">
              <w:rPr>
                <w:rFonts w:eastAsia="Arial" w:cs="Arial"/>
                <w:b/>
                <w:bCs/>
                <w:sz w:val="22"/>
                <w:szCs w:val="22"/>
              </w:rPr>
              <w:t>(pdf/online/MS word)</w:t>
            </w:r>
          </w:p>
          <w:p w14:paraId="426ECFA7" w14:textId="77777777" w:rsidR="003179B2" w:rsidRDefault="003179B2">
            <w:pPr>
              <w:pStyle w:val="Imprint"/>
              <w:rPr>
                <w:highlight w:val="yellow"/>
              </w:rPr>
            </w:pPr>
            <w:r w:rsidRPr="002050D1">
              <w:t xml:space="preserve">Available at </w:t>
            </w:r>
            <w:hyperlink r:id="rId34" w:history="1">
              <w:r w:rsidRPr="00550372">
                <w:rPr>
                  <w:rStyle w:val="Hyperlink"/>
                </w:rPr>
                <w:t>Perioperative service capability framework for Victoria</w:t>
              </w:r>
            </w:hyperlink>
            <w:r w:rsidRPr="002050D1">
              <w:t xml:space="preserve"> &lt;https://www.health.vic.gov.au/health-system-design-planning/perioperative-service-capability-framework-for-victoria&gt;</w:t>
            </w:r>
          </w:p>
        </w:tc>
      </w:tr>
      <w:bookmarkEnd w:id="0"/>
    </w:tbl>
    <w:p w14:paraId="0547E61A" w14:textId="6323536E" w:rsidR="0E92613B" w:rsidRDefault="0E92613B" w:rsidP="00981E54"/>
    <w:sectPr w:rsidR="0E92613B" w:rsidSect="001418A6">
      <w:footerReference w:type="even" r:id="rId35"/>
      <w:footerReference w:type="default" r:id="rId36"/>
      <w:footerReference w:type="first" r:id="rId37"/>
      <w:pgSz w:w="23811" w:h="16838" w:orient="landscape"/>
      <w:pgMar w:top="1418" w:right="1440" w:bottom="1440" w:left="1440" w:header="1418"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C7005E" w14:textId="77777777" w:rsidR="006F31D3" w:rsidRDefault="006F31D3" w:rsidP="00937AEA">
      <w:pPr>
        <w:spacing w:after="0" w:line="240" w:lineRule="auto"/>
      </w:pPr>
      <w:r>
        <w:separator/>
      </w:r>
    </w:p>
  </w:endnote>
  <w:endnote w:type="continuationSeparator" w:id="0">
    <w:p w14:paraId="5E959E0B" w14:textId="77777777" w:rsidR="006F31D3" w:rsidRDefault="006F31D3" w:rsidP="00937AEA">
      <w:pPr>
        <w:spacing w:after="0" w:line="240" w:lineRule="auto"/>
      </w:pPr>
      <w:r>
        <w:continuationSeparator/>
      </w:r>
    </w:p>
  </w:endnote>
  <w:endnote w:type="continuationNotice" w:id="1">
    <w:p w14:paraId="33CB78FF" w14:textId="77777777" w:rsidR="006F31D3" w:rsidRDefault="006F31D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4D157F" w14:textId="1F2B6675" w:rsidR="00937AEA" w:rsidRDefault="00937AEA">
    <w:pPr>
      <w:pStyle w:val="Footer"/>
    </w:pPr>
    <w:r>
      <w:rPr>
        <w:noProof/>
      </w:rPr>
      <mc:AlternateContent>
        <mc:Choice Requires="wps">
          <w:drawing>
            <wp:anchor distT="0" distB="0" distL="0" distR="0" simplePos="0" relativeHeight="251658241" behindDoc="0" locked="0" layoutInCell="1" allowOverlap="1" wp14:anchorId="5F065571" wp14:editId="3D3AC310">
              <wp:simplePos x="635" y="635"/>
              <wp:positionH relativeFrom="page">
                <wp:align>center</wp:align>
              </wp:positionH>
              <wp:positionV relativeFrom="page">
                <wp:align>bottom</wp:align>
              </wp:positionV>
              <wp:extent cx="443865" cy="443865"/>
              <wp:effectExtent l="0" t="0" r="0" b="0"/>
              <wp:wrapNone/>
              <wp:docPr id="2" name="Text Box 2"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195B486" w14:textId="773B6912" w:rsidR="00937AEA" w:rsidRPr="00937AEA" w:rsidRDefault="00937AEA" w:rsidP="00937AEA">
                          <w:pPr>
                            <w:spacing w:after="0"/>
                            <w:rPr>
                              <w:rFonts w:ascii="Calibri" w:eastAsia="Calibri" w:hAnsi="Calibri" w:cs="Calibri"/>
                              <w:noProof/>
                              <w:color w:val="000000"/>
                              <w:sz w:val="20"/>
                              <w:szCs w:val="20"/>
                            </w:rPr>
                          </w:pPr>
                          <w:r w:rsidRPr="00937AEA">
                            <w:rPr>
                              <w:rFonts w:ascii="Calibri" w:eastAsia="Calibri" w:hAnsi="Calibri" w:cs="Calibri"/>
                              <w:noProof/>
                              <w:color w:val="000000"/>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F065571" id="_x0000_t202" coordsize="21600,21600" o:spt="202" path="m,l,21600r21600,l21600,xe">
              <v:stroke joinstyle="miter"/>
              <v:path gradientshapeok="t" o:connecttype="rect"/>
            </v:shapetype>
            <v:shape id="Text Box 2" o:spid="_x0000_s1026" type="#_x0000_t202" alt="OFFICIAL" style="position:absolute;margin-left:0;margin-top:0;width:34.95pt;height:34.95pt;z-index:251658241;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" filled="f" stroked="f">
              <v:textbox style="mso-fit-shape-to-text:t" inset="0,0,0,15pt">
                <w:txbxContent>
                  <w:p w14:paraId="5195B486" w14:textId="773B6912" w:rsidR="00937AEA" w:rsidRPr="00937AEA" w:rsidRDefault="00937AEA" w:rsidP="00937AEA">
                    <w:pPr>
                      <w:spacing w:after="0"/>
                      <w:rPr>
                        <w:rFonts w:ascii="Calibri" w:eastAsia="Calibri" w:hAnsi="Calibri" w:cs="Calibri"/>
                        <w:noProof/>
                        <w:color w:val="000000"/>
                        <w:sz w:val="20"/>
                        <w:szCs w:val="20"/>
                      </w:rPr>
                    </w:pPr>
                    <w:r w:rsidRPr="00937AEA">
                      <w:rPr>
                        <w:rFonts w:ascii="Calibri" w:eastAsia="Calibri" w:hAnsi="Calibri" w:cs="Calibri"/>
                        <w:noProof/>
                        <w:color w:val="000000"/>
                        <w:sz w:val="20"/>
                        <w:szCs w:val="20"/>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9A7B4E" w14:textId="0418C50F" w:rsidR="00937AEA" w:rsidRDefault="00856790">
    <w:pPr>
      <w:pStyle w:val="Footer"/>
    </w:pPr>
    <w:r>
      <w:rPr>
        <w:noProof/>
        <w:lang w:eastAsia="en-AU"/>
      </w:rPr>
      <w:drawing>
        <wp:anchor distT="0" distB="0" distL="114300" distR="114300" simplePos="0" relativeHeight="251660290" behindDoc="1" locked="1" layoutInCell="1" allowOverlap="1" wp14:anchorId="454C73F7" wp14:editId="6085FF89">
          <wp:simplePos x="0" y="0"/>
          <wp:positionH relativeFrom="page">
            <wp:posOffset>379730</wp:posOffset>
          </wp:positionH>
          <wp:positionV relativeFrom="page">
            <wp:align>bottom</wp:align>
          </wp:positionV>
          <wp:extent cx="10691495" cy="899795"/>
          <wp:effectExtent l="0" t="0" r="0" b="0"/>
          <wp:wrapNone/>
          <wp:docPr id="32" name="Picture 32" descr="State Government Victoria, Department of Healt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State Government Victoria, Department of Health"/>
                  <pic:cNvPicPr/>
                </pic:nvPicPr>
                <pic:blipFill>
                  <a:blip r:embed="rId1"/>
                  <a:stretch>
                    <a:fillRect/>
                  </a:stretch>
                </pic:blipFill>
                <pic:spPr>
                  <a:xfrm>
                    <a:off x="0" y="0"/>
                    <a:ext cx="10691495" cy="899795"/>
                  </a:xfrm>
                  <a:prstGeom prst="rect">
                    <a:avLst/>
                  </a:prstGeom>
                </pic:spPr>
              </pic:pic>
            </a:graphicData>
          </a:graphic>
          <wp14:sizeRelH relativeFrom="margin">
            <wp14:pctWidth>0</wp14:pctWidth>
          </wp14:sizeRelH>
          <wp14:sizeRelV relativeFrom="margin">
            <wp14:pctHeight>0</wp14:pctHeight>
          </wp14:sizeRelV>
        </wp:anchor>
      </w:drawing>
    </w:r>
    <w:r w:rsidR="009A08A9">
      <w:rPr>
        <w:noProof/>
      </w:rPr>
      <mc:AlternateContent>
        <mc:Choice Requires="wps">
          <w:drawing>
            <wp:anchor distT="0" distB="0" distL="0" distR="0" simplePos="0" relativeHeight="251658242" behindDoc="0" locked="0" layoutInCell="1" allowOverlap="1" wp14:anchorId="1A79D43E" wp14:editId="163CF238">
              <wp:simplePos x="0" y="0"/>
              <wp:positionH relativeFrom="margin">
                <wp:align>center</wp:align>
              </wp:positionH>
              <wp:positionV relativeFrom="page">
                <wp:posOffset>10200822</wp:posOffset>
              </wp:positionV>
              <wp:extent cx="894328" cy="443865"/>
              <wp:effectExtent l="0" t="0" r="1270" b="0"/>
              <wp:wrapNone/>
              <wp:docPr id="3" name="Text Box 3"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894328" cy="443865"/>
                      </a:xfrm>
                      <a:prstGeom prst="rect">
                        <a:avLst/>
                      </a:prstGeom>
                      <a:noFill/>
                      <a:ln>
                        <a:noFill/>
                      </a:ln>
                    </wps:spPr>
                    <wps:txbx>
                      <w:txbxContent>
                        <w:p w14:paraId="56D0225D" w14:textId="77777777" w:rsidR="009A08A9" w:rsidRPr="00C3696F" w:rsidRDefault="009A08A9" w:rsidP="009A08A9">
                          <w:pPr>
                            <w:spacing w:after="0"/>
                            <w:jc w:val="center"/>
                            <w:rPr>
                              <w:rFonts w:ascii="Arial Black" w:hAnsi="Arial Black"/>
                              <w:color w:val="000000"/>
                              <w:sz w:val="20"/>
                            </w:rPr>
                          </w:pPr>
                          <w:r w:rsidRPr="00C3696F">
                            <w:rPr>
                              <w:rFonts w:ascii="Arial Black" w:hAnsi="Arial Black"/>
                              <w:color w:val="000000"/>
                              <w:sz w:val="20"/>
                            </w:rPr>
                            <w:t>OFFICIAL</w:t>
                          </w:r>
                        </w:p>
                        <w:p w14:paraId="09999215" w14:textId="31E039E9" w:rsidR="00937AEA" w:rsidRPr="00937AEA" w:rsidRDefault="00937AEA" w:rsidP="00937AEA">
                          <w:pPr>
                            <w:spacing w:after="0"/>
                            <w:rPr>
                              <w:rFonts w:ascii="Calibri" w:eastAsia="Calibri" w:hAnsi="Calibri" w:cs="Calibri"/>
                              <w:noProof/>
                              <w:color w:val="000000"/>
                              <w:sz w:val="20"/>
                              <w:szCs w:val="20"/>
                            </w:rPr>
                          </w:pPr>
                        </w:p>
                      </w:txbxContent>
                    </wps:txbx>
                    <wps:bodyPr rot="0" spcFirstLastPara="0" vertOverflow="overflow" horzOverflow="overflow" vert="horz" wrap="square" lIns="0" tIns="0" rIns="0" bIns="190500" numCol="1" spcCol="0" rtlCol="0" fromWordArt="0" anchor="b" anchorCtr="0" forceAA="0" compatLnSpc="1">
                      <a:prstTxWarp prst="textNoShape">
                        <a:avLst/>
                      </a:prstTxWarp>
                      <a:spAutoFit/>
                    </wps:bodyPr>
                  </wps:wsp>
                </a:graphicData>
              </a:graphic>
              <wp14:sizeRelH relativeFrom="margin">
                <wp14:pctWidth>0</wp14:pctWidth>
              </wp14:sizeRelH>
            </wp:anchor>
          </w:drawing>
        </mc:Choice>
        <mc:Fallback>
          <w:pict>
            <v:shapetype w14:anchorId="1A79D43E" id="_x0000_t202" coordsize="21600,21600" o:spt="202" path="m,l,21600r21600,l21600,xe">
              <v:stroke joinstyle="miter"/>
              <v:path gradientshapeok="t" o:connecttype="rect"/>
            </v:shapetype>
            <v:shape id="Text Box 3" o:spid="_x0000_s1027" type="#_x0000_t202" alt="OFFICIAL" style="position:absolute;margin-left:0;margin-top:803.2pt;width:70.4pt;height:34.95pt;z-index:251658242;visibility:visible;mso-wrap-style:square;mso-width-percent:0;mso-wrap-distance-left:0;mso-wrap-distance-top:0;mso-wrap-distance-right:0;mso-wrap-distance-bottom:0;mso-position-horizontal:center;mso-position-horizontal-relative:margin;mso-position-vertical:absolute;mso-position-vertical-relative:page;mso-width-percent:0;mso-width-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" filled="f" stroked="f">
              <v:textbox style="mso-fit-shape-to-text:t" inset="0,0,0,15pt">
                <w:txbxContent>
                  <w:p w14:paraId="56D0225D" w14:textId="77777777" w:rsidR="009A08A9" w:rsidRPr="00C3696F" w:rsidRDefault="009A08A9" w:rsidP="009A08A9">
                    <w:pPr>
                      <w:spacing w:after="0"/>
                      <w:jc w:val="center"/>
                      <w:rPr>
                        <w:rFonts w:ascii="Arial Black" w:hAnsi="Arial Black"/>
                        <w:color w:val="000000"/>
                        <w:sz w:val="20"/>
                      </w:rPr>
                    </w:pPr>
                    <w:r w:rsidRPr="00C3696F">
                      <w:rPr>
                        <w:rFonts w:ascii="Arial Black" w:hAnsi="Arial Black"/>
                        <w:color w:val="000000"/>
                        <w:sz w:val="20"/>
                      </w:rPr>
                      <w:t>OFFICIAL</w:t>
                    </w:r>
                  </w:p>
                  <w:p w14:paraId="09999215" w14:textId="31E039E9" w:rsidR="00937AEA" w:rsidRPr="00937AEA" w:rsidRDefault="00937AEA" w:rsidP="00937AEA">
                    <w:pPr>
                      <w:spacing w:after="0"/>
                      <w:rPr>
                        <w:rFonts w:ascii="Calibri" w:eastAsia="Calibri" w:hAnsi="Calibri" w:cs="Calibri"/>
                        <w:noProof/>
                        <w:color w:val="000000"/>
                        <w:sz w:val="20"/>
                        <w:szCs w:val="20"/>
                      </w:rPr>
                    </w:pPr>
                  </w:p>
                </w:txbxContent>
              </v:textbox>
              <w10:wrap anchorx="margin"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2C3CB0" w14:textId="00AEBB9C" w:rsidR="00937AEA" w:rsidRDefault="00937AEA">
    <w:pPr>
      <w:pStyle w:val="Footer"/>
    </w:pPr>
    <w:r>
      <w:rPr>
        <w:noProof/>
      </w:rPr>
      <mc:AlternateContent>
        <mc:Choice Requires="wps">
          <w:drawing>
            <wp:anchor distT="0" distB="0" distL="0" distR="0" simplePos="0" relativeHeight="251658240" behindDoc="0" locked="0" layoutInCell="1" allowOverlap="1" wp14:anchorId="4A5FFF1A" wp14:editId="376F7935">
              <wp:simplePos x="635" y="635"/>
              <wp:positionH relativeFrom="page">
                <wp:align>center</wp:align>
              </wp:positionH>
              <wp:positionV relativeFrom="page">
                <wp:align>bottom</wp:align>
              </wp:positionV>
              <wp:extent cx="443865" cy="443865"/>
              <wp:effectExtent l="0" t="0" r="0" b="0"/>
              <wp:wrapNone/>
              <wp:docPr id="1" name="Text Box 1"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C73DC9A" w14:textId="03E30625" w:rsidR="00937AEA" w:rsidRPr="00937AEA" w:rsidRDefault="00937AEA" w:rsidP="00937AEA">
                          <w:pPr>
                            <w:spacing w:after="0"/>
                            <w:rPr>
                              <w:rFonts w:ascii="Calibri" w:eastAsia="Calibri" w:hAnsi="Calibri" w:cs="Calibri"/>
                              <w:noProof/>
                              <w:color w:val="000000"/>
                              <w:sz w:val="20"/>
                              <w:szCs w:val="20"/>
                            </w:rPr>
                          </w:pPr>
                          <w:r w:rsidRPr="00937AEA">
                            <w:rPr>
                              <w:rFonts w:ascii="Calibri" w:eastAsia="Calibri" w:hAnsi="Calibri" w:cs="Calibri"/>
                              <w:noProof/>
                              <w:color w:val="000000"/>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A5FFF1A" id="_x0000_t202" coordsize="21600,21600" o:spt="202" path="m,l,21600r21600,l21600,xe">
              <v:stroke joinstyle="miter"/>
              <v:path gradientshapeok="t" o:connecttype="rect"/>
            </v:shapetype>
            <v:shape id="Text Box 1" o:spid="_x0000_s1028" type="#_x0000_t202" alt="OFFICIAL" style="position:absolute;margin-left:0;margin-top:0;width:34.95pt;height:34.95pt;z-index:25165824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LjdbhwLAgAAHAQAAA4A&#10;AAAAAAAAAAAAAAAALgIAAGRycy9lMm9Eb2MueG1sUEsBAi0AFAAGAAgAAAAhADft0fjZAAAAAwEA&#10;AA8AAAAAAAAAAAAAAAAAZQQAAGRycy9kb3ducmV2LnhtbFBLBQYAAAAABAAEAPMAAABrBQAAAAA=&#10;" filled="f" stroked="f">
              <v:textbox style="mso-fit-shape-to-text:t" inset="0,0,0,15pt">
                <w:txbxContent>
                  <w:p w14:paraId="7C73DC9A" w14:textId="03E30625" w:rsidR="00937AEA" w:rsidRPr="00937AEA" w:rsidRDefault="00937AEA" w:rsidP="00937AEA">
                    <w:pPr>
                      <w:spacing w:after="0"/>
                      <w:rPr>
                        <w:rFonts w:ascii="Calibri" w:eastAsia="Calibri" w:hAnsi="Calibri" w:cs="Calibri"/>
                        <w:noProof/>
                        <w:color w:val="000000"/>
                        <w:sz w:val="20"/>
                        <w:szCs w:val="20"/>
                      </w:rPr>
                    </w:pPr>
                    <w:r w:rsidRPr="00937AEA">
                      <w:rPr>
                        <w:rFonts w:ascii="Calibri" w:eastAsia="Calibri" w:hAnsi="Calibri" w:cs="Calibri"/>
                        <w:noProof/>
                        <w:color w:val="000000"/>
                        <w:sz w:val="20"/>
                        <w:szCs w:val="20"/>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C27F7E" w14:textId="77777777" w:rsidR="006F31D3" w:rsidRDefault="006F31D3" w:rsidP="00937AEA">
      <w:pPr>
        <w:spacing w:after="0" w:line="240" w:lineRule="auto"/>
      </w:pPr>
      <w:r>
        <w:separator/>
      </w:r>
    </w:p>
  </w:footnote>
  <w:footnote w:type="continuationSeparator" w:id="0">
    <w:p w14:paraId="733AF666" w14:textId="77777777" w:rsidR="006F31D3" w:rsidRDefault="006F31D3" w:rsidP="00937AEA">
      <w:pPr>
        <w:spacing w:after="0" w:line="240" w:lineRule="auto"/>
      </w:pPr>
      <w:r>
        <w:continuationSeparator/>
      </w:r>
    </w:p>
  </w:footnote>
  <w:footnote w:type="continuationNotice" w:id="1">
    <w:p w14:paraId="316B98A4" w14:textId="77777777" w:rsidR="006F31D3" w:rsidRDefault="006F31D3">
      <w:pPr>
        <w:spacing w:after="0" w:line="240" w:lineRule="auto"/>
      </w:pPr>
    </w:p>
  </w:footnote>
  <w:footnote w:id="2">
    <w:p w14:paraId="0AA6F285" w14:textId="30BAA199" w:rsidR="00143DC4" w:rsidRPr="00143DC4" w:rsidRDefault="00143DC4">
      <w:pPr>
        <w:pStyle w:val="FootnoteText"/>
        <w:rPr>
          <w:lang w:val="en-AU"/>
        </w:rPr>
      </w:pPr>
      <w:r>
        <w:rPr>
          <w:rStyle w:val="FootnoteReference"/>
        </w:rPr>
        <w:footnoteRef/>
      </w:r>
      <w:r>
        <w:t xml:space="preserve"> </w:t>
      </w:r>
      <w:hyperlink r:id="rId1" w:history="1">
        <w:r w:rsidR="00CE461E" w:rsidRPr="009645EF">
          <w:rPr>
            <w:rStyle w:val="Hyperlink"/>
          </w:rPr>
          <w:t>ASA Classification</w:t>
        </w:r>
      </w:hyperlink>
      <w:r w:rsidR="00CE461E">
        <w:t xml:space="preserve"> &lt;</w:t>
      </w:r>
      <w:r w:rsidR="00CE461E" w:rsidRPr="00A02F44">
        <w:t>https://www.asahq.org/standards-and-practice-parameters/statement-on-asa-physical-status-classification-system</w:t>
      </w:r>
      <w:r w:rsidR="00CE461E">
        <w:t>&gt;</w:t>
      </w:r>
    </w:p>
  </w:footnote>
  <w:footnote w:id="3">
    <w:p w14:paraId="42467243" w14:textId="5EC6D036" w:rsidR="00CE461E" w:rsidRPr="00CE461E" w:rsidRDefault="00CE461E">
      <w:pPr>
        <w:pStyle w:val="FootnoteText"/>
        <w:rPr>
          <w:lang w:val="en-AU"/>
        </w:rPr>
      </w:pPr>
      <w:r>
        <w:rPr>
          <w:rStyle w:val="FootnoteReference"/>
        </w:rPr>
        <w:footnoteRef/>
      </w:r>
      <w:r>
        <w:t xml:space="preserve"> </w:t>
      </w:r>
      <w:hyperlink r:id="rId2" w:history="1">
        <w:r w:rsidR="00C11495" w:rsidRPr="009645EF">
          <w:rPr>
            <w:rStyle w:val="Hyperlink"/>
          </w:rPr>
          <w:t>Statewide referral criteria for specialist clinics - About</w:t>
        </w:r>
      </w:hyperlink>
      <w:r w:rsidR="00C11495">
        <w:t xml:space="preserve"> &lt;</w:t>
      </w:r>
      <w:r w:rsidR="00C11495" w:rsidRPr="003673B3">
        <w:t>https://src.health.vic.gov.au/about</w:t>
      </w:r>
      <w:r w:rsidR="00C11495">
        <w:t>&gt;.</w:t>
      </w:r>
    </w:p>
  </w:footnote>
  <w:footnote w:id="4">
    <w:p w14:paraId="28EDD0FA" w14:textId="06D4333D" w:rsidR="00C11495" w:rsidRPr="00C11495" w:rsidRDefault="00C11495">
      <w:pPr>
        <w:pStyle w:val="FootnoteText"/>
        <w:rPr>
          <w:lang w:val="en-AU"/>
        </w:rPr>
      </w:pPr>
      <w:r>
        <w:rPr>
          <w:rStyle w:val="FootnoteReference"/>
        </w:rPr>
        <w:footnoteRef/>
      </w:r>
      <w:r>
        <w:t xml:space="preserve"> </w:t>
      </w:r>
      <w:hyperlink r:id="rId3" w:history="1">
        <w:r w:rsidR="005242F9" w:rsidRPr="009645EF">
          <w:rPr>
            <w:rStyle w:val="Hyperlink"/>
          </w:rPr>
          <w:t>Statewide referral criteria for specialist clinics – Specialties</w:t>
        </w:r>
      </w:hyperlink>
      <w:r w:rsidR="005242F9">
        <w:t xml:space="preserve"> &lt;</w:t>
      </w:r>
      <w:r w:rsidR="005242F9" w:rsidRPr="00A7625D">
        <w:t>https://src.health.vic.gov.au/specialities</w:t>
      </w:r>
      <w:r w:rsidR="005242F9">
        <w:t>&gt;.</w:t>
      </w:r>
    </w:p>
  </w:footnote>
  <w:footnote w:id="5">
    <w:p w14:paraId="22C5171E" w14:textId="088A0B8C" w:rsidR="002417AB" w:rsidRPr="00DC20E5" w:rsidRDefault="002417AB">
      <w:pPr>
        <w:pStyle w:val="FootnoteText"/>
        <w:rPr>
          <w:lang w:val="en-AU"/>
        </w:rPr>
      </w:pPr>
      <w:r>
        <w:rPr>
          <w:rStyle w:val="FootnoteReference"/>
        </w:rPr>
        <w:footnoteRef/>
      </w:r>
      <w:r>
        <w:t xml:space="preserve"> </w:t>
      </w:r>
      <w:hyperlink r:id="rId4" w:history="1">
        <w:r w:rsidR="00B33268" w:rsidRPr="00396EDE">
          <w:rPr>
            <w:rStyle w:val="Hyperlink"/>
          </w:rPr>
          <w:t>ANZCA Pre-anaesthesia consultation</w:t>
        </w:r>
      </w:hyperlink>
      <w:r w:rsidR="00B33268">
        <w:t xml:space="preserve"> &lt;</w:t>
      </w:r>
      <w:r w:rsidR="00B33268" w:rsidRPr="00B90B84">
        <w:t>https://www.anzca.edu.au/safety-advocacy/standards-of-practice/policies,-statements,-and-guidelines</w:t>
      </w:r>
      <w:r w:rsidR="00B33268">
        <w:t>&gt;.</w:t>
      </w:r>
    </w:p>
  </w:footnote>
  <w:footnote w:id="6">
    <w:p w14:paraId="2064AAB0" w14:textId="7F7FA053" w:rsidR="00005A28" w:rsidRPr="00005A28" w:rsidRDefault="00005A28">
      <w:pPr>
        <w:pStyle w:val="FootnoteText"/>
        <w:rPr>
          <w:lang w:val="en-AU"/>
        </w:rPr>
      </w:pPr>
      <w:r>
        <w:rPr>
          <w:rStyle w:val="FootnoteReference"/>
        </w:rPr>
        <w:footnoteRef/>
      </w:r>
      <w:r>
        <w:t xml:space="preserve"> </w:t>
      </w:r>
      <w:hyperlink r:id="rId5" w:history="1">
        <w:r w:rsidR="0033152C" w:rsidRPr="00396EDE">
          <w:rPr>
            <w:rStyle w:val="Hyperlink"/>
          </w:rPr>
          <w:t>Department of Health Planned Surgery Access Policy 2024</w:t>
        </w:r>
      </w:hyperlink>
      <w:r w:rsidR="0033152C" w:rsidRPr="00344D6F">
        <w:t xml:space="preserve"> &lt;https://www.health.vic.gov.au/patient-care/surgical-services-policies-and-guides&gt;</w:t>
      </w:r>
      <w:r w:rsidR="0033152C">
        <w:t>.</w:t>
      </w:r>
    </w:p>
  </w:footnote>
  <w:footnote w:id="7">
    <w:p w14:paraId="3A44F459" w14:textId="491309D8" w:rsidR="005242F9" w:rsidRPr="005242F9" w:rsidRDefault="005242F9">
      <w:pPr>
        <w:pStyle w:val="FootnoteText"/>
        <w:rPr>
          <w:lang w:val="en-AU"/>
        </w:rPr>
      </w:pPr>
      <w:r>
        <w:rPr>
          <w:rStyle w:val="FootnoteReference"/>
        </w:rPr>
        <w:footnoteRef/>
      </w:r>
      <w:r>
        <w:t xml:space="preserve"> </w:t>
      </w:r>
      <w:hyperlink r:id="rId6" w:history="1">
        <w:r w:rsidR="00DD1C4C" w:rsidRPr="009645EF">
          <w:rPr>
            <w:rStyle w:val="Hyperlink"/>
          </w:rPr>
          <w:t>PS08(A) – Statement on the Assistant for the Anaesthetist 2016</w:t>
        </w:r>
      </w:hyperlink>
      <w:r w:rsidR="00DD1C4C">
        <w:t xml:space="preserve"> &lt;</w:t>
      </w:r>
      <w:r w:rsidR="00DD1C4C" w:rsidRPr="005823BE">
        <w:t>https://www.anzca.edu.au/</w:t>
      </w:r>
      <w:r w:rsidR="00DD1C4C" w:rsidRPr="00517484">
        <w:t>safety-advocacy</w:t>
      </w:r>
      <w:r w:rsidR="00DD1C4C" w:rsidRPr="005823BE">
        <w:t>/standards</w:t>
      </w:r>
      <w:r w:rsidR="00DD1C4C" w:rsidRPr="00517484">
        <w:t>-of-practice/policies,-statements,-and-guidelines</w:t>
      </w:r>
      <w:r w:rsidR="00DD1C4C">
        <w:t>&gt;.</w:t>
      </w:r>
    </w:p>
  </w:footnote>
  <w:footnote w:id="8">
    <w:p w14:paraId="1A8175D1" w14:textId="02C5DC1E" w:rsidR="00DD1C4C" w:rsidRPr="00DD1C4C" w:rsidRDefault="00DD1C4C">
      <w:pPr>
        <w:pStyle w:val="FootnoteText"/>
        <w:rPr>
          <w:lang w:val="en-AU"/>
        </w:rPr>
      </w:pPr>
      <w:r>
        <w:rPr>
          <w:rStyle w:val="FootnoteReference"/>
        </w:rPr>
        <w:footnoteRef/>
      </w:r>
      <w:r>
        <w:t xml:space="preserve"> </w:t>
      </w:r>
      <w:hyperlink r:id="rId7" w:history="1">
        <w:r w:rsidR="00DA6608" w:rsidRPr="009645EF">
          <w:rPr>
            <w:rStyle w:val="Hyperlink"/>
          </w:rPr>
          <w:t>PG09 Guideline on procedural sedation: Background Paper 2022</w:t>
        </w:r>
      </w:hyperlink>
      <w:r w:rsidR="00DA6608" w:rsidRPr="00AB771D">
        <w:t xml:space="preserve"> </w:t>
      </w:r>
      <w:r w:rsidR="00DA6608">
        <w:t>&lt;</w:t>
      </w:r>
      <w:r w:rsidR="00DA6608" w:rsidRPr="00B04CFC">
        <w:t>https://www.anzca.edu.au/</w:t>
      </w:r>
      <w:r w:rsidR="00DA6608" w:rsidRPr="003531FC">
        <w:t>safety-advocacy/standards-of-practice/policies,-statements,-and-guidelines</w:t>
      </w:r>
      <w:r w:rsidR="00DA6608">
        <w:t>&gt;.</w:t>
      </w:r>
    </w:p>
  </w:footnote>
  <w:footnote w:id="9">
    <w:p w14:paraId="0645EDB5" w14:textId="2D16FA0E" w:rsidR="00F34505" w:rsidRPr="00436FCA" w:rsidRDefault="00F34505">
      <w:pPr>
        <w:pStyle w:val="FootnoteText"/>
      </w:pPr>
      <w:r>
        <w:rPr>
          <w:rStyle w:val="FootnoteReference"/>
        </w:rPr>
        <w:footnoteRef/>
      </w:r>
      <w:r>
        <w:t xml:space="preserve"> </w:t>
      </w:r>
      <w:hyperlink r:id="rId8" w:history="1">
        <w:r w:rsidR="007A1C80" w:rsidRPr="00396EDE">
          <w:rPr>
            <w:rStyle w:val="Hyperlink"/>
          </w:rPr>
          <w:t>ANZCA PS37 Local Anaesthesia</w:t>
        </w:r>
      </w:hyperlink>
      <w:r w:rsidR="007A1C80">
        <w:t xml:space="preserve"> &lt;</w:t>
      </w:r>
      <w:r w:rsidR="007A1C80" w:rsidRPr="00B045FE">
        <w:t>https://www.anzca.edu.au/safety-advocacy/standards-of-practice/policies,-statements,-and-guidelines</w:t>
      </w:r>
      <w:r w:rsidR="007A1C80">
        <w:t>&gt;.</w:t>
      </w:r>
    </w:p>
  </w:footnote>
  <w:footnote w:id="10">
    <w:p w14:paraId="4C8D183D" w14:textId="76A162F1" w:rsidR="007A1C80" w:rsidRPr="007A1C80" w:rsidRDefault="007A1C80">
      <w:pPr>
        <w:pStyle w:val="FootnoteText"/>
        <w:rPr>
          <w:lang w:val="en-AU"/>
        </w:rPr>
      </w:pPr>
      <w:r>
        <w:rPr>
          <w:rStyle w:val="FootnoteReference"/>
        </w:rPr>
        <w:footnoteRef/>
      </w:r>
      <w:r>
        <w:t xml:space="preserve"> </w:t>
      </w:r>
      <w:hyperlink r:id="rId9" w:history="1">
        <w:r w:rsidR="00436FCA" w:rsidRPr="00396EDE">
          <w:rPr>
            <w:rStyle w:val="Hyperlink"/>
          </w:rPr>
          <w:t>ANZCA PS08: Assistant for anaesthetist BP</w:t>
        </w:r>
      </w:hyperlink>
      <w:r w:rsidR="00436FCA">
        <w:t xml:space="preserve"> &lt;</w:t>
      </w:r>
      <w:r w:rsidR="00436FCA" w:rsidRPr="00EE25A9">
        <w:t>https://www.anzca.edu.au/safety-advocacy/standards-of-practice/policies,-statements,-and-guidelines</w:t>
      </w:r>
      <w:r w:rsidR="00436FCA">
        <w:t>&gt;.</w:t>
      </w:r>
    </w:p>
  </w:footnote>
  <w:footnote w:id="11">
    <w:p w14:paraId="0ACC73D0" w14:textId="74250CF1" w:rsidR="00423B53" w:rsidRPr="00423B53" w:rsidRDefault="00423B53">
      <w:pPr>
        <w:pStyle w:val="FootnoteText"/>
        <w:rPr>
          <w:lang w:val="en-AU"/>
        </w:rPr>
      </w:pPr>
      <w:r>
        <w:rPr>
          <w:rStyle w:val="FootnoteReference"/>
        </w:rPr>
        <w:footnoteRef/>
      </w:r>
      <w:r>
        <w:t xml:space="preserve"> </w:t>
      </w:r>
      <w:hyperlink r:id="rId10" w:history="1">
        <w:r w:rsidR="00E278CC" w:rsidRPr="00396EDE">
          <w:rPr>
            <w:rStyle w:val="Hyperlink"/>
          </w:rPr>
          <w:t>ANZCA PS37: Local Anaesthesia</w:t>
        </w:r>
      </w:hyperlink>
      <w:r w:rsidR="00E278CC">
        <w:t xml:space="preserve"> &lt;</w:t>
      </w:r>
      <w:r w:rsidR="00E278CC" w:rsidRPr="00E70207">
        <w:t>https://www.anzca.edu.au/safety-advocacy/standards-of-practice/policies,-statements,-and-guidelines</w:t>
      </w:r>
      <w:r w:rsidR="00E278CC">
        <w:t>&gt;.</w:t>
      </w:r>
    </w:p>
  </w:footnote>
  <w:footnote w:id="12">
    <w:p w14:paraId="468B4C17" w14:textId="175B6A47" w:rsidR="00E278CC" w:rsidRPr="00E278CC" w:rsidRDefault="00E278CC">
      <w:pPr>
        <w:pStyle w:val="FootnoteText"/>
        <w:rPr>
          <w:lang w:val="en-AU"/>
        </w:rPr>
      </w:pPr>
      <w:r>
        <w:rPr>
          <w:rStyle w:val="FootnoteReference"/>
        </w:rPr>
        <w:footnoteRef/>
      </w:r>
      <w:r>
        <w:t xml:space="preserve"> </w:t>
      </w:r>
      <w:hyperlink r:id="rId11" w:history="1">
        <w:r w:rsidR="00C3530C" w:rsidRPr="00396EDE">
          <w:rPr>
            <w:rStyle w:val="Hyperlink"/>
          </w:rPr>
          <w:t>ANZCA PS08: Assistant for anaesthetist</w:t>
        </w:r>
      </w:hyperlink>
      <w:r w:rsidR="00C3530C">
        <w:t xml:space="preserve"> &lt;</w:t>
      </w:r>
      <w:r w:rsidR="00C3530C" w:rsidRPr="00C10EFF">
        <w:t>https://www.anzca.edu.au/safety-advocacy/standards-of-practice/policies,-statements,-and-guidelines</w:t>
      </w:r>
      <w:r w:rsidR="00C3530C">
        <w:t>&gt;.</w:t>
      </w:r>
    </w:p>
  </w:footnote>
  <w:footnote w:id="13">
    <w:p w14:paraId="77B37F7B" w14:textId="06F8CCE3" w:rsidR="00C3530C" w:rsidRPr="00C3530C" w:rsidRDefault="00C3530C">
      <w:pPr>
        <w:pStyle w:val="FootnoteText"/>
        <w:rPr>
          <w:lang w:val="en-AU"/>
        </w:rPr>
      </w:pPr>
      <w:r>
        <w:rPr>
          <w:rStyle w:val="FootnoteReference"/>
        </w:rPr>
        <w:footnoteRef/>
      </w:r>
      <w:r>
        <w:t xml:space="preserve"> </w:t>
      </w:r>
      <w:hyperlink r:id="rId12" w:history="1">
        <w:r w:rsidR="00573029" w:rsidRPr="00396EDE">
          <w:rPr>
            <w:rStyle w:val="Hyperlink"/>
          </w:rPr>
          <w:t>ANZCA Assistant for anaesthetist</w:t>
        </w:r>
      </w:hyperlink>
      <w:r w:rsidR="00573029">
        <w:t xml:space="preserve"> &lt;</w:t>
      </w:r>
      <w:r w:rsidR="00573029" w:rsidRPr="009F7ECB">
        <w:t>https://www.anzca.edu.au/safety-advocacy/standards-of-practice/policies,-statements,-and-guidelines</w:t>
      </w:r>
      <w:r w:rsidR="00573029">
        <w:t>&gt;</w:t>
      </w:r>
      <w:r w:rsidR="00BC6D97">
        <w:t>.</w:t>
      </w:r>
    </w:p>
  </w:footnote>
  <w:footnote w:id="14">
    <w:p w14:paraId="66C7C661" w14:textId="78B2AA2A" w:rsidR="00573029" w:rsidRPr="00573029" w:rsidRDefault="00573029">
      <w:pPr>
        <w:pStyle w:val="FootnoteText"/>
        <w:rPr>
          <w:lang w:val="en-AU"/>
        </w:rPr>
      </w:pPr>
      <w:r>
        <w:rPr>
          <w:rStyle w:val="FootnoteReference"/>
        </w:rPr>
        <w:footnoteRef/>
      </w:r>
      <w:r>
        <w:t xml:space="preserve"> </w:t>
      </w:r>
      <w:hyperlink r:id="rId13" w:history="1">
        <w:r w:rsidR="00BC6D97" w:rsidRPr="00396EDE">
          <w:rPr>
            <w:rStyle w:val="Hyperlink"/>
          </w:rPr>
          <w:t>ANZCA Anaesthesia in children</w:t>
        </w:r>
      </w:hyperlink>
      <w:r w:rsidR="00BC6D97">
        <w:t xml:space="preserve"> &lt;</w:t>
      </w:r>
      <w:r w:rsidR="00BC6D97" w:rsidRPr="00592DBE">
        <w:t>https://www.anzca.edu.au/safety-advocacy/standards-of-practice/policies,-statements,-and-guidelines</w:t>
      </w:r>
      <w:r w:rsidR="00BC6D97">
        <w:t>&gt;.</w:t>
      </w:r>
    </w:p>
  </w:footnote>
  <w:footnote w:id="15">
    <w:p w14:paraId="7884A7EC" w14:textId="4E1DDAD2" w:rsidR="00DA6608" w:rsidRPr="00DA6608" w:rsidRDefault="00DA6608">
      <w:pPr>
        <w:pStyle w:val="FootnoteText"/>
        <w:rPr>
          <w:lang w:val="en-AU"/>
        </w:rPr>
      </w:pPr>
      <w:r>
        <w:rPr>
          <w:rStyle w:val="FootnoteReference"/>
        </w:rPr>
        <w:footnoteRef/>
      </w:r>
      <w:r>
        <w:t xml:space="preserve"> </w:t>
      </w:r>
      <w:hyperlink r:id="rId14" w:history="1">
        <w:r w:rsidR="00860FC9" w:rsidRPr="009645EF">
          <w:rPr>
            <w:rStyle w:val="Hyperlink"/>
          </w:rPr>
          <w:t>2023 Professional Practice Standards for Perioperative Nurses (ACORN Standards)</w:t>
        </w:r>
      </w:hyperlink>
      <w:r w:rsidR="00860FC9">
        <w:t xml:space="preserve"> &lt;</w:t>
      </w:r>
      <w:r w:rsidR="00860FC9" w:rsidRPr="003368F6">
        <w:t>https://www.acorn.org.au/standards/</w:t>
      </w:r>
      <w:r w:rsidR="00860FC9">
        <w:t>&gt;.</w:t>
      </w:r>
    </w:p>
  </w:footnote>
  <w:footnote w:id="16">
    <w:p w14:paraId="1AB1FB9C" w14:textId="28917E80" w:rsidR="00436FCA" w:rsidRPr="00436FCA" w:rsidRDefault="00436FCA">
      <w:pPr>
        <w:pStyle w:val="FootnoteText"/>
        <w:rPr>
          <w:lang w:val="en-AU"/>
        </w:rPr>
      </w:pPr>
      <w:r>
        <w:rPr>
          <w:rStyle w:val="FootnoteReference"/>
        </w:rPr>
        <w:footnoteRef/>
      </w:r>
      <w:r>
        <w:t xml:space="preserve"> </w:t>
      </w:r>
      <w:r w:rsidR="000568E0">
        <w:t>Including nurse practitioners, a nurse consultant in stomal care, continence, wound management, and a nurse endoscopist/</w:t>
      </w:r>
      <w:proofErr w:type="spellStart"/>
      <w:r w:rsidR="000568E0">
        <w:t>cystoscopist</w:t>
      </w:r>
      <w:proofErr w:type="spellEnd"/>
      <w:r w:rsidR="000568E0">
        <w:t>.</w:t>
      </w:r>
    </w:p>
  </w:footnote>
  <w:footnote w:id="17">
    <w:p w14:paraId="79A618F5" w14:textId="0EF9A869" w:rsidR="000568E0" w:rsidRPr="000568E0" w:rsidRDefault="000568E0">
      <w:pPr>
        <w:pStyle w:val="FootnoteText"/>
        <w:rPr>
          <w:lang w:val="en-AU"/>
        </w:rPr>
      </w:pPr>
      <w:r>
        <w:rPr>
          <w:rStyle w:val="FootnoteReference"/>
        </w:rPr>
        <w:footnoteRef/>
      </w:r>
      <w:r>
        <w:t xml:space="preserve"> </w:t>
      </w:r>
      <w:hyperlink r:id="rId15" w:anchor="Policies" w:history="1">
        <w:r w:rsidR="0065289F" w:rsidRPr="00396EDE">
          <w:rPr>
            <w:rStyle w:val="Hyperlink"/>
          </w:rPr>
          <w:t>Minimum Standards for ICUs</w:t>
        </w:r>
      </w:hyperlink>
      <w:r w:rsidR="0065289F">
        <w:t xml:space="preserve"> &lt;</w:t>
      </w:r>
      <w:r w:rsidR="0065289F" w:rsidRPr="00D15C2B">
        <w:t>https://www.cicm.org.au/Resources/Professional-Documents#Policies</w:t>
      </w:r>
      <w:r w:rsidR="0065289F">
        <w:t>&gt;.</w:t>
      </w:r>
    </w:p>
  </w:footnote>
  <w:footnote w:id="18">
    <w:p w14:paraId="14E2DCEE" w14:textId="1E6F1923" w:rsidR="00BC6D97" w:rsidRPr="00BC6D97" w:rsidRDefault="00BC6D97">
      <w:pPr>
        <w:pStyle w:val="FootnoteText"/>
        <w:rPr>
          <w:lang w:val="en-AU"/>
        </w:rPr>
      </w:pPr>
      <w:r>
        <w:rPr>
          <w:rStyle w:val="FootnoteReference"/>
        </w:rPr>
        <w:footnoteRef/>
      </w:r>
      <w:r>
        <w:t xml:space="preserve"> </w:t>
      </w:r>
      <w:hyperlink r:id="rId16" w:anchor="Policies" w:history="1">
        <w:r w:rsidR="001467F9" w:rsidRPr="00396EDE">
          <w:rPr>
            <w:rStyle w:val="Hyperlink"/>
          </w:rPr>
          <w:t>Minimum Standards for ICUs</w:t>
        </w:r>
      </w:hyperlink>
      <w:r w:rsidR="001467F9">
        <w:t xml:space="preserve"> &lt;</w:t>
      </w:r>
      <w:r w:rsidR="001467F9" w:rsidRPr="00D15C2B">
        <w:t>https://www.cicm.org.au/Resources/Professional-Documents#Policies</w:t>
      </w:r>
      <w:r w:rsidR="001467F9">
        <w:t>&gt;.</w:t>
      </w:r>
    </w:p>
  </w:footnote>
  <w:footnote w:id="19">
    <w:p w14:paraId="418D3A2F" w14:textId="0DC3D43D" w:rsidR="001D4116" w:rsidRPr="001D4116" w:rsidRDefault="001D4116">
      <w:pPr>
        <w:pStyle w:val="FootnoteText"/>
        <w:rPr>
          <w:lang w:val="en-AU"/>
        </w:rPr>
      </w:pPr>
      <w:r>
        <w:rPr>
          <w:rStyle w:val="FootnoteReference"/>
        </w:rPr>
        <w:footnoteRef/>
      </w:r>
      <w:r>
        <w:t xml:space="preserve"> </w:t>
      </w:r>
      <w:hyperlink r:id="rId17" w:anchor="Policies" w:history="1">
        <w:r w:rsidR="001467F9" w:rsidRPr="00396EDE">
          <w:rPr>
            <w:rStyle w:val="Hyperlink"/>
          </w:rPr>
          <w:t>Minimum Standards for ICUs</w:t>
        </w:r>
      </w:hyperlink>
      <w:r w:rsidR="001467F9">
        <w:t xml:space="preserve"> &lt;</w:t>
      </w:r>
      <w:r w:rsidR="001467F9" w:rsidRPr="00D15C2B">
        <w:t>https://www.cicm.org.au/Resources/Professional-Documents#Policies</w:t>
      </w:r>
      <w:r w:rsidR="001467F9">
        <w:t>&gt;.</w:t>
      </w:r>
    </w:p>
  </w:footnote>
  <w:footnote w:id="20">
    <w:p w14:paraId="530A8340" w14:textId="2A96EFE4" w:rsidR="002E23E1" w:rsidRPr="002E23E1" w:rsidRDefault="002E23E1">
      <w:pPr>
        <w:pStyle w:val="FootnoteText"/>
        <w:rPr>
          <w:lang w:val="en-AU"/>
        </w:rPr>
      </w:pPr>
      <w:r>
        <w:rPr>
          <w:rStyle w:val="FootnoteReference"/>
        </w:rPr>
        <w:footnoteRef/>
      </w:r>
      <w:r>
        <w:t xml:space="preserve"> </w:t>
      </w:r>
      <w:hyperlink r:id="rId18" w:history="1">
        <w:r w:rsidR="00D77A14" w:rsidRPr="009A3CD4">
          <w:rPr>
            <w:rStyle w:val="Hyperlink"/>
          </w:rPr>
          <w:t>Recognising and Responding to Acute Deterioration Standard</w:t>
        </w:r>
      </w:hyperlink>
      <w:r w:rsidR="00D77A14" w:rsidRPr="00F425FE">
        <w:t xml:space="preserve"> &lt;https://www.safetyandquality.gov.au/standards/nsqhs-standards/recognising-and-responding-acute-deterioration-standard&gt;</w:t>
      </w:r>
      <w:r w:rsidR="00D77A14" w:rsidRPr="00E1136E">
        <w:t>.</w:t>
      </w:r>
    </w:p>
  </w:footnote>
  <w:footnote w:id="21">
    <w:p w14:paraId="3CC3CD5C" w14:textId="1161FA42" w:rsidR="00D77A14" w:rsidRPr="00D77A14" w:rsidRDefault="00D77A14">
      <w:pPr>
        <w:pStyle w:val="FootnoteText"/>
        <w:rPr>
          <w:lang w:val="en-AU"/>
        </w:rPr>
      </w:pPr>
      <w:r>
        <w:rPr>
          <w:rStyle w:val="FootnoteReference"/>
        </w:rPr>
        <w:footnoteRef/>
      </w:r>
      <w:r>
        <w:t xml:space="preserve"> </w:t>
      </w:r>
      <w:r w:rsidR="0088528C" w:rsidRPr="00E1136E">
        <w:t>Australian Standard 4083-2010, AS3745 Planning for emergencies in facilities.</w:t>
      </w:r>
    </w:p>
  </w:footnote>
  <w:footnote w:id="22">
    <w:p w14:paraId="1C11F059" w14:textId="58B6DC89" w:rsidR="0088528C" w:rsidRPr="0088528C" w:rsidRDefault="0088528C">
      <w:pPr>
        <w:pStyle w:val="FootnoteText"/>
        <w:rPr>
          <w:lang w:val="en-AU"/>
        </w:rPr>
      </w:pPr>
      <w:r>
        <w:rPr>
          <w:rStyle w:val="FootnoteReference"/>
        </w:rPr>
        <w:footnoteRef/>
      </w:r>
      <w:r>
        <w:t xml:space="preserve"> </w:t>
      </w:r>
      <w:hyperlink r:id="rId19" w:history="1">
        <w:r w:rsidR="00E5105C" w:rsidRPr="00260388">
          <w:rPr>
            <w:rStyle w:val="Hyperlink"/>
          </w:rPr>
          <w:t xml:space="preserve">Australian Commission on Safety and Quality in Health Care 2017, </w:t>
        </w:r>
        <w:r w:rsidR="00E5105C" w:rsidRPr="00260388">
          <w:rPr>
            <w:rStyle w:val="Hyperlink"/>
            <w:i/>
            <w:iCs/>
          </w:rPr>
          <w:t>National consensus statement: essential elements for recognising and responding to acute physiological deterioration</w:t>
        </w:r>
        <w:r w:rsidR="00E5105C" w:rsidRPr="00260388">
          <w:rPr>
            <w:rStyle w:val="Hyperlink"/>
          </w:rPr>
          <w:t>, second edition</w:t>
        </w:r>
      </w:hyperlink>
      <w:r w:rsidR="00E5105C" w:rsidRPr="00E1136E">
        <w:t xml:space="preserve"> &lt;https://www.safetyandquality.gov.au/our-work/recognising-and-responding-deterioration/recognising-and-responding-acute-physiological-deterioration/national-consensus-statement-essential-elements-recognising-and-responding-acute-physiological-deterioration&gt;.</w:t>
      </w:r>
    </w:p>
  </w:footnote>
  <w:footnote w:id="23">
    <w:p w14:paraId="6B62BEE2" w14:textId="33005304" w:rsidR="00250FA0" w:rsidRPr="00250FA0" w:rsidRDefault="00250FA0">
      <w:pPr>
        <w:pStyle w:val="FootnoteText"/>
        <w:rPr>
          <w:lang w:val="en-AU"/>
        </w:rPr>
      </w:pPr>
      <w:r>
        <w:rPr>
          <w:rStyle w:val="FootnoteReference"/>
        </w:rPr>
        <w:footnoteRef/>
      </w:r>
      <w:r>
        <w:t xml:space="preserve"> </w:t>
      </w:r>
      <w:hyperlink r:id="rId20" w:anchor="Policies" w:history="1">
        <w:r w:rsidR="0003402B" w:rsidRPr="00396EDE">
          <w:rPr>
            <w:rStyle w:val="Hyperlink"/>
          </w:rPr>
          <w:t>College of Intensive Care Medicine. Minimum standards for intensive care unit based rapid response systems. 2017</w:t>
        </w:r>
      </w:hyperlink>
      <w:r w:rsidR="0003402B">
        <w:t xml:space="preserve"> &lt;</w:t>
      </w:r>
      <w:r w:rsidR="0003402B" w:rsidRPr="001B4318">
        <w:t>https://www.cicm.org.au/Resources/Professional-Documents#Policies</w:t>
      </w:r>
      <w:r w:rsidR="0003402B">
        <w:t>&gt;.</w:t>
      </w:r>
    </w:p>
  </w:footnote>
  <w:footnote w:id="24">
    <w:p w14:paraId="13DD08FB" w14:textId="5AD9A82B" w:rsidR="00E5105C" w:rsidRPr="00E5105C" w:rsidRDefault="00E5105C">
      <w:pPr>
        <w:pStyle w:val="FootnoteText"/>
        <w:rPr>
          <w:lang w:val="en-AU"/>
        </w:rPr>
      </w:pPr>
      <w:r>
        <w:rPr>
          <w:rStyle w:val="FootnoteReference"/>
        </w:rPr>
        <w:footnoteRef/>
      </w:r>
      <w:r>
        <w:t xml:space="preserve"> </w:t>
      </w:r>
      <w:hyperlink r:id="rId21" w:history="1">
        <w:r w:rsidR="00691294" w:rsidRPr="00260388">
          <w:rPr>
            <w:rStyle w:val="Hyperlink"/>
          </w:rPr>
          <w:t>NATA accreditation</w:t>
        </w:r>
      </w:hyperlink>
      <w:r w:rsidR="00691294" w:rsidRPr="00F425FE">
        <w:t xml:space="preserve"> &lt;https://www.nata.com.au&gt;.</w:t>
      </w:r>
    </w:p>
  </w:footnote>
  <w:footnote w:id="25">
    <w:p w14:paraId="413A41A9" w14:textId="52E73753" w:rsidR="00691294" w:rsidRPr="00691294" w:rsidRDefault="00691294">
      <w:pPr>
        <w:pStyle w:val="FootnoteText"/>
        <w:rPr>
          <w:lang w:val="en-AU"/>
        </w:rPr>
      </w:pPr>
      <w:r>
        <w:rPr>
          <w:rStyle w:val="FootnoteReference"/>
        </w:rPr>
        <w:footnoteRef/>
      </w:r>
      <w:r>
        <w:t xml:space="preserve"> </w:t>
      </w:r>
      <w:hyperlink r:id="rId22" w:history="1">
        <w:r w:rsidR="00AE06D5" w:rsidRPr="00260388">
          <w:rPr>
            <w:rStyle w:val="Hyperlink"/>
          </w:rPr>
          <w:t>NHQHS Blood Management Standard</w:t>
        </w:r>
      </w:hyperlink>
      <w:r w:rsidR="00AE06D5" w:rsidRPr="00F425FE">
        <w:t xml:space="preserve"> &lt;https://www.safetyandquality.gov.au/standards/nsqhs-standards/blood-management-standard&gt;.</w:t>
      </w:r>
    </w:p>
  </w:footnote>
  <w:footnote w:id="26">
    <w:p w14:paraId="6D1581F9" w14:textId="5499C6F1" w:rsidR="00AE06D5" w:rsidRPr="00AE06D5" w:rsidRDefault="00AE06D5">
      <w:pPr>
        <w:pStyle w:val="FootnoteText"/>
        <w:rPr>
          <w:lang w:val="en-AU"/>
        </w:rPr>
      </w:pPr>
      <w:r>
        <w:rPr>
          <w:rStyle w:val="FootnoteReference"/>
        </w:rPr>
        <w:footnoteRef/>
      </w:r>
      <w:r>
        <w:t xml:space="preserve"> </w:t>
      </w:r>
      <w:hyperlink r:id="rId23" w:history="1">
        <w:r w:rsidR="00143DC4" w:rsidRPr="00260388">
          <w:rPr>
            <w:rStyle w:val="Hyperlink"/>
          </w:rPr>
          <w:t>NHQHS Medication Safety Standard</w:t>
        </w:r>
      </w:hyperlink>
      <w:r w:rsidR="00143DC4" w:rsidRPr="00F425FE">
        <w:t xml:space="preserve"> &lt;https://www.safetyandquality.gov.au/standards/nsqhs-standards/medication-safety-standard&gt;.</w:t>
      </w:r>
    </w:p>
  </w:footnote>
  <w:footnote w:id="27">
    <w:p w14:paraId="376729CF" w14:textId="47C625E4" w:rsidR="0065289F" w:rsidRPr="0065289F" w:rsidRDefault="0065289F">
      <w:pPr>
        <w:pStyle w:val="FootnoteText"/>
        <w:rPr>
          <w:lang w:val="en-AU"/>
        </w:rPr>
      </w:pPr>
      <w:r>
        <w:rPr>
          <w:rStyle w:val="FootnoteReference"/>
        </w:rPr>
        <w:footnoteRef/>
      </w:r>
      <w:r>
        <w:t xml:space="preserve"> </w:t>
      </w:r>
      <w:hyperlink r:id="rId24" w:history="1">
        <w:r w:rsidR="00FF69CC" w:rsidRPr="00396EDE">
          <w:rPr>
            <w:rStyle w:val="Hyperlink"/>
          </w:rPr>
          <w:t>ANZCA Pre-anaesthesia consultation</w:t>
        </w:r>
      </w:hyperlink>
      <w:r w:rsidR="00FF69CC">
        <w:t xml:space="preserve"> &lt;</w:t>
      </w:r>
      <w:r w:rsidR="00FF69CC" w:rsidRPr="00B90B84">
        <w:t>https://www.anzca.edu.au/safety-advocacy/standards-of-practice/policies,-statements,-and-guidelines</w:t>
      </w:r>
      <w:r w:rsidR="00FF69CC">
        <w:t>&gt;.</w:t>
      </w:r>
    </w:p>
  </w:footnote>
  <w:footnote w:id="28">
    <w:p w14:paraId="2CE8DC28" w14:textId="0556C917" w:rsidR="009472A7" w:rsidRPr="009472A7" w:rsidRDefault="009472A7">
      <w:pPr>
        <w:pStyle w:val="FootnoteText"/>
        <w:rPr>
          <w:lang w:val="en-AU"/>
        </w:rPr>
      </w:pPr>
      <w:r>
        <w:rPr>
          <w:rStyle w:val="FootnoteReference"/>
        </w:rPr>
        <w:footnoteRef/>
      </w:r>
      <w:r>
        <w:t xml:space="preserve"> </w:t>
      </w:r>
      <w:hyperlink r:id="rId25" w:history="1">
        <w:r w:rsidR="00EF114A" w:rsidRPr="009645EF">
          <w:rPr>
            <w:rStyle w:val="Hyperlink"/>
          </w:rPr>
          <w:t>ANZCA Minimum safe facilities</w:t>
        </w:r>
      </w:hyperlink>
      <w:r w:rsidR="00EF114A">
        <w:t xml:space="preserve"> &lt;</w:t>
      </w:r>
      <w:r w:rsidR="00EF114A" w:rsidRPr="006B68CE">
        <w:t>https://www.anzca.edu.au/</w:t>
      </w:r>
      <w:r w:rsidR="00EF114A" w:rsidRPr="00A12098">
        <w:t>safety-advocacy</w:t>
      </w:r>
      <w:r w:rsidR="00EF114A" w:rsidRPr="006B68CE">
        <w:t>/standards</w:t>
      </w:r>
      <w:r w:rsidR="00EF114A" w:rsidRPr="00A12098">
        <w:t>-of-practice/policies,-statements,-and-guidelines</w:t>
      </w:r>
      <w:r w:rsidR="00EF114A">
        <w:t>&gt;.</w:t>
      </w:r>
    </w:p>
  </w:footnote>
  <w:footnote w:id="29">
    <w:p w14:paraId="006B224A" w14:textId="0F8801F1" w:rsidR="00EF114A" w:rsidRPr="00EF114A" w:rsidRDefault="00EF114A">
      <w:pPr>
        <w:pStyle w:val="FootnoteText"/>
        <w:rPr>
          <w:lang w:val="en-AU"/>
        </w:rPr>
      </w:pPr>
      <w:r>
        <w:rPr>
          <w:rStyle w:val="FootnoteReference"/>
        </w:rPr>
        <w:footnoteRef/>
      </w:r>
      <w:r>
        <w:t xml:space="preserve"> </w:t>
      </w:r>
      <w:hyperlink r:id="rId26" w:history="1">
        <w:r w:rsidR="00DB4FED" w:rsidRPr="009645EF">
          <w:rPr>
            <w:rStyle w:val="Hyperlink"/>
          </w:rPr>
          <w:t>ANZCA Guideline on monitoring during anaesthesia 2017</w:t>
        </w:r>
      </w:hyperlink>
      <w:r w:rsidR="00DB4FED">
        <w:t xml:space="preserve"> &lt;</w:t>
      </w:r>
      <w:r w:rsidR="00DB4FED" w:rsidRPr="002A3D14">
        <w:t>https://www.anzca.edu.au/safety-advocacy/standards-of-practice/policies,-statements,-and-guidelines</w:t>
      </w:r>
      <w:r w:rsidR="00DB4FED">
        <w:t>&gt;.</w:t>
      </w:r>
    </w:p>
  </w:footnote>
  <w:footnote w:id="30">
    <w:p w14:paraId="2188762B" w14:textId="64D03504" w:rsidR="00DB4FED" w:rsidRPr="00DB4FED" w:rsidRDefault="00DB4FED">
      <w:pPr>
        <w:pStyle w:val="FootnoteText"/>
        <w:rPr>
          <w:lang w:val="en-AU"/>
        </w:rPr>
      </w:pPr>
      <w:r>
        <w:rPr>
          <w:rStyle w:val="FootnoteReference"/>
        </w:rPr>
        <w:footnoteRef/>
      </w:r>
      <w:r>
        <w:t xml:space="preserve"> </w:t>
      </w:r>
      <w:hyperlink r:id="rId27" w:history="1">
        <w:r w:rsidR="00A8143C" w:rsidRPr="009645EF">
          <w:rPr>
            <w:rStyle w:val="Hyperlink"/>
          </w:rPr>
          <w:t>ANZCA Anaesthesia machine safety</w:t>
        </w:r>
      </w:hyperlink>
      <w:r w:rsidR="00A8143C">
        <w:t xml:space="preserve"> &lt;</w:t>
      </w:r>
      <w:r w:rsidR="00A8143C" w:rsidRPr="002A3D14">
        <w:t>https://www.anzca.edu.au/safety-advocacy/standards-of-practice/policies,-statements,-and-guidelines</w:t>
      </w:r>
      <w:r w:rsidR="00A8143C">
        <w:t>&gt;.</w:t>
      </w:r>
    </w:p>
  </w:footnote>
  <w:footnote w:id="31">
    <w:p w14:paraId="2A2B871D" w14:textId="6D2BD739" w:rsidR="00A8143C" w:rsidRPr="00A8143C" w:rsidRDefault="00A8143C">
      <w:pPr>
        <w:pStyle w:val="FootnoteText"/>
        <w:rPr>
          <w:lang w:val="en-AU"/>
        </w:rPr>
      </w:pPr>
      <w:r>
        <w:rPr>
          <w:rStyle w:val="FootnoteReference"/>
        </w:rPr>
        <w:footnoteRef/>
      </w:r>
      <w:r>
        <w:t xml:space="preserve"> </w:t>
      </w:r>
      <w:hyperlink r:id="rId28" w:history="1">
        <w:r w:rsidR="00B82DBA" w:rsidRPr="009645EF">
          <w:rPr>
            <w:rStyle w:val="Hyperlink"/>
          </w:rPr>
          <w:t>ANZCA Checking anaesthesia delivery systems</w:t>
        </w:r>
      </w:hyperlink>
      <w:r w:rsidR="00B82DBA">
        <w:t xml:space="preserve"> &lt;</w:t>
      </w:r>
      <w:r w:rsidR="00B82DBA" w:rsidRPr="00922E50">
        <w:t>https://www.anzca.edu.au/</w:t>
      </w:r>
      <w:r w:rsidR="00B82DBA" w:rsidRPr="00112743">
        <w:t>safety-advocacy/standards-of-practice/policies,-statements,-and-</w:t>
      </w:r>
      <w:r w:rsidR="00B82DBA" w:rsidRPr="00922E50">
        <w:t>guidelines</w:t>
      </w:r>
      <w:r w:rsidR="00B82DBA">
        <w:t>&gt;.</w:t>
      </w:r>
    </w:p>
  </w:footnote>
  <w:footnote w:id="32">
    <w:p w14:paraId="3132C7AF" w14:textId="1847EB69" w:rsidR="00B82DBA" w:rsidRPr="00B82DBA" w:rsidRDefault="00B82DBA">
      <w:pPr>
        <w:pStyle w:val="FootnoteText"/>
        <w:rPr>
          <w:lang w:val="en-AU"/>
        </w:rPr>
      </w:pPr>
      <w:r>
        <w:rPr>
          <w:rStyle w:val="FootnoteReference"/>
        </w:rPr>
        <w:footnoteRef/>
      </w:r>
      <w:r>
        <w:t xml:space="preserve"> </w:t>
      </w:r>
      <w:hyperlink r:id="rId29" w:history="1">
        <w:r w:rsidR="002627B2" w:rsidRPr="00396EDE">
          <w:rPr>
            <w:rStyle w:val="Hyperlink"/>
          </w:rPr>
          <w:t>ANZCA Difficult airway equipment</w:t>
        </w:r>
      </w:hyperlink>
      <w:r w:rsidR="002627B2">
        <w:t xml:space="preserve"> &lt;</w:t>
      </w:r>
      <w:r w:rsidR="002627B2" w:rsidRPr="004707AA">
        <w:t>https://www.anzca.edu.au/</w:t>
      </w:r>
      <w:r w:rsidR="002627B2" w:rsidRPr="00C93E33">
        <w:t>safety-advocacy/standards-of-practice/policies,-statements,-and-</w:t>
      </w:r>
      <w:r w:rsidR="002627B2" w:rsidRPr="004707AA">
        <w:t>guidelines</w:t>
      </w:r>
      <w:r w:rsidR="002627B2">
        <w:t>&gt;.</w:t>
      </w:r>
    </w:p>
  </w:footnote>
  <w:footnote w:id="33">
    <w:p w14:paraId="4C19826C" w14:textId="17826D8D" w:rsidR="002627B2" w:rsidRPr="002627B2" w:rsidRDefault="002627B2">
      <w:pPr>
        <w:pStyle w:val="FootnoteText"/>
        <w:rPr>
          <w:lang w:val="en-AU"/>
        </w:rPr>
      </w:pPr>
      <w:r>
        <w:rPr>
          <w:rStyle w:val="FootnoteReference"/>
        </w:rPr>
        <w:footnoteRef/>
      </w:r>
      <w:r>
        <w:t xml:space="preserve"> </w:t>
      </w:r>
      <w:hyperlink r:id="rId30" w:history="1">
        <w:r w:rsidR="00274D92" w:rsidRPr="00396EDE">
          <w:rPr>
            <w:rStyle w:val="Hyperlink"/>
          </w:rPr>
          <w:t>Virtual Care Operational Framework</w:t>
        </w:r>
      </w:hyperlink>
      <w:r w:rsidR="00274D92">
        <w:t xml:space="preserve"> &lt;</w:t>
      </w:r>
      <w:r w:rsidR="00274D92" w:rsidRPr="0059467F">
        <w:t>https://www.health.vic.gov.au/virtual-care-operational-framework/virtual-care-operating-framework</w:t>
      </w:r>
      <w:r w:rsidR="00274D92">
        <w:t>&gt;.</w:t>
      </w:r>
    </w:p>
  </w:footnote>
  <w:footnote w:id="34">
    <w:p w14:paraId="5AF6A3F3" w14:textId="05615F53" w:rsidR="00274D92" w:rsidRPr="00274D92" w:rsidRDefault="00274D92">
      <w:pPr>
        <w:pStyle w:val="FootnoteText"/>
        <w:rPr>
          <w:lang w:val="en-AU"/>
        </w:rPr>
      </w:pPr>
      <w:r>
        <w:rPr>
          <w:rStyle w:val="FootnoteReference"/>
        </w:rPr>
        <w:footnoteRef/>
      </w:r>
      <w:r>
        <w:t xml:space="preserve"> </w:t>
      </w:r>
      <w:hyperlink r:id="rId31" w:history="1">
        <w:r w:rsidR="007E608D" w:rsidRPr="00396EDE">
          <w:rPr>
            <w:rStyle w:val="Hyperlink"/>
          </w:rPr>
          <w:t>Health Planning Units (Operating Unit)</w:t>
        </w:r>
      </w:hyperlink>
      <w:r w:rsidR="007E608D">
        <w:t xml:space="preserve"> &lt;</w:t>
      </w:r>
      <w:r w:rsidR="007E608D" w:rsidRPr="000B5811">
        <w:t>https://</w:t>
      </w:r>
      <w:r w:rsidR="007E608D" w:rsidRPr="00BB55D7">
        <w:t>www.healthfacilityguidelines.</w:t>
      </w:r>
      <w:r w:rsidR="007E608D" w:rsidRPr="000B5811">
        <w:t>com</w:t>
      </w:r>
      <w:r w:rsidR="007E608D" w:rsidRPr="00BB55D7">
        <w:t>.</w:t>
      </w:r>
      <w:r w:rsidR="007E608D">
        <w:t>a</w:t>
      </w:r>
      <w:r w:rsidR="007E608D" w:rsidRPr="000B5811">
        <w:t>u</w:t>
      </w:r>
      <w:r w:rsidR="007E608D" w:rsidRPr="00BB55D7">
        <w:t>/health-planning-units</w:t>
      </w:r>
      <w:r w:rsidR="007E608D">
        <w:t>&gt;.</w:t>
      </w:r>
    </w:p>
  </w:footnote>
  <w:footnote w:id="35">
    <w:p w14:paraId="5B35E621" w14:textId="34CF0F23" w:rsidR="007E608D" w:rsidRPr="007E608D" w:rsidRDefault="007E608D">
      <w:pPr>
        <w:pStyle w:val="FootnoteText"/>
        <w:rPr>
          <w:lang w:val="en-AU"/>
        </w:rPr>
      </w:pPr>
      <w:r>
        <w:rPr>
          <w:rStyle w:val="FootnoteReference"/>
        </w:rPr>
        <w:footnoteRef/>
      </w:r>
      <w:r>
        <w:t xml:space="preserve"> </w:t>
      </w:r>
      <w:hyperlink r:id="rId32" w:history="1">
        <w:r w:rsidR="00F43C62" w:rsidRPr="00396EDE">
          <w:rPr>
            <w:rStyle w:val="Hyperlink"/>
          </w:rPr>
          <w:t>Health Planning Units (Day Surgery/Procedure Unit)</w:t>
        </w:r>
      </w:hyperlink>
      <w:r w:rsidR="00F43C62">
        <w:t xml:space="preserve"> &lt;</w:t>
      </w:r>
      <w:r w:rsidR="00F43C62" w:rsidRPr="00163816">
        <w:t>https://www.healthfacilityguidelines.com.au/health-planning-units</w:t>
      </w:r>
      <w:r w:rsidR="00F43C62">
        <w:t>&gt;.</w:t>
      </w:r>
    </w:p>
  </w:footnote>
  <w:footnote w:id="36">
    <w:p w14:paraId="440C28CC" w14:textId="69C565BF" w:rsidR="00F43C62" w:rsidRPr="00F43C62" w:rsidRDefault="00F43C62">
      <w:pPr>
        <w:pStyle w:val="FootnoteText"/>
        <w:rPr>
          <w:lang w:val="en-AU"/>
        </w:rPr>
      </w:pPr>
      <w:r>
        <w:rPr>
          <w:rStyle w:val="FootnoteReference"/>
        </w:rPr>
        <w:footnoteRef/>
      </w:r>
      <w:r>
        <w:t xml:space="preserve"> </w:t>
      </w:r>
      <w:hyperlink r:id="rId33" w:history="1">
        <w:r w:rsidR="003D0AE8" w:rsidRPr="00396EDE">
          <w:rPr>
            <w:rStyle w:val="Hyperlink"/>
          </w:rPr>
          <w:t>ANZCA PACU</w:t>
        </w:r>
      </w:hyperlink>
      <w:r w:rsidR="003D0AE8">
        <w:t xml:space="preserve"> &lt;</w:t>
      </w:r>
      <w:r w:rsidR="003D0AE8" w:rsidRPr="001C65F7">
        <w:t>https://www.anzca.edu.au/safety-advocacy/standards-of-practice/policies,-statements,-and-guidelines</w:t>
      </w:r>
      <w:r w:rsidR="003D0AE8">
        <w:t>&gt;.</w:t>
      </w:r>
    </w:p>
  </w:footnote>
  <w:footnote w:id="37">
    <w:p w14:paraId="41F27B18" w14:textId="59947803" w:rsidR="003D0AE8" w:rsidRPr="003D0AE8" w:rsidRDefault="003D0AE8">
      <w:pPr>
        <w:pStyle w:val="FootnoteText"/>
        <w:rPr>
          <w:lang w:val="en-AU"/>
        </w:rPr>
      </w:pPr>
      <w:r>
        <w:rPr>
          <w:rStyle w:val="FootnoteReference"/>
        </w:rPr>
        <w:footnoteRef/>
      </w:r>
      <w:r>
        <w:t xml:space="preserve"> </w:t>
      </w:r>
      <w:hyperlink r:id="rId34" w:history="1">
        <w:r w:rsidR="00232E38" w:rsidRPr="00396EDE">
          <w:rPr>
            <w:rStyle w:val="Hyperlink"/>
          </w:rPr>
          <w:t>Health Planning Units</w:t>
        </w:r>
      </w:hyperlink>
      <w:r w:rsidR="00232E38">
        <w:t xml:space="preserve"> &lt;</w:t>
      </w:r>
      <w:r w:rsidR="00232E38" w:rsidRPr="002D3231">
        <w:t>https://healthfacilityguidelines.com.au/health-planning-units</w:t>
      </w:r>
      <w:r w:rsidR="00232E38">
        <w:t>&gt;.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4D3B20"/>
    <w:multiLevelType w:val="hybridMultilevel"/>
    <w:tmpl w:val="05D2CDBA"/>
    <w:lvl w:ilvl="0" w:tplc="0C090003">
      <w:start w:val="1"/>
      <w:numFmt w:val="bullet"/>
      <w:lvlText w:val="o"/>
      <w:lvlJc w:val="left"/>
      <w:pPr>
        <w:ind w:left="360" w:hanging="360"/>
      </w:pPr>
      <w:rPr>
        <w:rFonts w:ascii="Courier New" w:hAnsi="Courier New" w:cs="Courier New"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 w15:restartNumberingAfterBreak="0">
    <w:nsid w:val="01E73119"/>
    <w:multiLevelType w:val="hybridMultilevel"/>
    <w:tmpl w:val="A82E7D28"/>
    <w:lvl w:ilvl="0" w:tplc="0C090003">
      <w:start w:val="1"/>
      <w:numFmt w:val="bullet"/>
      <w:lvlText w:val="o"/>
      <w:lvlJc w:val="left"/>
      <w:pPr>
        <w:ind w:left="360" w:hanging="360"/>
      </w:pPr>
      <w:rPr>
        <w:rFonts w:ascii="Courier New" w:hAnsi="Courier New" w:cs="Courier New"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 w15:restartNumberingAfterBreak="0">
    <w:nsid w:val="022161CC"/>
    <w:multiLevelType w:val="hybridMultilevel"/>
    <w:tmpl w:val="EAC8773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 w15:restartNumberingAfterBreak="0">
    <w:nsid w:val="05262320"/>
    <w:multiLevelType w:val="hybridMultilevel"/>
    <w:tmpl w:val="78CEEF1E"/>
    <w:lvl w:ilvl="0" w:tplc="0C090003">
      <w:start w:val="1"/>
      <w:numFmt w:val="bullet"/>
      <w:lvlText w:val="o"/>
      <w:lvlJc w:val="left"/>
      <w:pPr>
        <w:ind w:left="360" w:hanging="360"/>
      </w:pPr>
      <w:rPr>
        <w:rFonts w:ascii="Courier New" w:hAnsi="Courier New" w:cs="Courier New"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 w15:restartNumberingAfterBreak="0">
    <w:nsid w:val="054C6F94"/>
    <w:multiLevelType w:val="hybridMultilevel"/>
    <w:tmpl w:val="8F02D8C0"/>
    <w:lvl w:ilvl="0" w:tplc="0C090003">
      <w:start w:val="1"/>
      <w:numFmt w:val="bullet"/>
      <w:lvlText w:val="o"/>
      <w:lvlJc w:val="left"/>
      <w:pPr>
        <w:ind w:left="360" w:hanging="360"/>
      </w:pPr>
      <w:rPr>
        <w:rFonts w:ascii="Courier New" w:hAnsi="Courier New" w:cs="Courier New"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 w15:restartNumberingAfterBreak="0">
    <w:nsid w:val="05617D95"/>
    <w:multiLevelType w:val="hybridMultilevel"/>
    <w:tmpl w:val="FDF0990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6" w15:restartNumberingAfterBreak="0">
    <w:nsid w:val="066455E8"/>
    <w:multiLevelType w:val="hybridMultilevel"/>
    <w:tmpl w:val="B60C9AE0"/>
    <w:lvl w:ilvl="0" w:tplc="0C090003">
      <w:start w:val="1"/>
      <w:numFmt w:val="bullet"/>
      <w:lvlText w:val="o"/>
      <w:lvlJc w:val="left"/>
      <w:pPr>
        <w:ind w:left="360" w:hanging="360"/>
      </w:pPr>
      <w:rPr>
        <w:rFonts w:ascii="Courier New" w:hAnsi="Courier New" w:cs="Courier New"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7" w15:restartNumberingAfterBreak="0">
    <w:nsid w:val="115B7D62"/>
    <w:multiLevelType w:val="hybridMultilevel"/>
    <w:tmpl w:val="FB1C1958"/>
    <w:lvl w:ilvl="0" w:tplc="0C09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8" w15:restartNumberingAfterBreak="0">
    <w:nsid w:val="11FA604A"/>
    <w:multiLevelType w:val="hybridMultilevel"/>
    <w:tmpl w:val="A118A47C"/>
    <w:lvl w:ilvl="0" w:tplc="0C090003">
      <w:start w:val="1"/>
      <w:numFmt w:val="bullet"/>
      <w:lvlText w:val="o"/>
      <w:lvlJc w:val="left"/>
      <w:pPr>
        <w:ind w:left="360" w:hanging="360"/>
      </w:pPr>
      <w:rPr>
        <w:rFonts w:ascii="Courier New" w:hAnsi="Courier New" w:cs="Courier New"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9" w15:restartNumberingAfterBreak="0">
    <w:nsid w:val="13914782"/>
    <w:multiLevelType w:val="hybridMultilevel"/>
    <w:tmpl w:val="35127966"/>
    <w:lvl w:ilvl="0" w:tplc="0C090003">
      <w:start w:val="1"/>
      <w:numFmt w:val="bullet"/>
      <w:lvlText w:val="o"/>
      <w:lvlJc w:val="left"/>
      <w:pPr>
        <w:ind w:left="360" w:hanging="360"/>
      </w:pPr>
      <w:rPr>
        <w:rFonts w:ascii="Courier New" w:hAnsi="Courier New" w:cs="Courier New"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0" w15:restartNumberingAfterBreak="0">
    <w:nsid w:val="13B82259"/>
    <w:multiLevelType w:val="hybridMultilevel"/>
    <w:tmpl w:val="20085EB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1" w15:restartNumberingAfterBreak="0">
    <w:nsid w:val="146D3F55"/>
    <w:multiLevelType w:val="hybridMultilevel"/>
    <w:tmpl w:val="CACC9226"/>
    <w:lvl w:ilvl="0" w:tplc="0C090003">
      <w:start w:val="1"/>
      <w:numFmt w:val="bullet"/>
      <w:lvlText w:val="o"/>
      <w:lvlJc w:val="left"/>
      <w:pPr>
        <w:ind w:left="360" w:hanging="360"/>
      </w:pPr>
      <w:rPr>
        <w:rFonts w:ascii="Courier New" w:hAnsi="Courier New" w:cs="Courier New"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2" w15:restartNumberingAfterBreak="0">
    <w:nsid w:val="154773D6"/>
    <w:multiLevelType w:val="hybridMultilevel"/>
    <w:tmpl w:val="3532198C"/>
    <w:lvl w:ilvl="0" w:tplc="0C090003">
      <w:start w:val="1"/>
      <w:numFmt w:val="bullet"/>
      <w:lvlText w:val="o"/>
      <w:lvlJc w:val="left"/>
      <w:pPr>
        <w:ind w:left="360" w:hanging="360"/>
      </w:pPr>
      <w:rPr>
        <w:rFonts w:ascii="Courier New" w:hAnsi="Courier New" w:cs="Courier New"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3" w15:restartNumberingAfterBreak="0">
    <w:nsid w:val="175E2518"/>
    <w:multiLevelType w:val="hybridMultilevel"/>
    <w:tmpl w:val="CCDA75A0"/>
    <w:lvl w:ilvl="0" w:tplc="0C090003">
      <w:start w:val="1"/>
      <w:numFmt w:val="bullet"/>
      <w:lvlText w:val="o"/>
      <w:lvlJc w:val="left"/>
      <w:pPr>
        <w:ind w:left="360" w:hanging="360"/>
      </w:pPr>
      <w:rPr>
        <w:rFonts w:ascii="Courier New" w:hAnsi="Courier New" w:cs="Courier New"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4" w15:restartNumberingAfterBreak="0">
    <w:nsid w:val="17816333"/>
    <w:multiLevelType w:val="hybridMultilevel"/>
    <w:tmpl w:val="851643A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5" w15:restartNumberingAfterBreak="0">
    <w:nsid w:val="18B505B3"/>
    <w:multiLevelType w:val="hybridMultilevel"/>
    <w:tmpl w:val="676AA88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6" w15:restartNumberingAfterBreak="0">
    <w:nsid w:val="1B332E58"/>
    <w:multiLevelType w:val="hybridMultilevel"/>
    <w:tmpl w:val="D8AAA090"/>
    <w:lvl w:ilvl="0" w:tplc="0C090003">
      <w:start w:val="1"/>
      <w:numFmt w:val="bullet"/>
      <w:lvlText w:val="o"/>
      <w:lvlJc w:val="left"/>
      <w:pPr>
        <w:ind w:left="360" w:hanging="360"/>
      </w:pPr>
      <w:rPr>
        <w:rFonts w:ascii="Courier New" w:hAnsi="Courier New" w:cs="Courier New"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7" w15:restartNumberingAfterBreak="0">
    <w:nsid w:val="1D3525B3"/>
    <w:multiLevelType w:val="hybridMultilevel"/>
    <w:tmpl w:val="E05E2FE2"/>
    <w:lvl w:ilvl="0" w:tplc="0C090003">
      <w:start w:val="1"/>
      <w:numFmt w:val="bullet"/>
      <w:lvlText w:val="o"/>
      <w:lvlJc w:val="left"/>
      <w:pPr>
        <w:ind w:left="360" w:hanging="360"/>
      </w:pPr>
      <w:rPr>
        <w:rFonts w:ascii="Courier New" w:hAnsi="Courier New" w:cs="Courier New"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8" w15:restartNumberingAfterBreak="0">
    <w:nsid w:val="1EC35E28"/>
    <w:multiLevelType w:val="hybridMultilevel"/>
    <w:tmpl w:val="CC8A7B7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9" w15:restartNumberingAfterBreak="0">
    <w:nsid w:val="1ED76508"/>
    <w:multiLevelType w:val="hybridMultilevel"/>
    <w:tmpl w:val="7586255E"/>
    <w:lvl w:ilvl="0" w:tplc="0C090003">
      <w:start w:val="1"/>
      <w:numFmt w:val="bullet"/>
      <w:lvlText w:val="o"/>
      <w:lvlJc w:val="left"/>
      <w:pPr>
        <w:ind w:left="360" w:hanging="360"/>
      </w:pPr>
      <w:rPr>
        <w:rFonts w:ascii="Courier New" w:hAnsi="Courier New" w:cs="Courier New"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0" w15:restartNumberingAfterBreak="0">
    <w:nsid w:val="1F431729"/>
    <w:multiLevelType w:val="hybridMultilevel"/>
    <w:tmpl w:val="8A427F6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1" w15:restartNumberingAfterBreak="0">
    <w:nsid w:val="1F4E26A9"/>
    <w:multiLevelType w:val="hybridMultilevel"/>
    <w:tmpl w:val="2E888052"/>
    <w:lvl w:ilvl="0" w:tplc="0C09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2" w15:restartNumberingAfterBreak="0">
    <w:nsid w:val="20E10CC6"/>
    <w:multiLevelType w:val="hybridMultilevel"/>
    <w:tmpl w:val="737A9386"/>
    <w:lvl w:ilvl="0" w:tplc="0C090003">
      <w:start w:val="1"/>
      <w:numFmt w:val="bullet"/>
      <w:lvlText w:val="o"/>
      <w:lvlJc w:val="left"/>
      <w:pPr>
        <w:ind w:left="360" w:hanging="360"/>
      </w:pPr>
      <w:rPr>
        <w:rFonts w:ascii="Courier New" w:hAnsi="Courier New" w:cs="Courier New"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3" w15:restartNumberingAfterBreak="0">
    <w:nsid w:val="20E77446"/>
    <w:multiLevelType w:val="hybridMultilevel"/>
    <w:tmpl w:val="9F561F78"/>
    <w:lvl w:ilvl="0" w:tplc="0C09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4" w15:restartNumberingAfterBreak="0">
    <w:nsid w:val="24E6424F"/>
    <w:multiLevelType w:val="hybridMultilevel"/>
    <w:tmpl w:val="3D72CF78"/>
    <w:lvl w:ilvl="0" w:tplc="0C090003">
      <w:start w:val="1"/>
      <w:numFmt w:val="bullet"/>
      <w:lvlText w:val="o"/>
      <w:lvlJc w:val="left"/>
      <w:pPr>
        <w:ind w:left="360" w:hanging="360"/>
      </w:pPr>
      <w:rPr>
        <w:rFonts w:ascii="Courier New" w:hAnsi="Courier New" w:cs="Courier New"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5" w15:restartNumberingAfterBreak="0">
    <w:nsid w:val="259211A0"/>
    <w:multiLevelType w:val="hybridMultilevel"/>
    <w:tmpl w:val="B1D60DE4"/>
    <w:lvl w:ilvl="0" w:tplc="0C09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6" w15:restartNumberingAfterBreak="0">
    <w:nsid w:val="268E4ED5"/>
    <w:multiLevelType w:val="hybridMultilevel"/>
    <w:tmpl w:val="A2C8564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7" w15:restartNumberingAfterBreak="0">
    <w:nsid w:val="27CF5F62"/>
    <w:multiLevelType w:val="hybridMultilevel"/>
    <w:tmpl w:val="6F88285C"/>
    <w:lvl w:ilvl="0" w:tplc="0C090003">
      <w:start w:val="1"/>
      <w:numFmt w:val="bullet"/>
      <w:lvlText w:val="o"/>
      <w:lvlJc w:val="left"/>
      <w:pPr>
        <w:ind w:left="360" w:hanging="360"/>
      </w:pPr>
      <w:rPr>
        <w:rFonts w:ascii="Courier New" w:hAnsi="Courier New" w:cs="Courier New"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8" w15:restartNumberingAfterBreak="0">
    <w:nsid w:val="298218A4"/>
    <w:multiLevelType w:val="hybridMultilevel"/>
    <w:tmpl w:val="ECCCE1E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9" w15:restartNumberingAfterBreak="0">
    <w:nsid w:val="2AD97DFA"/>
    <w:multiLevelType w:val="hybridMultilevel"/>
    <w:tmpl w:val="06508DDC"/>
    <w:lvl w:ilvl="0" w:tplc="0C09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0" w15:restartNumberingAfterBreak="0">
    <w:nsid w:val="2B5F1563"/>
    <w:multiLevelType w:val="hybridMultilevel"/>
    <w:tmpl w:val="F80CA01C"/>
    <w:lvl w:ilvl="0" w:tplc="0C09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1" w15:restartNumberingAfterBreak="0">
    <w:nsid w:val="2BE93F5D"/>
    <w:multiLevelType w:val="hybridMultilevel"/>
    <w:tmpl w:val="1162621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2" w15:restartNumberingAfterBreak="0">
    <w:nsid w:val="2D530439"/>
    <w:multiLevelType w:val="hybridMultilevel"/>
    <w:tmpl w:val="59744FD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3" w15:restartNumberingAfterBreak="0">
    <w:nsid w:val="2DB11514"/>
    <w:multiLevelType w:val="hybridMultilevel"/>
    <w:tmpl w:val="A584490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4" w15:restartNumberingAfterBreak="0">
    <w:nsid w:val="2DC75CB1"/>
    <w:multiLevelType w:val="hybridMultilevel"/>
    <w:tmpl w:val="1F52E43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5" w15:restartNumberingAfterBreak="0">
    <w:nsid w:val="3069687D"/>
    <w:multiLevelType w:val="hybridMultilevel"/>
    <w:tmpl w:val="C1CAEC2A"/>
    <w:lvl w:ilvl="0" w:tplc="0C090003">
      <w:start w:val="1"/>
      <w:numFmt w:val="bullet"/>
      <w:lvlText w:val="o"/>
      <w:lvlJc w:val="left"/>
      <w:pPr>
        <w:ind w:left="360" w:hanging="360"/>
      </w:pPr>
      <w:rPr>
        <w:rFonts w:ascii="Courier New" w:hAnsi="Courier New" w:cs="Courier New"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6" w15:restartNumberingAfterBreak="0">
    <w:nsid w:val="325A76B4"/>
    <w:multiLevelType w:val="hybridMultilevel"/>
    <w:tmpl w:val="A308D2B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7" w15:restartNumberingAfterBreak="0">
    <w:nsid w:val="329F4492"/>
    <w:multiLevelType w:val="hybridMultilevel"/>
    <w:tmpl w:val="207475F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8" w15:restartNumberingAfterBreak="0">
    <w:nsid w:val="34821BCC"/>
    <w:multiLevelType w:val="hybridMultilevel"/>
    <w:tmpl w:val="1D54737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9" w15:restartNumberingAfterBreak="0">
    <w:nsid w:val="34AC69EB"/>
    <w:multiLevelType w:val="hybridMultilevel"/>
    <w:tmpl w:val="722A40C4"/>
    <w:lvl w:ilvl="0" w:tplc="0C090003">
      <w:start w:val="1"/>
      <w:numFmt w:val="bullet"/>
      <w:lvlText w:val="o"/>
      <w:lvlJc w:val="left"/>
      <w:pPr>
        <w:ind w:left="360" w:hanging="360"/>
      </w:pPr>
      <w:rPr>
        <w:rFonts w:ascii="Courier New" w:hAnsi="Courier New" w:cs="Courier New"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0" w15:restartNumberingAfterBreak="0">
    <w:nsid w:val="3614517F"/>
    <w:multiLevelType w:val="hybridMultilevel"/>
    <w:tmpl w:val="BC0ED89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1" w15:restartNumberingAfterBreak="0">
    <w:nsid w:val="37F1696A"/>
    <w:multiLevelType w:val="hybridMultilevel"/>
    <w:tmpl w:val="7F0685E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2" w15:restartNumberingAfterBreak="0">
    <w:nsid w:val="393A1F57"/>
    <w:multiLevelType w:val="hybridMultilevel"/>
    <w:tmpl w:val="3134E64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3" w15:restartNumberingAfterBreak="0">
    <w:nsid w:val="3A0E7DD5"/>
    <w:multiLevelType w:val="hybridMultilevel"/>
    <w:tmpl w:val="2D3A7874"/>
    <w:lvl w:ilvl="0" w:tplc="0C090003">
      <w:start w:val="1"/>
      <w:numFmt w:val="bullet"/>
      <w:lvlText w:val="o"/>
      <w:lvlJc w:val="left"/>
      <w:pPr>
        <w:ind w:left="360" w:hanging="360"/>
      </w:pPr>
      <w:rPr>
        <w:rFonts w:ascii="Courier New" w:hAnsi="Courier New" w:cs="Courier New"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4" w15:restartNumberingAfterBreak="0">
    <w:nsid w:val="3A4C2D29"/>
    <w:multiLevelType w:val="hybridMultilevel"/>
    <w:tmpl w:val="5A52707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5" w15:restartNumberingAfterBreak="0">
    <w:nsid w:val="3B0310D4"/>
    <w:multiLevelType w:val="hybridMultilevel"/>
    <w:tmpl w:val="1A684BF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6" w15:restartNumberingAfterBreak="0">
    <w:nsid w:val="3B0E47CD"/>
    <w:multiLevelType w:val="hybridMultilevel"/>
    <w:tmpl w:val="871470BA"/>
    <w:lvl w:ilvl="0" w:tplc="0C090003">
      <w:start w:val="1"/>
      <w:numFmt w:val="bullet"/>
      <w:lvlText w:val="o"/>
      <w:lvlJc w:val="left"/>
      <w:pPr>
        <w:ind w:left="360" w:hanging="360"/>
      </w:pPr>
      <w:rPr>
        <w:rFonts w:ascii="Courier New" w:hAnsi="Courier New" w:cs="Courier New"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7" w15:restartNumberingAfterBreak="0">
    <w:nsid w:val="3D0523AF"/>
    <w:multiLevelType w:val="hybridMultilevel"/>
    <w:tmpl w:val="754EA5C2"/>
    <w:lvl w:ilvl="0" w:tplc="0C09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48" w15:restartNumberingAfterBreak="0">
    <w:nsid w:val="42810FB4"/>
    <w:multiLevelType w:val="hybridMultilevel"/>
    <w:tmpl w:val="5DFE39EA"/>
    <w:lvl w:ilvl="0" w:tplc="0C090003">
      <w:start w:val="1"/>
      <w:numFmt w:val="bullet"/>
      <w:lvlText w:val="o"/>
      <w:lvlJc w:val="left"/>
      <w:pPr>
        <w:ind w:left="360" w:hanging="360"/>
      </w:pPr>
      <w:rPr>
        <w:rFonts w:ascii="Courier New" w:hAnsi="Courier New" w:cs="Courier New"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9" w15:restartNumberingAfterBreak="0">
    <w:nsid w:val="42CC5FD9"/>
    <w:multiLevelType w:val="hybridMultilevel"/>
    <w:tmpl w:val="0228256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0" w15:restartNumberingAfterBreak="0">
    <w:nsid w:val="43AD7B44"/>
    <w:multiLevelType w:val="hybridMultilevel"/>
    <w:tmpl w:val="1B665736"/>
    <w:lvl w:ilvl="0" w:tplc="0C090003">
      <w:start w:val="1"/>
      <w:numFmt w:val="bullet"/>
      <w:lvlText w:val="o"/>
      <w:lvlJc w:val="left"/>
      <w:pPr>
        <w:ind w:left="360" w:hanging="360"/>
      </w:pPr>
      <w:rPr>
        <w:rFonts w:ascii="Courier New" w:hAnsi="Courier New" w:cs="Courier New"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1" w15:restartNumberingAfterBreak="0">
    <w:nsid w:val="43AF4B4D"/>
    <w:multiLevelType w:val="hybridMultilevel"/>
    <w:tmpl w:val="E13448E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2" w15:restartNumberingAfterBreak="0">
    <w:nsid w:val="44E007B7"/>
    <w:multiLevelType w:val="hybridMultilevel"/>
    <w:tmpl w:val="BAE8E6F6"/>
    <w:lvl w:ilvl="0" w:tplc="0C09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53" w15:restartNumberingAfterBreak="0">
    <w:nsid w:val="461726E6"/>
    <w:multiLevelType w:val="hybridMultilevel"/>
    <w:tmpl w:val="4EE88872"/>
    <w:lvl w:ilvl="0" w:tplc="0C09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54" w15:restartNumberingAfterBreak="0">
    <w:nsid w:val="465D2429"/>
    <w:multiLevelType w:val="hybridMultilevel"/>
    <w:tmpl w:val="B42684F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5" w15:restartNumberingAfterBreak="0">
    <w:nsid w:val="471117AD"/>
    <w:multiLevelType w:val="hybridMultilevel"/>
    <w:tmpl w:val="EB56ED6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6" w15:restartNumberingAfterBreak="0">
    <w:nsid w:val="486E5C46"/>
    <w:multiLevelType w:val="hybridMultilevel"/>
    <w:tmpl w:val="77F21FA2"/>
    <w:lvl w:ilvl="0" w:tplc="0C090003">
      <w:start w:val="1"/>
      <w:numFmt w:val="bullet"/>
      <w:lvlText w:val="o"/>
      <w:lvlJc w:val="left"/>
      <w:pPr>
        <w:ind w:left="360" w:hanging="360"/>
      </w:pPr>
      <w:rPr>
        <w:rFonts w:ascii="Courier New" w:hAnsi="Courier New" w:cs="Courier New"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7" w15:restartNumberingAfterBreak="0">
    <w:nsid w:val="48B62A01"/>
    <w:multiLevelType w:val="hybridMultilevel"/>
    <w:tmpl w:val="4D344B8C"/>
    <w:lvl w:ilvl="0" w:tplc="0C090003">
      <w:start w:val="1"/>
      <w:numFmt w:val="bullet"/>
      <w:lvlText w:val="o"/>
      <w:lvlJc w:val="left"/>
      <w:pPr>
        <w:ind w:left="360" w:hanging="360"/>
      </w:pPr>
      <w:rPr>
        <w:rFonts w:ascii="Courier New" w:hAnsi="Courier New" w:cs="Courier New"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8" w15:restartNumberingAfterBreak="0">
    <w:nsid w:val="4E0A16F6"/>
    <w:multiLevelType w:val="hybridMultilevel"/>
    <w:tmpl w:val="2ED272F8"/>
    <w:lvl w:ilvl="0" w:tplc="0C09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59" w15:restartNumberingAfterBreak="0">
    <w:nsid w:val="4F2C1B16"/>
    <w:multiLevelType w:val="hybridMultilevel"/>
    <w:tmpl w:val="D4BCE09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60" w15:restartNumberingAfterBreak="0">
    <w:nsid w:val="52320DBC"/>
    <w:multiLevelType w:val="hybridMultilevel"/>
    <w:tmpl w:val="0FB047AE"/>
    <w:lvl w:ilvl="0" w:tplc="0C090003">
      <w:start w:val="1"/>
      <w:numFmt w:val="bullet"/>
      <w:lvlText w:val="o"/>
      <w:lvlJc w:val="left"/>
      <w:pPr>
        <w:ind w:left="360" w:hanging="360"/>
      </w:pPr>
      <w:rPr>
        <w:rFonts w:ascii="Courier New" w:hAnsi="Courier New" w:cs="Courier New"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61" w15:restartNumberingAfterBreak="0">
    <w:nsid w:val="52F079B1"/>
    <w:multiLevelType w:val="hybridMultilevel"/>
    <w:tmpl w:val="C554DCC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62" w15:restartNumberingAfterBreak="0">
    <w:nsid w:val="532923C9"/>
    <w:multiLevelType w:val="hybridMultilevel"/>
    <w:tmpl w:val="2B84C97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63" w15:restartNumberingAfterBreak="0">
    <w:nsid w:val="54615C9D"/>
    <w:multiLevelType w:val="hybridMultilevel"/>
    <w:tmpl w:val="5F2A29C6"/>
    <w:lvl w:ilvl="0" w:tplc="0C09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64" w15:restartNumberingAfterBreak="0">
    <w:nsid w:val="569439D3"/>
    <w:multiLevelType w:val="hybridMultilevel"/>
    <w:tmpl w:val="E086088C"/>
    <w:lvl w:ilvl="0" w:tplc="0C09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65" w15:restartNumberingAfterBreak="0">
    <w:nsid w:val="578E3546"/>
    <w:multiLevelType w:val="hybridMultilevel"/>
    <w:tmpl w:val="FE34A294"/>
    <w:lvl w:ilvl="0" w:tplc="0C090003">
      <w:start w:val="1"/>
      <w:numFmt w:val="bullet"/>
      <w:lvlText w:val="o"/>
      <w:lvlJc w:val="left"/>
      <w:pPr>
        <w:ind w:left="360" w:hanging="360"/>
      </w:pPr>
      <w:rPr>
        <w:rFonts w:ascii="Courier New" w:hAnsi="Courier New" w:cs="Courier New"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66" w15:restartNumberingAfterBreak="0">
    <w:nsid w:val="5C4D37D9"/>
    <w:multiLevelType w:val="hybridMultilevel"/>
    <w:tmpl w:val="42505AD8"/>
    <w:lvl w:ilvl="0" w:tplc="0C09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67" w15:restartNumberingAfterBreak="0">
    <w:nsid w:val="5E785B8F"/>
    <w:multiLevelType w:val="hybridMultilevel"/>
    <w:tmpl w:val="777891BC"/>
    <w:lvl w:ilvl="0" w:tplc="0C09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68" w15:restartNumberingAfterBreak="0">
    <w:nsid w:val="621F0EDB"/>
    <w:multiLevelType w:val="hybridMultilevel"/>
    <w:tmpl w:val="3CB0B87E"/>
    <w:lvl w:ilvl="0" w:tplc="0C090003">
      <w:start w:val="1"/>
      <w:numFmt w:val="bullet"/>
      <w:lvlText w:val="o"/>
      <w:lvlJc w:val="left"/>
      <w:pPr>
        <w:ind w:left="360" w:hanging="360"/>
      </w:pPr>
      <w:rPr>
        <w:rFonts w:ascii="Courier New" w:hAnsi="Courier New" w:cs="Courier New"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69" w15:restartNumberingAfterBreak="0">
    <w:nsid w:val="62C15432"/>
    <w:multiLevelType w:val="hybridMultilevel"/>
    <w:tmpl w:val="4F46A638"/>
    <w:lvl w:ilvl="0" w:tplc="0C09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70" w15:restartNumberingAfterBreak="0">
    <w:nsid w:val="642D5C91"/>
    <w:multiLevelType w:val="hybridMultilevel"/>
    <w:tmpl w:val="0F5C857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71" w15:restartNumberingAfterBreak="0">
    <w:nsid w:val="64FA060E"/>
    <w:multiLevelType w:val="hybridMultilevel"/>
    <w:tmpl w:val="341CA53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72" w15:restartNumberingAfterBreak="0">
    <w:nsid w:val="681373E2"/>
    <w:multiLevelType w:val="hybridMultilevel"/>
    <w:tmpl w:val="46BABBE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73" w15:restartNumberingAfterBreak="0">
    <w:nsid w:val="685D092A"/>
    <w:multiLevelType w:val="hybridMultilevel"/>
    <w:tmpl w:val="6E703C72"/>
    <w:lvl w:ilvl="0" w:tplc="0C090003">
      <w:start w:val="1"/>
      <w:numFmt w:val="bullet"/>
      <w:lvlText w:val="o"/>
      <w:lvlJc w:val="left"/>
      <w:pPr>
        <w:ind w:left="360" w:hanging="360"/>
      </w:pPr>
      <w:rPr>
        <w:rFonts w:ascii="Courier New" w:hAnsi="Courier New" w:cs="Courier New"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74" w15:restartNumberingAfterBreak="0">
    <w:nsid w:val="6A1C7C2E"/>
    <w:multiLevelType w:val="hybridMultilevel"/>
    <w:tmpl w:val="ADF05C86"/>
    <w:lvl w:ilvl="0" w:tplc="0C090003">
      <w:start w:val="1"/>
      <w:numFmt w:val="bullet"/>
      <w:lvlText w:val="o"/>
      <w:lvlJc w:val="left"/>
      <w:pPr>
        <w:ind w:left="360" w:hanging="360"/>
      </w:pPr>
      <w:rPr>
        <w:rFonts w:ascii="Courier New" w:hAnsi="Courier New" w:cs="Courier New"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75" w15:restartNumberingAfterBreak="0">
    <w:nsid w:val="6B804D9D"/>
    <w:multiLevelType w:val="hybridMultilevel"/>
    <w:tmpl w:val="97DE894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76" w15:restartNumberingAfterBreak="0">
    <w:nsid w:val="6C6F3D90"/>
    <w:multiLevelType w:val="hybridMultilevel"/>
    <w:tmpl w:val="9ABA3630"/>
    <w:lvl w:ilvl="0" w:tplc="0C090003">
      <w:start w:val="1"/>
      <w:numFmt w:val="bullet"/>
      <w:lvlText w:val="o"/>
      <w:lvlJc w:val="left"/>
      <w:pPr>
        <w:ind w:left="360" w:hanging="360"/>
      </w:pPr>
      <w:rPr>
        <w:rFonts w:ascii="Courier New" w:hAnsi="Courier New" w:cs="Courier New"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77" w15:restartNumberingAfterBreak="0">
    <w:nsid w:val="6D95313B"/>
    <w:multiLevelType w:val="hybridMultilevel"/>
    <w:tmpl w:val="AD38B2E6"/>
    <w:lvl w:ilvl="0" w:tplc="0C09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78" w15:restartNumberingAfterBreak="0">
    <w:nsid w:val="6F8E7BDE"/>
    <w:multiLevelType w:val="hybridMultilevel"/>
    <w:tmpl w:val="A37C361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79" w15:restartNumberingAfterBreak="0">
    <w:nsid w:val="720629AF"/>
    <w:multiLevelType w:val="hybridMultilevel"/>
    <w:tmpl w:val="1150869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80" w15:restartNumberingAfterBreak="0">
    <w:nsid w:val="72E34F29"/>
    <w:multiLevelType w:val="hybridMultilevel"/>
    <w:tmpl w:val="22F21E5E"/>
    <w:lvl w:ilvl="0" w:tplc="0C090003">
      <w:start w:val="1"/>
      <w:numFmt w:val="bullet"/>
      <w:lvlText w:val="o"/>
      <w:lvlJc w:val="left"/>
      <w:pPr>
        <w:ind w:left="360" w:hanging="360"/>
      </w:pPr>
      <w:rPr>
        <w:rFonts w:ascii="Courier New" w:hAnsi="Courier New" w:cs="Courier New"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81" w15:restartNumberingAfterBreak="0">
    <w:nsid w:val="74E67DAF"/>
    <w:multiLevelType w:val="hybridMultilevel"/>
    <w:tmpl w:val="9728646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82" w15:restartNumberingAfterBreak="0">
    <w:nsid w:val="768F1052"/>
    <w:multiLevelType w:val="hybridMultilevel"/>
    <w:tmpl w:val="E4AEAD62"/>
    <w:lvl w:ilvl="0" w:tplc="0C090003">
      <w:start w:val="1"/>
      <w:numFmt w:val="bullet"/>
      <w:lvlText w:val="o"/>
      <w:lvlJc w:val="left"/>
      <w:pPr>
        <w:ind w:left="360" w:hanging="360"/>
      </w:pPr>
      <w:rPr>
        <w:rFonts w:ascii="Courier New" w:hAnsi="Courier New" w:cs="Courier New"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83" w15:restartNumberingAfterBreak="0">
    <w:nsid w:val="77EE487C"/>
    <w:multiLevelType w:val="hybridMultilevel"/>
    <w:tmpl w:val="2EB0A04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84" w15:restartNumberingAfterBreak="0">
    <w:nsid w:val="7AB134B5"/>
    <w:multiLevelType w:val="hybridMultilevel"/>
    <w:tmpl w:val="70A2573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85" w15:restartNumberingAfterBreak="0">
    <w:nsid w:val="7CB333C1"/>
    <w:multiLevelType w:val="hybridMultilevel"/>
    <w:tmpl w:val="16FACA4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86" w15:restartNumberingAfterBreak="0">
    <w:nsid w:val="7E3D30C7"/>
    <w:multiLevelType w:val="hybridMultilevel"/>
    <w:tmpl w:val="12DA7CE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87" w15:restartNumberingAfterBreak="0">
    <w:nsid w:val="7EA37EFA"/>
    <w:multiLevelType w:val="hybridMultilevel"/>
    <w:tmpl w:val="17DC916A"/>
    <w:lvl w:ilvl="0" w:tplc="0C090003">
      <w:start w:val="1"/>
      <w:numFmt w:val="bullet"/>
      <w:lvlText w:val="o"/>
      <w:lvlJc w:val="left"/>
      <w:pPr>
        <w:ind w:left="360" w:hanging="360"/>
      </w:pPr>
      <w:rPr>
        <w:rFonts w:ascii="Courier New" w:hAnsi="Courier New" w:cs="Courier New"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88" w15:restartNumberingAfterBreak="0">
    <w:nsid w:val="7F426B87"/>
    <w:multiLevelType w:val="hybridMultilevel"/>
    <w:tmpl w:val="001EF74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89" w15:restartNumberingAfterBreak="0">
    <w:nsid w:val="7FEB3EA4"/>
    <w:multiLevelType w:val="hybridMultilevel"/>
    <w:tmpl w:val="C5D03D7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16cid:durableId="1435053214">
    <w:abstractNumId w:val="82"/>
  </w:num>
  <w:num w:numId="2" w16cid:durableId="1809129155">
    <w:abstractNumId w:val="68"/>
  </w:num>
  <w:num w:numId="3" w16cid:durableId="762385855">
    <w:abstractNumId w:val="16"/>
  </w:num>
  <w:num w:numId="4" w16cid:durableId="2060855199">
    <w:abstractNumId w:val="35"/>
  </w:num>
  <w:num w:numId="5" w16cid:durableId="812678514">
    <w:abstractNumId w:val="60"/>
  </w:num>
  <w:num w:numId="6" w16cid:durableId="527837691">
    <w:abstractNumId w:val="46"/>
  </w:num>
  <w:num w:numId="7" w16cid:durableId="1349060484">
    <w:abstractNumId w:val="1"/>
  </w:num>
  <w:num w:numId="8" w16cid:durableId="965162924">
    <w:abstractNumId w:val="87"/>
  </w:num>
  <w:num w:numId="9" w16cid:durableId="1014960555">
    <w:abstractNumId w:val="8"/>
  </w:num>
  <w:num w:numId="10" w16cid:durableId="246696423">
    <w:abstractNumId w:val="80"/>
  </w:num>
  <w:num w:numId="11" w16cid:durableId="75985200">
    <w:abstractNumId w:val="3"/>
  </w:num>
  <w:num w:numId="12" w16cid:durableId="226382173">
    <w:abstractNumId w:val="12"/>
  </w:num>
  <w:num w:numId="13" w16cid:durableId="336886672">
    <w:abstractNumId w:val="11"/>
  </w:num>
  <w:num w:numId="14" w16cid:durableId="771976557">
    <w:abstractNumId w:val="57"/>
  </w:num>
  <w:num w:numId="15" w16cid:durableId="1415857068">
    <w:abstractNumId w:val="65"/>
  </w:num>
  <w:num w:numId="16" w16cid:durableId="1272740923">
    <w:abstractNumId w:val="48"/>
  </w:num>
  <w:num w:numId="17" w16cid:durableId="372119559">
    <w:abstractNumId w:val="74"/>
  </w:num>
  <w:num w:numId="18" w16cid:durableId="1083722784">
    <w:abstractNumId w:val="39"/>
  </w:num>
  <w:num w:numId="19" w16cid:durableId="1953171005">
    <w:abstractNumId w:val="0"/>
  </w:num>
  <w:num w:numId="20" w16cid:durableId="692733366">
    <w:abstractNumId w:val="9"/>
  </w:num>
  <w:num w:numId="21" w16cid:durableId="310714164">
    <w:abstractNumId w:val="43"/>
  </w:num>
  <w:num w:numId="22" w16cid:durableId="254748164">
    <w:abstractNumId w:val="27"/>
  </w:num>
  <w:num w:numId="23" w16cid:durableId="246230332">
    <w:abstractNumId w:val="6"/>
  </w:num>
  <w:num w:numId="24" w16cid:durableId="2137525125">
    <w:abstractNumId w:val="13"/>
  </w:num>
  <w:num w:numId="25" w16cid:durableId="1877114609">
    <w:abstractNumId w:val="50"/>
  </w:num>
  <w:num w:numId="26" w16cid:durableId="2046952541">
    <w:abstractNumId w:val="19"/>
  </w:num>
  <w:num w:numId="27" w16cid:durableId="1263338977">
    <w:abstractNumId w:val="56"/>
  </w:num>
  <w:num w:numId="28" w16cid:durableId="473179060">
    <w:abstractNumId w:val="76"/>
  </w:num>
  <w:num w:numId="29" w16cid:durableId="273903050">
    <w:abstractNumId w:val="22"/>
  </w:num>
  <w:num w:numId="30" w16cid:durableId="1856000092">
    <w:abstractNumId w:val="17"/>
  </w:num>
  <w:num w:numId="31" w16cid:durableId="424963492">
    <w:abstractNumId w:val="4"/>
  </w:num>
  <w:num w:numId="32" w16cid:durableId="581256255">
    <w:abstractNumId w:val="84"/>
  </w:num>
  <w:num w:numId="33" w16cid:durableId="2045790056">
    <w:abstractNumId w:val="20"/>
  </w:num>
  <w:num w:numId="34" w16cid:durableId="1704134394">
    <w:abstractNumId w:val="49"/>
  </w:num>
  <w:num w:numId="35" w16cid:durableId="832569698">
    <w:abstractNumId w:val="54"/>
  </w:num>
  <w:num w:numId="36" w16cid:durableId="306134858">
    <w:abstractNumId w:val="45"/>
  </w:num>
  <w:num w:numId="37" w16cid:durableId="1338926951">
    <w:abstractNumId w:val="15"/>
  </w:num>
  <w:num w:numId="38" w16cid:durableId="731929660">
    <w:abstractNumId w:val="32"/>
  </w:num>
  <w:num w:numId="39" w16cid:durableId="2080320440">
    <w:abstractNumId w:val="79"/>
  </w:num>
  <w:num w:numId="40" w16cid:durableId="507254923">
    <w:abstractNumId w:val="41"/>
  </w:num>
  <w:num w:numId="41" w16cid:durableId="344089281">
    <w:abstractNumId w:val="59"/>
  </w:num>
  <w:num w:numId="42" w16cid:durableId="509491186">
    <w:abstractNumId w:val="88"/>
  </w:num>
  <w:num w:numId="43" w16cid:durableId="109789396">
    <w:abstractNumId w:val="44"/>
  </w:num>
  <w:num w:numId="44" w16cid:durableId="1237473874">
    <w:abstractNumId w:val="25"/>
  </w:num>
  <w:num w:numId="45" w16cid:durableId="1303802848">
    <w:abstractNumId w:val="26"/>
  </w:num>
  <w:num w:numId="46" w16cid:durableId="1260479157">
    <w:abstractNumId w:val="83"/>
  </w:num>
  <w:num w:numId="47" w16cid:durableId="2004047136">
    <w:abstractNumId w:val="72"/>
  </w:num>
  <w:num w:numId="48" w16cid:durableId="544564365">
    <w:abstractNumId w:val="42"/>
  </w:num>
  <w:num w:numId="49" w16cid:durableId="58092590">
    <w:abstractNumId w:val="71"/>
  </w:num>
  <w:num w:numId="50" w16cid:durableId="557669513">
    <w:abstractNumId w:val="37"/>
  </w:num>
  <w:num w:numId="51" w16cid:durableId="2514771">
    <w:abstractNumId w:val="51"/>
  </w:num>
  <w:num w:numId="52" w16cid:durableId="1710035278">
    <w:abstractNumId w:val="2"/>
  </w:num>
  <w:num w:numId="53" w16cid:durableId="690448182">
    <w:abstractNumId w:val="62"/>
  </w:num>
  <w:num w:numId="54" w16cid:durableId="1132597297">
    <w:abstractNumId w:val="73"/>
  </w:num>
  <w:num w:numId="55" w16cid:durableId="630551509">
    <w:abstractNumId w:val="85"/>
  </w:num>
  <w:num w:numId="56" w16cid:durableId="1423333663">
    <w:abstractNumId w:val="36"/>
  </w:num>
  <w:num w:numId="57" w16cid:durableId="1523085470">
    <w:abstractNumId w:val="40"/>
  </w:num>
  <w:num w:numId="58" w16cid:durableId="1830441896">
    <w:abstractNumId w:val="24"/>
  </w:num>
  <w:num w:numId="59" w16cid:durableId="741411732">
    <w:abstractNumId w:val="61"/>
  </w:num>
  <w:num w:numId="60" w16cid:durableId="2044592199">
    <w:abstractNumId w:val="70"/>
  </w:num>
  <w:num w:numId="61" w16cid:durableId="685715086">
    <w:abstractNumId w:val="34"/>
  </w:num>
  <w:num w:numId="62" w16cid:durableId="1111826851">
    <w:abstractNumId w:val="10"/>
  </w:num>
  <w:num w:numId="63" w16cid:durableId="1869414593">
    <w:abstractNumId w:val="14"/>
  </w:num>
  <w:num w:numId="64" w16cid:durableId="26685078">
    <w:abstractNumId w:val="81"/>
  </w:num>
  <w:num w:numId="65" w16cid:durableId="1506092358">
    <w:abstractNumId w:val="21"/>
  </w:num>
  <w:num w:numId="66" w16cid:durableId="1002390413">
    <w:abstractNumId w:val="47"/>
  </w:num>
  <w:num w:numId="67" w16cid:durableId="951940388">
    <w:abstractNumId w:val="63"/>
  </w:num>
  <w:num w:numId="68" w16cid:durableId="1334801420">
    <w:abstractNumId w:val="67"/>
  </w:num>
  <w:num w:numId="69" w16cid:durableId="391932179">
    <w:abstractNumId w:val="52"/>
  </w:num>
  <w:num w:numId="70" w16cid:durableId="1825782681">
    <w:abstractNumId w:val="33"/>
  </w:num>
  <w:num w:numId="71" w16cid:durableId="262156468">
    <w:abstractNumId w:val="38"/>
  </w:num>
  <w:num w:numId="72" w16cid:durableId="1619338123">
    <w:abstractNumId w:val="77"/>
  </w:num>
  <w:num w:numId="73" w16cid:durableId="492917104">
    <w:abstractNumId w:val="30"/>
  </w:num>
  <w:num w:numId="74" w16cid:durableId="64768356">
    <w:abstractNumId w:val="23"/>
  </w:num>
  <w:num w:numId="75" w16cid:durableId="540241349">
    <w:abstractNumId w:val="89"/>
  </w:num>
  <w:num w:numId="76" w16cid:durableId="1113670020">
    <w:abstractNumId w:val="66"/>
  </w:num>
  <w:num w:numId="77" w16cid:durableId="883710856">
    <w:abstractNumId w:val="55"/>
  </w:num>
  <w:num w:numId="78" w16cid:durableId="1562059198">
    <w:abstractNumId w:val="31"/>
  </w:num>
  <w:num w:numId="79" w16cid:durableId="1982156090">
    <w:abstractNumId w:val="86"/>
  </w:num>
  <w:num w:numId="80" w16cid:durableId="889728055">
    <w:abstractNumId w:val="29"/>
  </w:num>
  <w:num w:numId="81" w16cid:durableId="1614627097">
    <w:abstractNumId w:val="18"/>
  </w:num>
  <w:num w:numId="82" w16cid:durableId="1164052447">
    <w:abstractNumId w:val="69"/>
  </w:num>
  <w:num w:numId="83" w16cid:durableId="1855806016">
    <w:abstractNumId w:val="5"/>
  </w:num>
  <w:num w:numId="84" w16cid:durableId="1937983470">
    <w:abstractNumId w:val="53"/>
  </w:num>
  <w:num w:numId="85" w16cid:durableId="178854890">
    <w:abstractNumId w:val="58"/>
  </w:num>
  <w:num w:numId="86" w16cid:durableId="1850674890">
    <w:abstractNumId w:val="7"/>
  </w:num>
  <w:num w:numId="87" w16cid:durableId="265772087">
    <w:abstractNumId w:val="64"/>
  </w:num>
  <w:num w:numId="88" w16cid:durableId="1608540649">
    <w:abstractNumId w:val="78"/>
  </w:num>
  <w:num w:numId="89" w16cid:durableId="652948811">
    <w:abstractNumId w:val="28"/>
  </w:num>
  <w:num w:numId="90" w16cid:durableId="448823026">
    <w:abstractNumId w:val="75"/>
  </w:num>
  <w:numIdMacAtCleanup w:val="6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41930477"/>
    <w:rsid w:val="00005A28"/>
    <w:rsid w:val="00012D74"/>
    <w:rsid w:val="00015E57"/>
    <w:rsid w:val="00021642"/>
    <w:rsid w:val="0003136C"/>
    <w:rsid w:val="0003402B"/>
    <w:rsid w:val="00036A56"/>
    <w:rsid w:val="00042B75"/>
    <w:rsid w:val="00043564"/>
    <w:rsid w:val="00044A7A"/>
    <w:rsid w:val="000548C0"/>
    <w:rsid w:val="000568E0"/>
    <w:rsid w:val="0007397D"/>
    <w:rsid w:val="00074F96"/>
    <w:rsid w:val="000755C2"/>
    <w:rsid w:val="000763EC"/>
    <w:rsid w:val="00080DC5"/>
    <w:rsid w:val="000821EF"/>
    <w:rsid w:val="00090D6B"/>
    <w:rsid w:val="0009711A"/>
    <w:rsid w:val="00097503"/>
    <w:rsid w:val="00097CD9"/>
    <w:rsid w:val="000A5E7F"/>
    <w:rsid w:val="000B2B49"/>
    <w:rsid w:val="000B4849"/>
    <w:rsid w:val="000D66CC"/>
    <w:rsid w:val="000E03CF"/>
    <w:rsid w:val="000E624D"/>
    <w:rsid w:val="00137D23"/>
    <w:rsid w:val="001418A6"/>
    <w:rsid w:val="00141A5A"/>
    <w:rsid w:val="00143DC4"/>
    <w:rsid w:val="001467F9"/>
    <w:rsid w:val="00172000"/>
    <w:rsid w:val="001775E2"/>
    <w:rsid w:val="00180787"/>
    <w:rsid w:val="00190EC7"/>
    <w:rsid w:val="001911DF"/>
    <w:rsid w:val="001A6B90"/>
    <w:rsid w:val="001C15BD"/>
    <w:rsid w:val="001D4116"/>
    <w:rsid w:val="001D6AFC"/>
    <w:rsid w:val="001E245E"/>
    <w:rsid w:val="001F3038"/>
    <w:rsid w:val="00203220"/>
    <w:rsid w:val="00207EBD"/>
    <w:rsid w:val="00214758"/>
    <w:rsid w:val="00232E38"/>
    <w:rsid w:val="002417AB"/>
    <w:rsid w:val="00250FA0"/>
    <w:rsid w:val="00260665"/>
    <w:rsid w:val="002627B2"/>
    <w:rsid w:val="00263263"/>
    <w:rsid w:val="00274D92"/>
    <w:rsid w:val="002847CF"/>
    <w:rsid w:val="00292450"/>
    <w:rsid w:val="002A3800"/>
    <w:rsid w:val="002A3F94"/>
    <w:rsid w:val="002C746D"/>
    <w:rsid w:val="002D1548"/>
    <w:rsid w:val="002D3BC9"/>
    <w:rsid w:val="002D60E9"/>
    <w:rsid w:val="002E23E1"/>
    <w:rsid w:val="002F01AC"/>
    <w:rsid w:val="0030783D"/>
    <w:rsid w:val="00312B3E"/>
    <w:rsid w:val="00314E47"/>
    <w:rsid w:val="003179B2"/>
    <w:rsid w:val="003222A8"/>
    <w:rsid w:val="003235E9"/>
    <w:rsid w:val="0032434B"/>
    <w:rsid w:val="0033152C"/>
    <w:rsid w:val="00332034"/>
    <w:rsid w:val="00335B2B"/>
    <w:rsid w:val="00343F06"/>
    <w:rsid w:val="00355141"/>
    <w:rsid w:val="003610EA"/>
    <w:rsid w:val="0037712F"/>
    <w:rsid w:val="00377688"/>
    <w:rsid w:val="003926A5"/>
    <w:rsid w:val="00395250"/>
    <w:rsid w:val="003A268C"/>
    <w:rsid w:val="003B1907"/>
    <w:rsid w:val="003B6741"/>
    <w:rsid w:val="003C707F"/>
    <w:rsid w:val="003D0AE8"/>
    <w:rsid w:val="003D4208"/>
    <w:rsid w:val="003E2D61"/>
    <w:rsid w:val="003F63FC"/>
    <w:rsid w:val="003F7F09"/>
    <w:rsid w:val="00414FCD"/>
    <w:rsid w:val="00417A93"/>
    <w:rsid w:val="00423B53"/>
    <w:rsid w:val="004364D5"/>
    <w:rsid w:val="00436FCA"/>
    <w:rsid w:val="00441D33"/>
    <w:rsid w:val="00441D8E"/>
    <w:rsid w:val="0046035B"/>
    <w:rsid w:val="00461144"/>
    <w:rsid w:val="004742FF"/>
    <w:rsid w:val="00487843"/>
    <w:rsid w:val="00490DC7"/>
    <w:rsid w:val="004A4C61"/>
    <w:rsid w:val="004A75F7"/>
    <w:rsid w:val="004C211D"/>
    <w:rsid w:val="004D3658"/>
    <w:rsid w:val="004E0131"/>
    <w:rsid w:val="004F4F32"/>
    <w:rsid w:val="004F72E0"/>
    <w:rsid w:val="005242F9"/>
    <w:rsid w:val="00525F13"/>
    <w:rsid w:val="00533163"/>
    <w:rsid w:val="0053332C"/>
    <w:rsid w:val="0053650D"/>
    <w:rsid w:val="005457DF"/>
    <w:rsid w:val="00573029"/>
    <w:rsid w:val="00575F1E"/>
    <w:rsid w:val="005804CF"/>
    <w:rsid w:val="0058513D"/>
    <w:rsid w:val="005A18A1"/>
    <w:rsid w:val="005B0DBE"/>
    <w:rsid w:val="005B1E7F"/>
    <w:rsid w:val="005B416F"/>
    <w:rsid w:val="005B631F"/>
    <w:rsid w:val="005C2F83"/>
    <w:rsid w:val="005C362A"/>
    <w:rsid w:val="005C6CB5"/>
    <w:rsid w:val="005D3398"/>
    <w:rsid w:val="005E1F53"/>
    <w:rsid w:val="005F5532"/>
    <w:rsid w:val="005F5647"/>
    <w:rsid w:val="00627512"/>
    <w:rsid w:val="006323E3"/>
    <w:rsid w:val="00635CF7"/>
    <w:rsid w:val="00636285"/>
    <w:rsid w:val="00644988"/>
    <w:rsid w:val="00646149"/>
    <w:rsid w:val="00651BDB"/>
    <w:rsid w:val="0065289F"/>
    <w:rsid w:val="00656358"/>
    <w:rsid w:val="0066003B"/>
    <w:rsid w:val="00666560"/>
    <w:rsid w:val="00672B4C"/>
    <w:rsid w:val="006745D9"/>
    <w:rsid w:val="00691294"/>
    <w:rsid w:val="006A0B8A"/>
    <w:rsid w:val="006B5146"/>
    <w:rsid w:val="006D5758"/>
    <w:rsid w:val="006E2367"/>
    <w:rsid w:val="006E513C"/>
    <w:rsid w:val="006E5761"/>
    <w:rsid w:val="006E6BF4"/>
    <w:rsid w:val="006F31D3"/>
    <w:rsid w:val="006F73C3"/>
    <w:rsid w:val="0071192F"/>
    <w:rsid w:val="00713220"/>
    <w:rsid w:val="0071483B"/>
    <w:rsid w:val="00722ED6"/>
    <w:rsid w:val="00742FA2"/>
    <w:rsid w:val="00747565"/>
    <w:rsid w:val="0075626D"/>
    <w:rsid w:val="007565DC"/>
    <w:rsid w:val="00757537"/>
    <w:rsid w:val="00777AC0"/>
    <w:rsid w:val="00777E34"/>
    <w:rsid w:val="00783F78"/>
    <w:rsid w:val="00794BAF"/>
    <w:rsid w:val="007A1C80"/>
    <w:rsid w:val="007A413F"/>
    <w:rsid w:val="007A7CA0"/>
    <w:rsid w:val="007B4DFD"/>
    <w:rsid w:val="007B5440"/>
    <w:rsid w:val="007D3C25"/>
    <w:rsid w:val="007E608D"/>
    <w:rsid w:val="007F089F"/>
    <w:rsid w:val="007F29E2"/>
    <w:rsid w:val="00816C70"/>
    <w:rsid w:val="00827ACB"/>
    <w:rsid w:val="00834777"/>
    <w:rsid w:val="00856790"/>
    <w:rsid w:val="0085704E"/>
    <w:rsid w:val="00857DDD"/>
    <w:rsid w:val="00860FC9"/>
    <w:rsid w:val="0086787E"/>
    <w:rsid w:val="00874905"/>
    <w:rsid w:val="00881999"/>
    <w:rsid w:val="0088528C"/>
    <w:rsid w:val="008A7ADE"/>
    <w:rsid w:val="008B0E9C"/>
    <w:rsid w:val="008C39BC"/>
    <w:rsid w:val="009024A3"/>
    <w:rsid w:val="0091018D"/>
    <w:rsid w:val="009267B7"/>
    <w:rsid w:val="009317F3"/>
    <w:rsid w:val="00932938"/>
    <w:rsid w:val="00937AEA"/>
    <w:rsid w:val="009472A7"/>
    <w:rsid w:val="009473AB"/>
    <w:rsid w:val="0095031A"/>
    <w:rsid w:val="00960E23"/>
    <w:rsid w:val="00962788"/>
    <w:rsid w:val="00980422"/>
    <w:rsid w:val="00981140"/>
    <w:rsid w:val="00981E54"/>
    <w:rsid w:val="00987F6F"/>
    <w:rsid w:val="00990AB3"/>
    <w:rsid w:val="0099382C"/>
    <w:rsid w:val="00995E96"/>
    <w:rsid w:val="0099795A"/>
    <w:rsid w:val="009A08A9"/>
    <w:rsid w:val="009B15B1"/>
    <w:rsid w:val="009B359E"/>
    <w:rsid w:val="009C21E9"/>
    <w:rsid w:val="009C2765"/>
    <w:rsid w:val="009D0D78"/>
    <w:rsid w:val="009D5224"/>
    <w:rsid w:val="009E299B"/>
    <w:rsid w:val="009E4F07"/>
    <w:rsid w:val="009F1B2E"/>
    <w:rsid w:val="00A0749B"/>
    <w:rsid w:val="00A215D7"/>
    <w:rsid w:val="00A227F9"/>
    <w:rsid w:val="00A25608"/>
    <w:rsid w:val="00A272E0"/>
    <w:rsid w:val="00A31531"/>
    <w:rsid w:val="00A322D3"/>
    <w:rsid w:val="00A51ECC"/>
    <w:rsid w:val="00A52372"/>
    <w:rsid w:val="00A8143C"/>
    <w:rsid w:val="00A82BFB"/>
    <w:rsid w:val="00A923F7"/>
    <w:rsid w:val="00A937C0"/>
    <w:rsid w:val="00A97794"/>
    <w:rsid w:val="00AA1D8B"/>
    <w:rsid w:val="00AB60A9"/>
    <w:rsid w:val="00AC470B"/>
    <w:rsid w:val="00AC5B2E"/>
    <w:rsid w:val="00AC5E9A"/>
    <w:rsid w:val="00AE06D5"/>
    <w:rsid w:val="00AE2350"/>
    <w:rsid w:val="00AE65D3"/>
    <w:rsid w:val="00B102AE"/>
    <w:rsid w:val="00B128F9"/>
    <w:rsid w:val="00B33268"/>
    <w:rsid w:val="00B363EA"/>
    <w:rsid w:val="00B36B7A"/>
    <w:rsid w:val="00B54B1A"/>
    <w:rsid w:val="00B63648"/>
    <w:rsid w:val="00B66F93"/>
    <w:rsid w:val="00B823A2"/>
    <w:rsid w:val="00B82DBA"/>
    <w:rsid w:val="00B83382"/>
    <w:rsid w:val="00B901BB"/>
    <w:rsid w:val="00BA1879"/>
    <w:rsid w:val="00BA3639"/>
    <w:rsid w:val="00BA412F"/>
    <w:rsid w:val="00BA53B4"/>
    <w:rsid w:val="00BB0997"/>
    <w:rsid w:val="00BB3E22"/>
    <w:rsid w:val="00BC623D"/>
    <w:rsid w:val="00BC6D97"/>
    <w:rsid w:val="00BD1905"/>
    <w:rsid w:val="00BD566A"/>
    <w:rsid w:val="00BE6650"/>
    <w:rsid w:val="00BF3F71"/>
    <w:rsid w:val="00BF5703"/>
    <w:rsid w:val="00C11495"/>
    <w:rsid w:val="00C3530C"/>
    <w:rsid w:val="00C378F5"/>
    <w:rsid w:val="00C46939"/>
    <w:rsid w:val="00C57D2F"/>
    <w:rsid w:val="00C6032B"/>
    <w:rsid w:val="00C70BEE"/>
    <w:rsid w:val="00CB4634"/>
    <w:rsid w:val="00CC21CB"/>
    <w:rsid w:val="00CC6952"/>
    <w:rsid w:val="00CC7238"/>
    <w:rsid w:val="00CD0D42"/>
    <w:rsid w:val="00CD70D8"/>
    <w:rsid w:val="00CE461E"/>
    <w:rsid w:val="00CF0F91"/>
    <w:rsid w:val="00CF21E5"/>
    <w:rsid w:val="00CF4CB9"/>
    <w:rsid w:val="00D12CFA"/>
    <w:rsid w:val="00D165C8"/>
    <w:rsid w:val="00D501A7"/>
    <w:rsid w:val="00D703F8"/>
    <w:rsid w:val="00D721A7"/>
    <w:rsid w:val="00D77A14"/>
    <w:rsid w:val="00D82883"/>
    <w:rsid w:val="00D91377"/>
    <w:rsid w:val="00D93228"/>
    <w:rsid w:val="00D9658C"/>
    <w:rsid w:val="00D96CF3"/>
    <w:rsid w:val="00DA1596"/>
    <w:rsid w:val="00DA3421"/>
    <w:rsid w:val="00DA4A28"/>
    <w:rsid w:val="00DA6608"/>
    <w:rsid w:val="00DB03D2"/>
    <w:rsid w:val="00DB4FED"/>
    <w:rsid w:val="00DB7196"/>
    <w:rsid w:val="00DC20E5"/>
    <w:rsid w:val="00DC2B5E"/>
    <w:rsid w:val="00DD1C4C"/>
    <w:rsid w:val="00DD7E8F"/>
    <w:rsid w:val="00DE28FE"/>
    <w:rsid w:val="00DF5BE3"/>
    <w:rsid w:val="00E00227"/>
    <w:rsid w:val="00E011A5"/>
    <w:rsid w:val="00E04010"/>
    <w:rsid w:val="00E04C50"/>
    <w:rsid w:val="00E05EC6"/>
    <w:rsid w:val="00E07459"/>
    <w:rsid w:val="00E2560E"/>
    <w:rsid w:val="00E278CC"/>
    <w:rsid w:val="00E41338"/>
    <w:rsid w:val="00E47B83"/>
    <w:rsid w:val="00E5016D"/>
    <w:rsid w:val="00E50626"/>
    <w:rsid w:val="00E5105C"/>
    <w:rsid w:val="00E57E3C"/>
    <w:rsid w:val="00E6208C"/>
    <w:rsid w:val="00E67F60"/>
    <w:rsid w:val="00E7539C"/>
    <w:rsid w:val="00E773C7"/>
    <w:rsid w:val="00E805FF"/>
    <w:rsid w:val="00E85125"/>
    <w:rsid w:val="00E91FD2"/>
    <w:rsid w:val="00E92028"/>
    <w:rsid w:val="00EA1CEC"/>
    <w:rsid w:val="00EA3FC4"/>
    <w:rsid w:val="00EA5A3C"/>
    <w:rsid w:val="00EB3BF4"/>
    <w:rsid w:val="00EC4E8F"/>
    <w:rsid w:val="00ED4C2E"/>
    <w:rsid w:val="00EF114A"/>
    <w:rsid w:val="00EF409E"/>
    <w:rsid w:val="00F07A52"/>
    <w:rsid w:val="00F10CA2"/>
    <w:rsid w:val="00F15E60"/>
    <w:rsid w:val="00F17106"/>
    <w:rsid w:val="00F34505"/>
    <w:rsid w:val="00F43C62"/>
    <w:rsid w:val="00F6075B"/>
    <w:rsid w:val="00F7574A"/>
    <w:rsid w:val="00F91296"/>
    <w:rsid w:val="00FA043A"/>
    <w:rsid w:val="00FA3853"/>
    <w:rsid w:val="00FA3D57"/>
    <w:rsid w:val="00FC2BD5"/>
    <w:rsid w:val="00FD7E1F"/>
    <w:rsid w:val="00FE2CA2"/>
    <w:rsid w:val="00FF69CC"/>
    <w:rsid w:val="02283B1C"/>
    <w:rsid w:val="035A4023"/>
    <w:rsid w:val="042A492A"/>
    <w:rsid w:val="04EB7EF5"/>
    <w:rsid w:val="0558FAAA"/>
    <w:rsid w:val="05C6198B"/>
    <w:rsid w:val="06683C0D"/>
    <w:rsid w:val="07F99867"/>
    <w:rsid w:val="08231FB7"/>
    <w:rsid w:val="0855ACDF"/>
    <w:rsid w:val="0AA17834"/>
    <w:rsid w:val="0CA57B30"/>
    <w:rsid w:val="0CAE7FCA"/>
    <w:rsid w:val="0CC79188"/>
    <w:rsid w:val="0E68D9EB"/>
    <w:rsid w:val="0E92613B"/>
    <w:rsid w:val="0F7AF616"/>
    <w:rsid w:val="109BA7D4"/>
    <w:rsid w:val="11BF27C8"/>
    <w:rsid w:val="12094BC3"/>
    <w:rsid w:val="12E344F3"/>
    <w:rsid w:val="134B80C5"/>
    <w:rsid w:val="14EB566D"/>
    <w:rsid w:val="157CC3B2"/>
    <w:rsid w:val="17C2C97A"/>
    <w:rsid w:val="1895768A"/>
    <w:rsid w:val="1913DE17"/>
    <w:rsid w:val="1AB3E713"/>
    <w:rsid w:val="1AEB6A9A"/>
    <w:rsid w:val="1C963A9D"/>
    <w:rsid w:val="1CBFDBC2"/>
    <w:rsid w:val="1D322AF9"/>
    <w:rsid w:val="1DA88A1F"/>
    <w:rsid w:val="1E5BAC23"/>
    <w:rsid w:val="1F26BD3C"/>
    <w:rsid w:val="1FF77C84"/>
    <w:rsid w:val="21F48AC0"/>
    <w:rsid w:val="232F1D46"/>
    <w:rsid w:val="238AF9B4"/>
    <w:rsid w:val="245E7E44"/>
    <w:rsid w:val="24B46533"/>
    <w:rsid w:val="24CAEDA7"/>
    <w:rsid w:val="24DDA91E"/>
    <w:rsid w:val="25E85B20"/>
    <w:rsid w:val="25F2611F"/>
    <w:rsid w:val="25FCB871"/>
    <w:rsid w:val="26DAAF70"/>
    <w:rsid w:val="272324C0"/>
    <w:rsid w:val="2793DEBB"/>
    <w:rsid w:val="28028E69"/>
    <w:rsid w:val="2841585E"/>
    <w:rsid w:val="29007A91"/>
    <w:rsid w:val="2A7DBEDB"/>
    <w:rsid w:val="2A9C4AF2"/>
    <w:rsid w:val="2BEB289C"/>
    <w:rsid w:val="2C000E9E"/>
    <w:rsid w:val="2C676E84"/>
    <w:rsid w:val="2C7A9A1D"/>
    <w:rsid w:val="2D33B20C"/>
    <w:rsid w:val="2D7642FD"/>
    <w:rsid w:val="2E71CFED"/>
    <w:rsid w:val="2F22C95E"/>
    <w:rsid w:val="2F303588"/>
    <w:rsid w:val="2F5AE19C"/>
    <w:rsid w:val="2FA130EB"/>
    <w:rsid w:val="300DA04E"/>
    <w:rsid w:val="30212878"/>
    <w:rsid w:val="31A970AF"/>
    <w:rsid w:val="31C7AC4A"/>
    <w:rsid w:val="32396212"/>
    <w:rsid w:val="32FA585D"/>
    <w:rsid w:val="334C46BA"/>
    <w:rsid w:val="3578E285"/>
    <w:rsid w:val="360C8BAE"/>
    <w:rsid w:val="375F2D78"/>
    <w:rsid w:val="37AC42D0"/>
    <w:rsid w:val="39481331"/>
    <w:rsid w:val="3ABA5C42"/>
    <w:rsid w:val="3BBE7E28"/>
    <w:rsid w:val="3D7FCA93"/>
    <w:rsid w:val="3E8FE13D"/>
    <w:rsid w:val="3EDD8100"/>
    <w:rsid w:val="3F24A021"/>
    <w:rsid w:val="3F4DEEDF"/>
    <w:rsid w:val="3F754E6A"/>
    <w:rsid w:val="401B7F60"/>
    <w:rsid w:val="4048DECA"/>
    <w:rsid w:val="409FB182"/>
    <w:rsid w:val="40CC0145"/>
    <w:rsid w:val="41209942"/>
    <w:rsid w:val="41480AB9"/>
    <w:rsid w:val="41930477"/>
    <w:rsid w:val="434F52D0"/>
    <w:rsid w:val="435B1C2E"/>
    <w:rsid w:val="4388C411"/>
    <w:rsid w:val="4455925C"/>
    <w:rsid w:val="45852554"/>
    <w:rsid w:val="47E1B784"/>
    <w:rsid w:val="4A1FA934"/>
    <w:rsid w:val="4BDD1299"/>
    <w:rsid w:val="4C411155"/>
    <w:rsid w:val="4D3EAC0C"/>
    <w:rsid w:val="4D707253"/>
    <w:rsid w:val="4DADD75C"/>
    <w:rsid w:val="4DDCE1B6"/>
    <w:rsid w:val="4ED5D71A"/>
    <w:rsid w:val="4EF31A57"/>
    <w:rsid w:val="4F78B217"/>
    <w:rsid w:val="4F809F9D"/>
    <w:rsid w:val="506063FB"/>
    <w:rsid w:val="50640CF9"/>
    <w:rsid w:val="50B40665"/>
    <w:rsid w:val="50C55CB2"/>
    <w:rsid w:val="51D4312B"/>
    <w:rsid w:val="525B7024"/>
    <w:rsid w:val="53251487"/>
    <w:rsid w:val="53CB45CC"/>
    <w:rsid w:val="540C0653"/>
    <w:rsid w:val="5411473E"/>
    <w:rsid w:val="5427AA4A"/>
    <w:rsid w:val="545410C0"/>
    <w:rsid w:val="56D4A4EC"/>
    <w:rsid w:val="57409C65"/>
    <w:rsid w:val="5774D5F5"/>
    <w:rsid w:val="57CFCB46"/>
    <w:rsid w:val="57ED56D2"/>
    <w:rsid w:val="5870754D"/>
    <w:rsid w:val="588364F1"/>
    <w:rsid w:val="592781E3"/>
    <w:rsid w:val="593E561B"/>
    <w:rsid w:val="59EE6A95"/>
    <w:rsid w:val="59F5A8AB"/>
    <w:rsid w:val="5AC35244"/>
    <w:rsid w:val="5B18551A"/>
    <w:rsid w:val="5BA8160F"/>
    <w:rsid w:val="5C700BAB"/>
    <w:rsid w:val="5D43E670"/>
    <w:rsid w:val="5D9541DA"/>
    <w:rsid w:val="5E211044"/>
    <w:rsid w:val="5E4FF5DC"/>
    <w:rsid w:val="5EFE1C68"/>
    <w:rsid w:val="5F5F1289"/>
    <w:rsid w:val="5F633D3C"/>
    <w:rsid w:val="5F71A9C8"/>
    <w:rsid w:val="5FEBC63D"/>
    <w:rsid w:val="61670B2E"/>
    <w:rsid w:val="621972D9"/>
    <w:rsid w:val="62E41151"/>
    <w:rsid w:val="632366FF"/>
    <w:rsid w:val="6334A1D6"/>
    <w:rsid w:val="6451228B"/>
    <w:rsid w:val="64BF3760"/>
    <w:rsid w:val="67A1D54C"/>
    <w:rsid w:val="67F475DC"/>
    <w:rsid w:val="67F6D822"/>
    <w:rsid w:val="68EEF989"/>
    <w:rsid w:val="6992A883"/>
    <w:rsid w:val="6A2A56FE"/>
    <w:rsid w:val="6E420C35"/>
    <w:rsid w:val="6E6619A6"/>
    <w:rsid w:val="6ECBA7D5"/>
    <w:rsid w:val="6F0B4452"/>
    <w:rsid w:val="6F847C3B"/>
    <w:rsid w:val="7001EA07"/>
    <w:rsid w:val="704195BA"/>
    <w:rsid w:val="70A714B3"/>
    <w:rsid w:val="719DBA68"/>
    <w:rsid w:val="73398AC9"/>
    <w:rsid w:val="73D70BAB"/>
    <w:rsid w:val="73DEB575"/>
    <w:rsid w:val="75CD6474"/>
    <w:rsid w:val="76C8FB80"/>
    <w:rsid w:val="7761D10B"/>
    <w:rsid w:val="780BFA24"/>
    <w:rsid w:val="79902E63"/>
    <w:rsid w:val="79A8CC4D"/>
    <w:rsid w:val="7A009C42"/>
    <w:rsid w:val="7B05AF22"/>
    <w:rsid w:val="7B1A5871"/>
    <w:rsid w:val="7D943562"/>
    <w:rsid w:val="7E665CA1"/>
    <w:rsid w:val="7E7C3D70"/>
    <w:rsid w:val="7F01D530"/>
    <w:rsid w:val="7F56D806"/>
    <w:rsid w:val="7FE6478A"/>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1930477"/>
  <w15:chartTrackingRefBased/>
  <w15:docId w15:val="{AECADD5D-7D53-4AE7-B572-6EAD2BE74F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unhideWhenUsed/>
    <w:qFormat/>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937AEA"/>
    <w:pPr>
      <w:tabs>
        <w:tab w:val="center" w:pos="4513"/>
        <w:tab w:val="right" w:pos="9026"/>
      </w:tabs>
      <w:spacing w:after="0" w:line="240" w:lineRule="auto"/>
    </w:pPr>
  </w:style>
  <w:style w:type="character" w:customStyle="1" w:styleId="FooterChar">
    <w:name w:val="Footer Char"/>
    <w:basedOn w:val="DefaultParagraphFont"/>
    <w:link w:val="Footer"/>
    <w:uiPriority w:val="99"/>
    <w:rsid w:val="00937AEA"/>
  </w:style>
  <w:style w:type="paragraph" w:customStyle="1" w:styleId="Tablecolhead">
    <w:name w:val="Table col head"/>
    <w:basedOn w:val="Normal"/>
    <w:uiPriority w:val="3"/>
    <w:qFormat/>
    <w:rsid w:val="1C963A9D"/>
    <w:pPr>
      <w:spacing w:before="80" w:after="60"/>
    </w:pPr>
    <w:rPr>
      <w:rFonts w:ascii="Arial" w:eastAsia="Times New Roman" w:hAnsi="Arial" w:cs="Times New Roman"/>
      <w:b/>
      <w:bCs/>
      <w:color w:val="53565A"/>
      <w:sz w:val="21"/>
      <w:szCs w:val="21"/>
    </w:rPr>
  </w:style>
  <w:style w:type="paragraph" w:customStyle="1" w:styleId="Documenttitle">
    <w:name w:val="Document title"/>
    <w:basedOn w:val="Normal"/>
    <w:uiPriority w:val="8"/>
    <w:rsid w:val="1C963A9D"/>
    <w:pPr>
      <w:spacing w:after="240" w:line="560" w:lineRule="atLeast"/>
    </w:pPr>
    <w:rPr>
      <w:rFonts w:ascii="Arial" w:eastAsia="Times New Roman" w:hAnsi="Arial" w:cs="Times New Roman"/>
      <w:b/>
      <w:bCs/>
      <w:color w:val="201547"/>
      <w:sz w:val="48"/>
      <w:szCs w:val="48"/>
    </w:rPr>
  </w:style>
  <w:style w:type="character" w:customStyle="1" w:styleId="Heading1Char">
    <w:name w:val="Heading 1 Char"/>
    <w:basedOn w:val="DefaultParagraphFont"/>
    <w:link w:val="Heading1"/>
    <w:uiPriority w:val="9"/>
    <w:rPr>
      <w:rFonts w:asciiTheme="majorHAnsi" w:eastAsiaTheme="majorEastAsia" w:hAnsiTheme="majorHAnsi" w:cstheme="majorBidi"/>
      <w:color w:val="2F5496" w:themeColor="accent1" w:themeShade="BF"/>
      <w:sz w:val="32"/>
      <w:szCs w:val="32"/>
    </w:rPr>
  </w:style>
  <w:style w:type="table" w:styleId="TableGrid">
    <w:name w:val="Table Grid"/>
    <w:basedOn w:val="TableNormal"/>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Body">
    <w:name w:val="Body"/>
    <w:basedOn w:val="Normal"/>
    <w:link w:val="BodyChar"/>
    <w:qFormat/>
    <w:rsid w:val="25E85B20"/>
    <w:pPr>
      <w:spacing w:after="120" w:line="280" w:lineRule="atLeast"/>
    </w:pPr>
    <w:rPr>
      <w:rFonts w:ascii="Arial" w:eastAsia="Times" w:hAnsi="Arial" w:cs="Times New Roman"/>
      <w:sz w:val="21"/>
      <w:szCs w:val="21"/>
    </w:rPr>
  </w:style>
  <w:style w:type="paragraph" w:customStyle="1" w:styleId="Tablebullet1">
    <w:name w:val="Table bullet 1"/>
    <w:basedOn w:val="Normal"/>
    <w:uiPriority w:val="3"/>
    <w:qFormat/>
    <w:rsid w:val="25E85B20"/>
    <w:pPr>
      <w:spacing w:before="80" w:after="60"/>
      <w:ind w:left="227" w:hanging="227"/>
    </w:pPr>
    <w:rPr>
      <w:rFonts w:ascii="Arial" w:eastAsia="Times New Roman" w:hAnsi="Arial" w:cs="Times New Roman"/>
      <w:sz w:val="21"/>
      <w:szCs w:val="21"/>
    </w:rPr>
  </w:style>
  <w:style w:type="paragraph" w:customStyle="1" w:styleId="Tabletext">
    <w:name w:val="Table text"/>
    <w:basedOn w:val="Normal"/>
    <w:uiPriority w:val="3"/>
    <w:qFormat/>
    <w:rsid w:val="25E85B20"/>
    <w:pPr>
      <w:spacing w:before="80" w:after="60"/>
    </w:pPr>
    <w:rPr>
      <w:rFonts w:ascii="Arial" w:eastAsia="Times New Roman" w:hAnsi="Arial" w:cs="Times New Roman"/>
      <w:sz w:val="21"/>
      <w:szCs w:val="21"/>
    </w:rPr>
  </w:style>
  <w:style w:type="character" w:customStyle="1" w:styleId="BodyChar">
    <w:name w:val="Body Char"/>
    <w:basedOn w:val="DefaultParagraphFont"/>
    <w:link w:val="Body"/>
    <w:rsid w:val="25E85B20"/>
    <w:rPr>
      <w:rFonts w:ascii="Arial" w:eastAsia="Times" w:hAnsi="Arial" w:cs="Times New Roman"/>
      <w:sz w:val="21"/>
      <w:szCs w:val="21"/>
      <w:lang w:eastAsia="en-US"/>
    </w:rPr>
  </w:style>
  <w:style w:type="character" w:customStyle="1" w:styleId="normaltextrun">
    <w:name w:val="normaltextrun"/>
    <w:basedOn w:val="DefaultParagraphFont"/>
    <w:rsid w:val="25E85B20"/>
  </w:style>
  <w:style w:type="paragraph" w:customStyle="1" w:styleId="Tablebullet2">
    <w:name w:val="Table bullet 2"/>
    <w:basedOn w:val="Normal"/>
    <w:uiPriority w:val="11"/>
    <w:rsid w:val="25E85B20"/>
    <w:pPr>
      <w:tabs>
        <w:tab w:val="num" w:pos="227"/>
      </w:tabs>
      <w:spacing w:before="80" w:after="60"/>
      <w:ind w:left="454" w:hanging="227"/>
    </w:pPr>
    <w:rPr>
      <w:rFonts w:ascii="Arial" w:eastAsia="Times New Roman" w:hAnsi="Arial" w:cs="Times New Roman"/>
      <w:sz w:val="21"/>
      <w:szCs w:val="21"/>
    </w:rPr>
  </w:style>
  <w:style w:type="character" w:customStyle="1" w:styleId="eop">
    <w:name w:val="eop"/>
    <w:basedOn w:val="DefaultParagraphFont"/>
    <w:rsid w:val="25E85B20"/>
  </w:style>
  <w:style w:type="character" w:customStyle="1" w:styleId="Heading3Char">
    <w:name w:val="Heading 3 Char"/>
    <w:basedOn w:val="DefaultParagraphFont"/>
    <w:link w:val="Heading3"/>
    <w:uiPriority w:val="9"/>
    <w:rPr>
      <w:rFonts w:asciiTheme="majorHAnsi" w:eastAsiaTheme="majorEastAsia" w:hAnsiTheme="majorHAnsi" w:cstheme="majorBidi"/>
      <w:color w:val="1F3763" w:themeColor="accent1" w:themeShade="7F"/>
      <w:sz w:val="24"/>
      <w:szCs w:val="24"/>
    </w:rPr>
  </w:style>
  <w:style w:type="paragraph" w:styleId="ListParagraph">
    <w:name w:val="List Paragraph"/>
    <w:basedOn w:val="Normal"/>
    <w:uiPriority w:val="34"/>
    <w:qFormat/>
    <w:pPr>
      <w:ind w:left="720"/>
      <w:contextualSpacing/>
    </w:pPr>
  </w:style>
  <w:style w:type="character" w:styleId="Hyperlink">
    <w:name w:val="Hyperlink"/>
    <w:basedOn w:val="DefaultParagraphFont"/>
    <w:uiPriority w:val="99"/>
    <w:unhideWhenUsed/>
    <w:rPr>
      <w:color w:val="0563C1" w:themeColor="hyperlink"/>
      <w:u w:val="single"/>
    </w:rPr>
  </w:style>
  <w:style w:type="paragraph" w:customStyle="1" w:styleId="paragraph">
    <w:name w:val="paragraph"/>
    <w:basedOn w:val="Normal"/>
    <w:rsid w:val="00995E96"/>
    <w:pPr>
      <w:spacing w:before="100" w:beforeAutospacing="1" w:after="100" w:afterAutospacing="1" w:line="240" w:lineRule="auto"/>
    </w:pPr>
    <w:rPr>
      <w:rFonts w:ascii="Times New Roman" w:eastAsia="Times New Roman" w:hAnsi="Times New Roman" w:cs="Times New Roman"/>
      <w:sz w:val="24"/>
      <w:szCs w:val="24"/>
      <w:lang w:val="en-AU" w:eastAsia="en-AU"/>
    </w:rPr>
  </w:style>
  <w:style w:type="paragraph" w:styleId="Header">
    <w:name w:val="header"/>
    <w:basedOn w:val="Normal"/>
    <w:link w:val="HeaderChar"/>
    <w:uiPriority w:val="99"/>
    <w:unhideWhenUsed/>
    <w:rsid w:val="002606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2C746D"/>
  </w:style>
  <w:style w:type="paragraph" w:styleId="Revision">
    <w:name w:val="Revision"/>
    <w:hidden/>
    <w:uiPriority w:val="99"/>
    <w:semiHidden/>
    <w:rsid w:val="00B83382"/>
    <w:pPr>
      <w:spacing w:after="0" w:line="240" w:lineRule="auto"/>
    </w:pPr>
  </w:style>
  <w:style w:type="paragraph" w:styleId="FootnoteText">
    <w:name w:val="footnote text"/>
    <w:basedOn w:val="Normal"/>
    <w:link w:val="FootnoteTextChar"/>
    <w:uiPriority w:val="99"/>
    <w:unhideWhenUsed/>
    <w:rsid w:val="00B83382"/>
    <w:pPr>
      <w:spacing w:after="0" w:line="240" w:lineRule="auto"/>
    </w:pPr>
    <w:rPr>
      <w:sz w:val="20"/>
      <w:szCs w:val="20"/>
    </w:rPr>
  </w:style>
  <w:style w:type="character" w:customStyle="1" w:styleId="FootnoteTextChar">
    <w:name w:val="Footnote Text Char"/>
    <w:basedOn w:val="DefaultParagraphFont"/>
    <w:link w:val="FootnoteText"/>
    <w:uiPriority w:val="99"/>
    <w:rsid w:val="00B83382"/>
    <w:rPr>
      <w:sz w:val="20"/>
      <w:szCs w:val="20"/>
    </w:rPr>
  </w:style>
  <w:style w:type="character" w:styleId="FootnoteReference">
    <w:name w:val="footnote reference"/>
    <w:basedOn w:val="DefaultParagraphFont"/>
    <w:uiPriority w:val="99"/>
    <w:semiHidden/>
    <w:unhideWhenUsed/>
    <w:rsid w:val="00B83382"/>
    <w:rPr>
      <w:vertAlign w:val="superscript"/>
    </w:rPr>
  </w:style>
  <w:style w:type="character" w:styleId="UnresolvedMention">
    <w:name w:val="Unresolved Mention"/>
    <w:basedOn w:val="DefaultParagraphFont"/>
    <w:uiPriority w:val="99"/>
    <w:semiHidden/>
    <w:unhideWhenUsed/>
    <w:rsid w:val="00B83382"/>
    <w:rPr>
      <w:color w:val="605E5C"/>
      <w:shd w:val="clear" w:color="auto" w:fill="E1DFDD"/>
    </w:rPr>
  </w:style>
  <w:style w:type="character" w:styleId="FollowedHyperlink">
    <w:name w:val="FollowedHyperlink"/>
    <w:basedOn w:val="DefaultParagraphFont"/>
    <w:uiPriority w:val="99"/>
    <w:semiHidden/>
    <w:unhideWhenUsed/>
    <w:rsid w:val="00B83382"/>
    <w:rPr>
      <w:color w:val="954F72" w:themeColor="followedHyperlink"/>
      <w:u w:val="single"/>
    </w:rPr>
  </w:style>
  <w:style w:type="paragraph" w:customStyle="1" w:styleId="Tabletext6pt">
    <w:name w:val="Table text + 6pt"/>
    <w:basedOn w:val="Tabletext"/>
    <w:rsid w:val="00172000"/>
    <w:pPr>
      <w:spacing w:after="120" w:line="240" w:lineRule="auto"/>
    </w:pPr>
    <w:rPr>
      <w:szCs w:val="20"/>
      <w:lang w:val="en-AU"/>
    </w:rPr>
  </w:style>
  <w:style w:type="paragraph" w:customStyle="1" w:styleId="Accessibilitypara">
    <w:name w:val="Accessibility para"/>
    <w:uiPriority w:val="8"/>
    <w:rsid w:val="003179B2"/>
    <w:pPr>
      <w:spacing w:before="240" w:after="200" w:line="300" w:lineRule="atLeast"/>
    </w:pPr>
    <w:rPr>
      <w:rFonts w:ascii="Arial" w:eastAsia="Times" w:hAnsi="Arial" w:cs="Times New Roman"/>
      <w:sz w:val="24"/>
      <w:szCs w:val="19"/>
      <w:lang w:val="en-AU"/>
    </w:rPr>
  </w:style>
  <w:style w:type="paragraph" w:customStyle="1" w:styleId="Imprint">
    <w:name w:val="Imprint"/>
    <w:basedOn w:val="Body"/>
    <w:uiPriority w:val="11"/>
    <w:rsid w:val="003179B2"/>
    <w:pPr>
      <w:spacing w:after="60" w:line="270" w:lineRule="atLeast"/>
    </w:pPr>
    <w:rPr>
      <w:color w:val="000000" w:themeColor="text1"/>
      <w:sz w:val="20"/>
      <w:szCs w:val="20"/>
      <w:lang w:val="en-AU"/>
    </w:rPr>
  </w:style>
  <w:style w:type="character" w:styleId="Strong">
    <w:name w:val="Strong"/>
    <w:basedOn w:val="DefaultParagraphFont"/>
    <w:uiPriority w:val="22"/>
    <w:qFormat/>
    <w:rsid w:val="0071192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4463973">
      <w:bodyDiv w:val="1"/>
      <w:marLeft w:val="0"/>
      <w:marRight w:val="0"/>
      <w:marTop w:val="0"/>
      <w:marBottom w:val="0"/>
      <w:divBdr>
        <w:top w:val="none" w:sz="0" w:space="0" w:color="auto"/>
        <w:left w:val="none" w:sz="0" w:space="0" w:color="auto"/>
        <w:bottom w:val="none" w:sz="0" w:space="0" w:color="auto"/>
        <w:right w:val="none" w:sz="0" w:space="0" w:color="auto"/>
      </w:divBdr>
      <w:divsChild>
        <w:div w:id="92554709">
          <w:marLeft w:val="0"/>
          <w:marRight w:val="0"/>
          <w:marTop w:val="0"/>
          <w:marBottom w:val="0"/>
          <w:divBdr>
            <w:top w:val="none" w:sz="0" w:space="0" w:color="auto"/>
            <w:left w:val="none" w:sz="0" w:space="0" w:color="auto"/>
            <w:bottom w:val="none" w:sz="0" w:space="0" w:color="auto"/>
            <w:right w:val="none" w:sz="0" w:space="0" w:color="auto"/>
          </w:divBdr>
        </w:div>
        <w:div w:id="198401519">
          <w:marLeft w:val="0"/>
          <w:marRight w:val="0"/>
          <w:marTop w:val="0"/>
          <w:marBottom w:val="0"/>
          <w:divBdr>
            <w:top w:val="none" w:sz="0" w:space="0" w:color="auto"/>
            <w:left w:val="none" w:sz="0" w:space="0" w:color="auto"/>
            <w:bottom w:val="none" w:sz="0" w:space="0" w:color="auto"/>
            <w:right w:val="none" w:sz="0" w:space="0" w:color="auto"/>
          </w:divBdr>
        </w:div>
        <w:div w:id="220136511">
          <w:marLeft w:val="0"/>
          <w:marRight w:val="0"/>
          <w:marTop w:val="0"/>
          <w:marBottom w:val="0"/>
          <w:divBdr>
            <w:top w:val="none" w:sz="0" w:space="0" w:color="auto"/>
            <w:left w:val="none" w:sz="0" w:space="0" w:color="auto"/>
            <w:bottom w:val="none" w:sz="0" w:space="0" w:color="auto"/>
            <w:right w:val="none" w:sz="0" w:space="0" w:color="auto"/>
          </w:divBdr>
        </w:div>
        <w:div w:id="684597037">
          <w:marLeft w:val="0"/>
          <w:marRight w:val="0"/>
          <w:marTop w:val="0"/>
          <w:marBottom w:val="0"/>
          <w:divBdr>
            <w:top w:val="none" w:sz="0" w:space="0" w:color="auto"/>
            <w:left w:val="none" w:sz="0" w:space="0" w:color="auto"/>
            <w:bottom w:val="none" w:sz="0" w:space="0" w:color="auto"/>
            <w:right w:val="none" w:sz="0" w:space="0" w:color="auto"/>
          </w:divBdr>
        </w:div>
        <w:div w:id="1264146261">
          <w:marLeft w:val="0"/>
          <w:marRight w:val="0"/>
          <w:marTop w:val="0"/>
          <w:marBottom w:val="0"/>
          <w:divBdr>
            <w:top w:val="none" w:sz="0" w:space="0" w:color="auto"/>
            <w:left w:val="none" w:sz="0" w:space="0" w:color="auto"/>
            <w:bottom w:val="none" w:sz="0" w:space="0" w:color="auto"/>
            <w:right w:val="none" w:sz="0" w:space="0" w:color="auto"/>
          </w:divBdr>
        </w:div>
        <w:div w:id="1794133414">
          <w:marLeft w:val="0"/>
          <w:marRight w:val="0"/>
          <w:marTop w:val="0"/>
          <w:marBottom w:val="0"/>
          <w:divBdr>
            <w:top w:val="none" w:sz="0" w:space="0" w:color="auto"/>
            <w:left w:val="none" w:sz="0" w:space="0" w:color="auto"/>
            <w:bottom w:val="none" w:sz="0" w:space="0" w:color="auto"/>
            <w:right w:val="none" w:sz="0" w:space="0" w:color="auto"/>
          </w:divBdr>
        </w:div>
        <w:div w:id="2062970855">
          <w:marLeft w:val="0"/>
          <w:marRight w:val="0"/>
          <w:marTop w:val="0"/>
          <w:marBottom w:val="0"/>
          <w:divBdr>
            <w:top w:val="none" w:sz="0" w:space="0" w:color="auto"/>
            <w:left w:val="none" w:sz="0" w:space="0" w:color="auto"/>
            <w:bottom w:val="none" w:sz="0" w:space="0" w:color="auto"/>
            <w:right w:val="none" w:sz="0" w:space="0" w:color="auto"/>
          </w:divBdr>
        </w:div>
      </w:divsChild>
    </w:div>
    <w:div w:id="777915825">
      <w:bodyDiv w:val="1"/>
      <w:marLeft w:val="0"/>
      <w:marRight w:val="0"/>
      <w:marTop w:val="0"/>
      <w:marBottom w:val="0"/>
      <w:divBdr>
        <w:top w:val="none" w:sz="0" w:space="0" w:color="auto"/>
        <w:left w:val="none" w:sz="0" w:space="0" w:color="auto"/>
        <w:bottom w:val="none" w:sz="0" w:space="0" w:color="auto"/>
        <w:right w:val="none" w:sz="0" w:space="0" w:color="auto"/>
      </w:divBdr>
      <w:divsChild>
        <w:div w:id="163784320">
          <w:marLeft w:val="0"/>
          <w:marRight w:val="0"/>
          <w:marTop w:val="0"/>
          <w:marBottom w:val="0"/>
          <w:divBdr>
            <w:top w:val="none" w:sz="0" w:space="0" w:color="auto"/>
            <w:left w:val="none" w:sz="0" w:space="0" w:color="auto"/>
            <w:bottom w:val="none" w:sz="0" w:space="0" w:color="auto"/>
            <w:right w:val="none" w:sz="0" w:space="0" w:color="auto"/>
          </w:divBdr>
        </w:div>
        <w:div w:id="487787318">
          <w:marLeft w:val="0"/>
          <w:marRight w:val="0"/>
          <w:marTop w:val="0"/>
          <w:marBottom w:val="0"/>
          <w:divBdr>
            <w:top w:val="none" w:sz="0" w:space="0" w:color="auto"/>
            <w:left w:val="none" w:sz="0" w:space="0" w:color="auto"/>
            <w:bottom w:val="none" w:sz="0" w:space="0" w:color="auto"/>
            <w:right w:val="none" w:sz="0" w:space="0" w:color="auto"/>
          </w:divBdr>
        </w:div>
        <w:div w:id="545603345">
          <w:marLeft w:val="0"/>
          <w:marRight w:val="0"/>
          <w:marTop w:val="0"/>
          <w:marBottom w:val="0"/>
          <w:divBdr>
            <w:top w:val="none" w:sz="0" w:space="0" w:color="auto"/>
            <w:left w:val="none" w:sz="0" w:space="0" w:color="auto"/>
            <w:bottom w:val="none" w:sz="0" w:space="0" w:color="auto"/>
            <w:right w:val="none" w:sz="0" w:space="0" w:color="auto"/>
          </w:divBdr>
        </w:div>
        <w:div w:id="883834548">
          <w:marLeft w:val="0"/>
          <w:marRight w:val="0"/>
          <w:marTop w:val="0"/>
          <w:marBottom w:val="0"/>
          <w:divBdr>
            <w:top w:val="none" w:sz="0" w:space="0" w:color="auto"/>
            <w:left w:val="none" w:sz="0" w:space="0" w:color="auto"/>
            <w:bottom w:val="none" w:sz="0" w:space="0" w:color="auto"/>
            <w:right w:val="none" w:sz="0" w:space="0" w:color="auto"/>
          </w:divBdr>
        </w:div>
      </w:divsChild>
    </w:div>
    <w:div w:id="1050305857">
      <w:bodyDiv w:val="1"/>
      <w:marLeft w:val="0"/>
      <w:marRight w:val="0"/>
      <w:marTop w:val="0"/>
      <w:marBottom w:val="0"/>
      <w:divBdr>
        <w:top w:val="none" w:sz="0" w:space="0" w:color="auto"/>
        <w:left w:val="none" w:sz="0" w:space="0" w:color="auto"/>
        <w:bottom w:val="none" w:sz="0" w:space="0" w:color="auto"/>
        <w:right w:val="none" w:sz="0" w:space="0" w:color="auto"/>
      </w:divBdr>
      <w:divsChild>
        <w:div w:id="250089749">
          <w:marLeft w:val="0"/>
          <w:marRight w:val="0"/>
          <w:marTop w:val="0"/>
          <w:marBottom w:val="0"/>
          <w:divBdr>
            <w:top w:val="none" w:sz="0" w:space="0" w:color="auto"/>
            <w:left w:val="none" w:sz="0" w:space="0" w:color="auto"/>
            <w:bottom w:val="none" w:sz="0" w:space="0" w:color="auto"/>
            <w:right w:val="none" w:sz="0" w:space="0" w:color="auto"/>
          </w:divBdr>
        </w:div>
        <w:div w:id="1419206010">
          <w:marLeft w:val="0"/>
          <w:marRight w:val="0"/>
          <w:marTop w:val="0"/>
          <w:marBottom w:val="0"/>
          <w:divBdr>
            <w:top w:val="none" w:sz="0" w:space="0" w:color="auto"/>
            <w:left w:val="none" w:sz="0" w:space="0" w:color="auto"/>
            <w:bottom w:val="none" w:sz="0" w:space="0" w:color="auto"/>
            <w:right w:val="none" w:sz="0" w:space="0" w:color="auto"/>
          </w:divBdr>
        </w:div>
        <w:div w:id="1560049813">
          <w:marLeft w:val="0"/>
          <w:marRight w:val="0"/>
          <w:marTop w:val="0"/>
          <w:marBottom w:val="0"/>
          <w:divBdr>
            <w:top w:val="none" w:sz="0" w:space="0" w:color="auto"/>
            <w:left w:val="none" w:sz="0" w:space="0" w:color="auto"/>
            <w:bottom w:val="none" w:sz="0" w:space="0" w:color="auto"/>
            <w:right w:val="none" w:sz="0" w:space="0" w:color="auto"/>
          </w:divBdr>
        </w:div>
      </w:divsChild>
    </w:div>
    <w:div w:id="1349484472">
      <w:bodyDiv w:val="1"/>
      <w:marLeft w:val="0"/>
      <w:marRight w:val="0"/>
      <w:marTop w:val="0"/>
      <w:marBottom w:val="0"/>
      <w:divBdr>
        <w:top w:val="none" w:sz="0" w:space="0" w:color="auto"/>
        <w:left w:val="none" w:sz="0" w:space="0" w:color="auto"/>
        <w:bottom w:val="none" w:sz="0" w:space="0" w:color="auto"/>
        <w:right w:val="none" w:sz="0" w:space="0" w:color="auto"/>
      </w:divBdr>
      <w:divsChild>
        <w:div w:id="715860520">
          <w:marLeft w:val="0"/>
          <w:marRight w:val="0"/>
          <w:marTop w:val="0"/>
          <w:marBottom w:val="0"/>
          <w:divBdr>
            <w:top w:val="none" w:sz="0" w:space="0" w:color="auto"/>
            <w:left w:val="none" w:sz="0" w:space="0" w:color="auto"/>
            <w:bottom w:val="none" w:sz="0" w:space="0" w:color="auto"/>
            <w:right w:val="none" w:sz="0" w:space="0" w:color="auto"/>
          </w:divBdr>
        </w:div>
        <w:div w:id="1317149405">
          <w:marLeft w:val="0"/>
          <w:marRight w:val="0"/>
          <w:marTop w:val="0"/>
          <w:marBottom w:val="0"/>
          <w:divBdr>
            <w:top w:val="none" w:sz="0" w:space="0" w:color="auto"/>
            <w:left w:val="none" w:sz="0" w:space="0" w:color="auto"/>
            <w:bottom w:val="none" w:sz="0" w:space="0" w:color="auto"/>
            <w:right w:val="none" w:sz="0" w:space="0" w:color="auto"/>
          </w:divBdr>
        </w:div>
        <w:div w:id="1606693253">
          <w:marLeft w:val="0"/>
          <w:marRight w:val="0"/>
          <w:marTop w:val="0"/>
          <w:marBottom w:val="0"/>
          <w:divBdr>
            <w:top w:val="none" w:sz="0" w:space="0" w:color="auto"/>
            <w:left w:val="none" w:sz="0" w:space="0" w:color="auto"/>
            <w:bottom w:val="none" w:sz="0" w:space="0" w:color="auto"/>
            <w:right w:val="none" w:sz="0" w:space="0" w:color="auto"/>
          </w:divBdr>
        </w:div>
      </w:divsChild>
    </w:div>
    <w:div w:id="1479109888">
      <w:bodyDiv w:val="1"/>
      <w:marLeft w:val="0"/>
      <w:marRight w:val="0"/>
      <w:marTop w:val="0"/>
      <w:marBottom w:val="0"/>
      <w:divBdr>
        <w:top w:val="none" w:sz="0" w:space="0" w:color="auto"/>
        <w:left w:val="none" w:sz="0" w:space="0" w:color="auto"/>
        <w:bottom w:val="none" w:sz="0" w:space="0" w:color="auto"/>
        <w:right w:val="none" w:sz="0" w:space="0" w:color="auto"/>
      </w:divBdr>
      <w:divsChild>
        <w:div w:id="169148546">
          <w:marLeft w:val="0"/>
          <w:marRight w:val="0"/>
          <w:marTop w:val="0"/>
          <w:marBottom w:val="0"/>
          <w:divBdr>
            <w:top w:val="none" w:sz="0" w:space="0" w:color="auto"/>
            <w:left w:val="none" w:sz="0" w:space="0" w:color="auto"/>
            <w:bottom w:val="none" w:sz="0" w:space="0" w:color="auto"/>
            <w:right w:val="none" w:sz="0" w:space="0" w:color="auto"/>
          </w:divBdr>
        </w:div>
        <w:div w:id="318775584">
          <w:marLeft w:val="0"/>
          <w:marRight w:val="0"/>
          <w:marTop w:val="0"/>
          <w:marBottom w:val="0"/>
          <w:divBdr>
            <w:top w:val="none" w:sz="0" w:space="0" w:color="auto"/>
            <w:left w:val="none" w:sz="0" w:space="0" w:color="auto"/>
            <w:bottom w:val="none" w:sz="0" w:space="0" w:color="auto"/>
            <w:right w:val="none" w:sz="0" w:space="0" w:color="auto"/>
          </w:divBdr>
        </w:div>
        <w:div w:id="403534601">
          <w:marLeft w:val="0"/>
          <w:marRight w:val="0"/>
          <w:marTop w:val="0"/>
          <w:marBottom w:val="0"/>
          <w:divBdr>
            <w:top w:val="none" w:sz="0" w:space="0" w:color="auto"/>
            <w:left w:val="none" w:sz="0" w:space="0" w:color="auto"/>
            <w:bottom w:val="none" w:sz="0" w:space="0" w:color="auto"/>
            <w:right w:val="none" w:sz="0" w:space="0" w:color="auto"/>
          </w:divBdr>
        </w:div>
        <w:div w:id="1049762445">
          <w:marLeft w:val="0"/>
          <w:marRight w:val="0"/>
          <w:marTop w:val="0"/>
          <w:marBottom w:val="0"/>
          <w:divBdr>
            <w:top w:val="none" w:sz="0" w:space="0" w:color="auto"/>
            <w:left w:val="none" w:sz="0" w:space="0" w:color="auto"/>
            <w:bottom w:val="none" w:sz="0" w:space="0" w:color="auto"/>
            <w:right w:val="none" w:sz="0" w:space="0" w:color="auto"/>
          </w:divBdr>
        </w:div>
        <w:div w:id="108456815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anzca.edu.au/safety-advocacy/standards-of-practice/policies,-statements,-and-guidelines" TargetMode="External"/><Relationship Id="rId18" Type="http://schemas.openxmlformats.org/officeDocument/2006/relationships/hyperlink" Target="https://www.anzca.edu.au/safety-advocacy/standards-of-practice/policies,-statements,-and-guidelines" TargetMode="External"/><Relationship Id="rId26" Type="http://schemas.openxmlformats.org/officeDocument/2006/relationships/hyperlink" Target="https://www.anzca.edu.au/safety-advocacy/standards-of-practice/policies,-statements,-and-guidelines" TargetMode="External"/><Relationship Id="rId39"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s://www.safetyandquality.gov.au/standards/nsqhs-standards/blood-management-standard" TargetMode="External"/><Relationship Id="rId34" Type="http://schemas.openxmlformats.org/officeDocument/2006/relationships/hyperlink" Target="https://www.health.vic.gov.au/health-system-design-planning/perioperative-service-capability-framework-for-victoria" TargetMode="External"/><Relationship Id="rId7" Type="http://schemas.openxmlformats.org/officeDocument/2006/relationships/webSettings" Target="webSettings.xml"/><Relationship Id="rId12" Type="http://schemas.openxmlformats.org/officeDocument/2006/relationships/hyperlink" Target="https://src.health.vic.gov.au/about" TargetMode="External"/><Relationship Id="rId17" Type="http://schemas.openxmlformats.org/officeDocument/2006/relationships/hyperlink" Target="https://www.anzca.edu.au/safety-advocacy/standards-of-practice/policies,-statements,-and-guidelines" TargetMode="External"/><Relationship Id="rId25" Type="http://schemas.openxmlformats.org/officeDocument/2006/relationships/hyperlink" Target="https://www.anzca.edu.au/safety-advocacy/standards-of-practice/policies,-statements,-and-guidelines" TargetMode="External"/><Relationship Id="rId33" Type="http://schemas.openxmlformats.org/officeDocument/2006/relationships/hyperlink" Target="mailto:perioperativeframework@health.vic.gov.au" TargetMode="External"/><Relationship Id="rId38"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anzca.edu.au/safety-advocacy/standards-of-practice/policies,-statements,-and-guidelines" TargetMode="External"/><Relationship Id="rId20" Type="http://schemas.openxmlformats.org/officeDocument/2006/relationships/hyperlink" Target="https://www.cicm.org.au/Resources/Professional-Documents" TargetMode="External"/><Relationship Id="rId29" Type="http://schemas.openxmlformats.org/officeDocument/2006/relationships/hyperlink" Target="https://www.healthfacilityguidelines.com.au/health-planning-units"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health.vic.gov.au/health-system-design-planning/perioperative-service-capability-framework-for-victoria" TargetMode="External"/><Relationship Id="rId24" Type="http://schemas.openxmlformats.org/officeDocument/2006/relationships/hyperlink" Target="https://www.anzca.edu.au/safety-advocacy/standards-of-practice/policies,-statements,-and-guidelines" TargetMode="External"/><Relationship Id="rId32" Type="http://schemas.openxmlformats.org/officeDocument/2006/relationships/hyperlink" Target="https://healthfacilityguidelines.com.au/health-planning-units" TargetMode="External"/><Relationship Id="rId37" Type="http://schemas.openxmlformats.org/officeDocument/2006/relationships/footer" Target="footer3.xml"/><Relationship Id="rId5" Type="http://schemas.openxmlformats.org/officeDocument/2006/relationships/styles" Target="styles.xml"/><Relationship Id="rId15" Type="http://schemas.openxmlformats.org/officeDocument/2006/relationships/hyperlink" Target="https://www.anzca.edu.au/safety-advocacy/standards-of-practice/policies,-statements,-and-guidelines" TargetMode="External"/><Relationship Id="rId23" Type="http://schemas.openxmlformats.org/officeDocument/2006/relationships/hyperlink" Target="https://www.anzca.edu.au/safety-advocacy/standards-of-practice/policies,-statements,-and-guidelines" TargetMode="External"/><Relationship Id="rId28" Type="http://schemas.openxmlformats.org/officeDocument/2006/relationships/hyperlink" Target="https://www.anzca.edu.au/safety-advocacy/standards-of-practice/policies,-statements,-and-guidelines" TargetMode="External"/><Relationship Id="rId36" Type="http://schemas.openxmlformats.org/officeDocument/2006/relationships/footer" Target="footer2.xml"/><Relationship Id="rId10" Type="http://schemas.openxmlformats.org/officeDocument/2006/relationships/image" Target="media/image1.png"/><Relationship Id="rId19" Type="http://schemas.openxmlformats.org/officeDocument/2006/relationships/hyperlink" Target="https://www.cicm.org.au/Resources/Professional-Documents" TargetMode="External"/><Relationship Id="rId31" Type="http://schemas.openxmlformats.org/officeDocument/2006/relationships/hyperlink" Target="https://www.anzca.edu.au/safety-advocacy/standards-of-practice/policies,-statements,-and-guidelines"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anzca.edu.au/safety-advocacy/standards-of-practice/policies,-statements,-and-guidelines" TargetMode="External"/><Relationship Id="rId22" Type="http://schemas.openxmlformats.org/officeDocument/2006/relationships/hyperlink" Target="https://www.safetyandquality.gov.au/standards/nsqhs-standards/medication-safety-standard" TargetMode="External"/><Relationship Id="rId27" Type="http://schemas.openxmlformats.org/officeDocument/2006/relationships/hyperlink" Target="https://www.anzca.edu.au/safety-advocacy/standards-of-practice/policies,-statements,-and-guidelines" TargetMode="External"/><Relationship Id="rId30" Type="http://schemas.openxmlformats.org/officeDocument/2006/relationships/hyperlink" Target="https://www.healthfacilityguidelines.com.au/health-planning-units" TargetMode="External"/><Relationship Id="rId35"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footnotes.xml.rels><?xml version="1.0" encoding="UTF-8" standalone="yes"?>
<Relationships xmlns="http://schemas.openxmlformats.org/package/2006/relationships"><Relationship Id="rId8" Type="http://schemas.openxmlformats.org/officeDocument/2006/relationships/hyperlink" Target="https://www.anzca.edu.au/safety-advocacy/standards-of-practice/policies,-statements,-and-guidelines" TargetMode="External"/><Relationship Id="rId13" Type="http://schemas.openxmlformats.org/officeDocument/2006/relationships/hyperlink" Target="https://www.anzca.edu.au/safety-advocacy/standards-of-practice/policies,-statements,-and-guidelines" TargetMode="External"/><Relationship Id="rId18" Type="http://schemas.openxmlformats.org/officeDocument/2006/relationships/hyperlink" Target="https://www.safetyandquality.gov.au/standards/nsqhs-standards/recognising-and-responding-acute-deterioration-standard" TargetMode="External"/><Relationship Id="rId26" Type="http://schemas.openxmlformats.org/officeDocument/2006/relationships/hyperlink" Target="https://www.anzca.edu.au/safety-advocacy/standards-of-practice/policies,-statements,-and-guidelines" TargetMode="External"/><Relationship Id="rId3" Type="http://schemas.openxmlformats.org/officeDocument/2006/relationships/hyperlink" Target="https://src.health.vic.gov.au/specialities" TargetMode="External"/><Relationship Id="rId21" Type="http://schemas.openxmlformats.org/officeDocument/2006/relationships/hyperlink" Target="https://www.nata.com.au" TargetMode="External"/><Relationship Id="rId34" Type="http://schemas.openxmlformats.org/officeDocument/2006/relationships/hyperlink" Target="https://healthfacilityguidelines.com.au/health-planning-units" TargetMode="External"/><Relationship Id="rId7" Type="http://schemas.openxmlformats.org/officeDocument/2006/relationships/hyperlink" Target="https://www.anzca.edu.au/safety-advocacy/standards-of-practice/policies,-statements,-and-guidelines" TargetMode="External"/><Relationship Id="rId12" Type="http://schemas.openxmlformats.org/officeDocument/2006/relationships/hyperlink" Target="https://www.anzca.edu.au/safety-advocacy/standards-of-practice/policies,-statements,-and-guidelines" TargetMode="External"/><Relationship Id="rId17" Type="http://schemas.openxmlformats.org/officeDocument/2006/relationships/hyperlink" Target="https://www.cicm.org.au/Resources/Professional-Documents" TargetMode="External"/><Relationship Id="rId25" Type="http://schemas.openxmlformats.org/officeDocument/2006/relationships/hyperlink" Target="https://www.anzca.edu.au/safety-advocacy/standards-of-practice/policies,-statements,-and-guidelines" TargetMode="External"/><Relationship Id="rId33" Type="http://schemas.openxmlformats.org/officeDocument/2006/relationships/hyperlink" Target="https://www.anzca.edu.au/safety-advocacy/standards-of-practice/policies,-statements,-and-guidelines" TargetMode="External"/><Relationship Id="rId2" Type="http://schemas.openxmlformats.org/officeDocument/2006/relationships/hyperlink" Target="https://src.health.vic.gov.au/about" TargetMode="External"/><Relationship Id="rId16" Type="http://schemas.openxmlformats.org/officeDocument/2006/relationships/hyperlink" Target="https://www.cicm.org.au/Resources/Professional-Documents" TargetMode="External"/><Relationship Id="rId20" Type="http://schemas.openxmlformats.org/officeDocument/2006/relationships/hyperlink" Target="https://www.cicm.org.au/Resources/Professional-Documents" TargetMode="External"/><Relationship Id="rId29" Type="http://schemas.openxmlformats.org/officeDocument/2006/relationships/hyperlink" Target="https://www.anzca.edu.au/safety-advocacy/standards-of-practice/policies,-statements,-and-guidelines" TargetMode="External"/><Relationship Id="rId1" Type="http://schemas.openxmlformats.org/officeDocument/2006/relationships/hyperlink" Target="https://www.asahq.org/standards-and-practice-parameters/statement-on-asa-physical-status-classification-system" TargetMode="External"/><Relationship Id="rId6" Type="http://schemas.openxmlformats.org/officeDocument/2006/relationships/hyperlink" Target="https://www.anzca.edu.au/safety-advocacy/standards-of-practice/policies,-statements,-and-guidelines" TargetMode="External"/><Relationship Id="rId11" Type="http://schemas.openxmlformats.org/officeDocument/2006/relationships/hyperlink" Target="https://www.anzca.edu.au/safety-advocacy/standards-of-practice/policies,-statements,-and-guidelines" TargetMode="External"/><Relationship Id="rId24" Type="http://schemas.openxmlformats.org/officeDocument/2006/relationships/hyperlink" Target="https://www.anzca.edu.au/safety-advocacy/standards-of-practice/policies,-statements,-and-guidelines" TargetMode="External"/><Relationship Id="rId32" Type="http://schemas.openxmlformats.org/officeDocument/2006/relationships/hyperlink" Target="https://www.healthfacilityguidelines.com.au/health-planning-units" TargetMode="External"/><Relationship Id="rId5" Type="http://schemas.openxmlformats.org/officeDocument/2006/relationships/hyperlink" Target="https://www.health.vic.gov.au/patient-care/surgical-services-policies-and-guides" TargetMode="External"/><Relationship Id="rId15" Type="http://schemas.openxmlformats.org/officeDocument/2006/relationships/hyperlink" Target="https://www.cicm.org.au/Resources/Professional-Documents" TargetMode="External"/><Relationship Id="rId23" Type="http://schemas.openxmlformats.org/officeDocument/2006/relationships/hyperlink" Target="https://www.safetyandquality.gov.au/standards/nsqhs-standards/medication-safety-standard" TargetMode="External"/><Relationship Id="rId28" Type="http://schemas.openxmlformats.org/officeDocument/2006/relationships/hyperlink" Target="https://www.anzca.edu.au/safety-advocacy/standards-of-practice/policies,-statements,-and-guidelines" TargetMode="External"/><Relationship Id="rId10" Type="http://schemas.openxmlformats.org/officeDocument/2006/relationships/hyperlink" Target="https://www.anzca.edu.au/safety-advocacy/standards-of-practice/policies,-statements,-and-guidelines" TargetMode="External"/><Relationship Id="rId19" Type="http://schemas.openxmlformats.org/officeDocument/2006/relationships/hyperlink" Target="https://www.safetyandquality.gov.au/our-work/recognising-and-responding-deterioration/recognising-and-responding-acute-physiological-deterioration/national-consensus-statement-essential-elements-recognising-and-responding-acute-physiological-deterioration" TargetMode="External"/><Relationship Id="rId31" Type="http://schemas.openxmlformats.org/officeDocument/2006/relationships/hyperlink" Target="https://www.healthfacilityguidelines.com.au/health-planning-units" TargetMode="External"/><Relationship Id="rId4" Type="http://schemas.openxmlformats.org/officeDocument/2006/relationships/hyperlink" Target="https://www.anzca.edu.au/safety-advocacy/standards-of-practice/policies,-statements,-and-guidelines" TargetMode="External"/><Relationship Id="rId9" Type="http://schemas.openxmlformats.org/officeDocument/2006/relationships/hyperlink" Target="https://www.anzca.edu.au/safety-advocacy/standards-of-practice/policies,-statements,-and-guidelines" TargetMode="External"/><Relationship Id="rId14" Type="http://schemas.openxmlformats.org/officeDocument/2006/relationships/hyperlink" Target="https://www.acorn.org.au/standards/" TargetMode="External"/><Relationship Id="rId22" Type="http://schemas.openxmlformats.org/officeDocument/2006/relationships/hyperlink" Target="https://www.safetyandquality.gov.au/standards/nsqhs-standards/blood-management-standard" TargetMode="External"/><Relationship Id="rId27" Type="http://schemas.openxmlformats.org/officeDocument/2006/relationships/hyperlink" Target="https://www.anzca.edu.au/safety-advocacy/standards-of-practice/policies,-statements,-and-guidelines" TargetMode="External"/><Relationship Id="rId30" Type="http://schemas.openxmlformats.org/officeDocument/2006/relationships/hyperlink" Target="https://www.health.vic.gov.au/virtual-care-operational-framework/virtual-care-operating-framewor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06badf41-c0a1-41a6-983a-efd542c2c878">
      <Terms xmlns="http://schemas.microsoft.com/office/infopath/2007/PartnerControls"/>
    </lcf76f155ced4ddcb4097134ff3c332f>
    <TaxCatchAll xmlns="5ce0f2b5-5be5-4508-bce9-d7011ece0659" xsi:nil="true"/>
    <SharedWithUsers xmlns="51ef5222-d273-4e86-adbf-8aa3d9e99a84">
      <UserInfo>
        <DisplayName>Miriam Brown (Health)</DisplayName>
        <AccountId>938</AccountId>
        <AccountType/>
      </UserInfo>
      <UserInfo>
        <DisplayName>Isabella Ryan (Health)</DisplayName>
        <AccountId>698</AccountId>
        <AccountType/>
      </UserInfo>
      <UserInfo>
        <DisplayName>Mary Benson (Health)</DisplayName>
        <AccountId>602</AccountId>
        <AccountType/>
      </UserInfo>
      <UserInfo>
        <DisplayName>Sonia Denisenko (Health)</DisplayName>
        <AccountId>16</AccountId>
        <AccountType/>
      </UserInfo>
      <UserInfo>
        <DisplayName>Ross Donnan (Health)</DisplayName>
        <AccountId>1357</AccountId>
        <AccountType/>
      </UserInfo>
      <UserInfo>
        <DisplayName>Julie Kirkpatrick (Health)</DisplayName>
        <AccountId>1361</AccountId>
        <AccountType/>
      </UserInfo>
    </SharedWithUser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F0C4347C5C6D34BA8C9FCC4F57D19B6" ma:contentTypeVersion="18" ma:contentTypeDescription="Create a new document." ma:contentTypeScope="" ma:versionID="9b21b9024fca86330d9bcef5c508dab9">
  <xsd:schema xmlns:xsd="http://www.w3.org/2001/XMLSchema" xmlns:xs="http://www.w3.org/2001/XMLSchema" xmlns:p="http://schemas.microsoft.com/office/2006/metadata/properties" xmlns:ns2="06badf41-c0a1-41a6-983a-efd542c2c878" xmlns:ns3="51ef5222-d273-4e86-adbf-8aa3d9e99a84" xmlns:ns4="5ce0f2b5-5be5-4508-bce9-d7011ece0659" targetNamespace="http://schemas.microsoft.com/office/2006/metadata/properties" ma:root="true" ma:fieldsID="355cd8c7f5ffd46c71422e9d86bbe748" ns2:_="" ns3:_="" ns4:_="">
    <xsd:import namespace="06badf41-c0a1-41a6-983a-efd542c2c878"/>
    <xsd:import namespace="51ef5222-d273-4e86-adbf-8aa3d9e99a84"/>
    <xsd:import namespace="5ce0f2b5-5be5-4508-bce9-d7011ece065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lcf76f155ced4ddcb4097134ff3c332f" minOccurs="0"/>
                <xsd:element ref="ns4:TaxCatchAll" minOccurs="0"/>
                <xsd:element ref="ns2:MediaServiceObjectDetectorVersion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6badf41-c0a1-41a6-983a-efd542c2c87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6e24e156-28e6-48ad-9c0f-4171595c9d9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Location" ma:index="24" nillable="true" ma:displayName="Location" ma:indexed="true" ma:internalName="MediaServiceLocation"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1ef5222-d273-4e86-adbf-8aa3d9e99a84"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ce0f2b5-5be5-4508-bce9-d7011ece0659" elementFormDefault="qualified">
    <xsd:import namespace="http://schemas.microsoft.com/office/2006/documentManagement/types"/>
    <xsd:import namespace="http://schemas.microsoft.com/office/infopath/2007/PartnerControls"/>
    <xsd:element name="TaxCatchAll" ma:index="22" nillable="true" ma:displayName="Taxonomy Catch All Column" ma:hidden="true" ma:list="{bcb00e7b-332d-4610-8aa3-5c2971790d90}" ma:internalName="TaxCatchAll" ma:showField="CatchAllData" ma:web="51ef5222-d273-4e86-adbf-8aa3d9e99a8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0B718C2-16BD-44F6-9FB4-40A0A5C01BD5}">
  <ds:schemaRefs>
    <ds:schemaRef ds:uri="http://schemas.microsoft.com/sharepoint/v3/contenttype/forms"/>
  </ds:schemaRefs>
</ds:datastoreItem>
</file>

<file path=customXml/itemProps2.xml><?xml version="1.0" encoding="utf-8"?>
<ds:datastoreItem xmlns:ds="http://schemas.openxmlformats.org/officeDocument/2006/customXml" ds:itemID="{A5DC4707-9FCC-4684-A02F-AC50BBC56694}">
  <ds:schemaRefs>
    <ds:schemaRef ds:uri="http://schemas.microsoft.com/office/2006/metadata/properties"/>
    <ds:schemaRef ds:uri="http://schemas.microsoft.com/office/infopath/2007/PartnerControls"/>
    <ds:schemaRef ds:uri="06badf41-c0a1-41a6-983a-efd542c2c878"/>
    <ds:schemaRef ds:uri="5ce0f2b5-5be5-4508-bce9-d7011ece0659"/>
    <ds:schemaRef ds:uri="51ef5222-d273-4e86-adbf-8aa3d9e99a84"/>
  </ds:schemaRefs>
</ds:datastoreItem>
</file>

<file path=customXml/itemProps3.xml><?xml version="1.0" encoding="utf-8"?>
<ds:datastoreItem xmlns:ds="http://schemas.openxmlformats.org/officeDocument/2006/customXml" ds:itemID="{542997DC-9E40-47DC-AE6C-2CF421CDEFE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6badf41-c0a1-41a6-983a-efd542c2c878"/>
    <ds:schemaRef ds:uri="51ef5222-d273-4e86-adbf-8aa3d9e99a84"/>
    <ds:schemaRef ds:uri="5ce0f2b5-5be5-4508-bce9-d7011ece065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38</TotalTime>
  <Pages>13</Pages>
  <Words>6590</Words>
  <Characters>37564</Characters>
  <Application>Microsoft Office Word</Application>
  <DocSecurity>0</DocSecurity>
  <Lines>313</Lines>
  <Paragraphs>88</Paragraphs>
  <ScaleCrop>false</ScaleCrop>
  <HeadingPairs>
    <vt:vector size="2" baseType="variant">
      <vt:variant>
        <vt:lpstr>Title</vt:lpstr>
      </vt:variant>
      <vt:variant>
        <vt:i4>1</vt:i4>
      </vt:variant>
    </vt:vector>
  </HeadingPairs>
  <TitlesOfParts>
    <vt:vector size="1" baseType="lpstr">
      <vt:lpstr>Perioperative service capability framework (Abridged version)</vt:lpstr>
    </vt:vector>
  </TitlesOfParts>
  <Company/>
  <LinksUpToDate>false</LinksUpToDate>
  <CharactersWithSpaces>44066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Perioperative service capability framework (Abridged version)</dc:title>
  <dc:subject/>
  <dc:creator/>
  <cp:keywords/>
  <dc:description/>
  <cp:lastModifiedBy>Miriam Brown (Health)</cp:lastModifiedBy>
  <cp:revision>205</cp:revision>
  <dcterms:created xsi:type="dcterms:W3CDTF">2023-12-20T07:55:00Z</dcterms:created>
  <dcterms:modified xsi:type="dcterms:W3CDTF">2024-02-15T05:23:00Z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1,2,3</vt:lpwstr>
  </property>
  <property fmtid="{D5CDD505-2E9C-101B-9397-08002B2CF9AE}" pid="3" name="ClassificationContentMarkingFooterFontProps">
    <vt:lpwstr>#000000,10,Calibri</vt:lpwstr>
  </property>
  <property fmtid="{D5CDD505-2E9C-101B-9397-08002B2CF9AE}" pid="4" name="ClassificationContentMarkingFooterText">
    <vt:lpwstr>OFFICIAL</vt:lpwstr>
  </property>
  <property fmtid="{D5CDD505-2E9C-101B-9397-08002B2CF9AE}" pid="5" name="MSIP_Label_43e64453-338c-4f93-8a4d-0039a0a41f2a_Enabled">
    <vt:lpwstr>true</vt:lpwstr>
  </property>
  <property fmtid="{D5CDD505-2E9C-101B-9397-08002B2CF9AE}" pid="6" name="MSIP_Label_43e64453-338c-4f93-8a4d-0039a0a41f2a_SetDate">
    <vt:lpwstr>2023-12-19T12:55:28Z</vt:lpwstr>
  </property>
  <property fmtid="{D5CDD505-2E9C-101B-9397-08002B2CF9AE}" pid="7" name="MSIP_Label_43e64453-338c-4f93-8a4d-0039a0a41f2a_Method">
    <vt:lpwstr>Privileged</vt:lpwstr>
  </property>
  <property fmtid="{D5CDD505-2E9C-101B-9397-08002B2CF9AE}" pid="8" name="MSIP_Label_43e64453-338c-4f93-8a4d-0039a0a41f2a_Name">
    <vt:lpwstr>43e64453-338c-4f93-8a4d-0039a0a41f2a</vt:lpwstr>
  </property>
  <property fmtid="{D5CDD505-2E9C-101B-9397-08002B2CF9AE}" pid="9" name="MSIP_Label_43e64453-338c-4f93-8a4d-0039a0a41f2a_SiteId">
    <vt:lpwstr>c0e0601f-0fac-449c-9c88-a104c4eb9f28</vt:lpwstr>
  </property>
  <property fmtid="{D5CDD505-2E9C-101B-9397-08002B2CF9AE}" pid="10" name="MSIP_Label_43e64453-338c-4f93-8a4d-0039a0a41f2a_ActionId">
    <vt:lpwstr>3d1b28ae-96fa-4af8-afd1-5f387d3eafb2</vt:lpwstr>
  </property>
  <property fmtid="{D5CDD505-2E9C-101B-9397-08002B2CF9AE}" pid="11" name="MSIP_Label_43e64453-338c-4f93-8a4d-0039a0a41f2a_ContentBits">
    <vt:lpwstr>2</vt:lpwstr>
  </property>
  <property fmtid="{D5CDD505-2E9C-101B-9397-08002B2CF9AE}" pid="12" name="ContentTypeId">
    <vt:lpwstr>0x0101009F0C4347C5C6D34BA8C9FCC4F57D19B6</vt:lpwstr>
  </property>
  <property fmtid="{D5CDD505-2E9C-101B-9397-08002B2CF9AE}" pid="13" name="MediaServiceImageTags">
    <vt:lpwstr/>
  </property>
</Properties>
</file>