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3337D0" w14:textId="1CCF45BF" w:rsidR="00056EC4" w:rsidRPr="00AF62D9" w:rsidRDefault="00E9042A" w:rsidP="009E1952">
      <w:pPr>
        <w:pStyle w:val="Documenttitle"/>
        <w:rPr>
          <w:bCs/>
        </w:rPr>
      </w:pPr>
      <w:bookmarkStart w:id="0" w:name="_Toc140051580"/>
      <w:r w:rsidRPr="00AF62D9">
        <w:rPr>
          <w:bCs/>
          <w:noProof/>
        </w:rPr>
        <w:drawing>
          <wp:anchor distT="0" distB="0" distL="114300" distR="114300" simplePos="0" relativeHeight="251658240" behindDoc="1" locked="1" layoutInCell="1" allowOverlap="0" wp14:anchorId="144EA77E" wp14:editId="287C4053">
            <wp:simplePos x="0" y="0"/>
            <wp:positionH relativeFrom="page">
              <wp:posOffset>0</wp:posOffset>
            </wp:positionH>
            <wp:positionV relativeFrom="page">
              <wp:posOffset>0</wp:posOffset>
            </wp:positionV>
            <wp:extent cx="7555865" cy="10146030"/>
            <wp:effectExtent l="0" t="0" r="635" b="127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0146030"/>
                    </a:xfrm>
                    <a:prstGeom prst="rect">
                      <a:avLst/>
                    </a:prstGeom>
                  </pic:spPr>
                </pic:pic>
              </a:graphicData>
            </a:graphic>
            <wp14:sizeRelH relativeFrom="margin">
              <wp14:pctWidth>0</wp14:pctWidth>
            </wp14:sizeRelH>
            <wp14:sizeRelV relativeFrom="margin">
              <wp14:pctHeight>0</wp14:pctHeight>
            </wp14:sizeRelV>
          </wp:anchor>
        </w:drawing>
      </w:r>
      <w:bookmarkEnd w:id="0"/>
      <w:r w:rsidR="00182245">
        <w:t xml:space="preserve">Notification of </w:t>
      </w:r>
      <w:r w:rsidR="00B72C47">
        <w:t>r</w:t>
      </w:r>
      <w:r w:rsidR="00DA721B" w:rsidRPr="00AF62D9">
        <w:t xml:space="preserve">eportable </w:t>
      </w:r>
      <w:r w:rsidR="00B72C47">
        <w:t>d</w:t>
      </w:r>
      <w:r w:rsidR="00DA721B" w:rsidRPr="00AF62D9">
        <w:t xml:space="preserve">eaths </w:t>
      </w:r>
      <w:r w:rsidR="00182245">
        <w:t>to the Chief Psychiatrist</w:t>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08ABB219" w14:textId="77777777" w:rsidTr="698BAC6D">
        <w:trPr>
          <w:cantSplit/>
        </w:trPr>
        <w:tc>
          <w:tcPr>
            <w:tcW w:w="0" w:type="auto"/>
          </w:tcPr>
          <w:p w14:paraId="70019B32" w14:textId="49909B21" w:rsidR="00386109" w:rsidRPr="00A1389F" w:rsidRDefault="3433DF44" w:rsidP="009E1952">
            <w:pPr>
              <w:pStyle w:val="Documentsubtitle"/>
            </w:pPr>
            <w:r>
              <w:t>Chief Psychiatrist</w:t>
            </w:r>
            <w:r w:rsidR="00A225C6">
              <w:t>’s</w:t>
            </w:r>
            <w:r>
              <w:t xml:space="preserve"> </w:t>
            </w:r>
            <w:r w:rsidR="00654DAC">
              <w:t>r</w:t>
            </w:r>
            <w:r w:rsidR="00182245">
              <w:t xml:space="preserve">eporting </w:t>
            </w:r>
            <w:r w:rsidR="00654DAC">
              <w:t>d</w:t>
            </w:r>
            <w:r w:rsidR="2AC58035">
              <w:t>irective</w:t>
            </w:r>
            <w:r w:rsidR="00362D00">
              <w:t xml:space="preserve"> – </w:t>
            </w:r>
            <w:r w:rsidR="0594DDF8">
              <w:t>September</w:t>
            </w:r>
            <w:r w:rsidR="00362D00">
              <w:t xml:space="preserve"> 2023</w:t>
            </w:r>
          </w:p>
        </w:tc>
      </w:tr>
      <w:tr w:rsidR="00430393" w14:paraId="3E5D8159" w14:textId="77777777" w:rsidTr="698BAC6D">
        <w:trPr>
          <w:cantSplit/>
        </w:trPr>
        <w:tc>
          <w:tcPr>
            <w:tcW w:w="0" w:type="auto"/>
          </w:tcPr>
          <w:p w14:paraId="3DDC0FF8" w14:textId="77777777" w:rsidR="00430393" w:rsidRDefault="00744EAE" w:rsidP="00430393">
            <w:pPr>
              <w:pStyle w:val="Bannermarking"/>
            </w:pPr>
            <w:fldSimple w:instr="FILLIN  &quot;Type the protective marking&quot; \d OFFICIAL \o  \* MERGEFORMAT">
              <w:r w:rsidR="00ED5105">
                <w:t>OFFICIAL</w:t>
              </w:r>
            </w:fldSimple>
          </w:p>
        </w:tc>
      </w:tr>
    </w:tbl>
    <w:p w14:paraId="1591E055" w14:textId="77777777" w:rsidR="00FE4081" w:rsidRPr="00FE4081" w:rsidRDefault="00FE4081" w:rsidP="00620414">
      <w:pPr>
        <w:pStyle w:val="Body"/>
        <w:sectPr w:rsidR="00FE4081" w:rsidRPr="00FE4081" w:rsidSect="002C5B7C">
          <w:footerReference w:type="even" r:id="rId12"/>
          <w:footerReference w:type="default" r:id="rId13"/>
          <w:footerReference w:type="first" r:id="rId14"/>
          <w:type w:val="continuous"/>
          <w:pgSz w:w="11906" w:h="16838" w:code="9"/>
          <w:pgMar w:top="3969" w:right="1304" w:bottom="1418" w:left="1304" w:header="680" w:footer="851" w:gutter="0"/>
          <w:cols w:space="34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3870A49E" w14:textId="77777777" w:rsidTr="00562507">
        <w:trPr>
          <w:cantSplit/>
          <w:trHeight w:val="7088"/>
        </w:trPr>
        <w:tc>
          <w:tcPr>
            <w:tcW w:w="9288" w:type="dxa"/>
          </w:tcPr>
          <w:p w14:paraId="3FABAF4B" w14:textId="4A5B27AB" w:rsidR="009F2182" w:rsidRPr="00BA26F6" w:rsidRDefault="009F2182" w:rsidP="00BA26F6">
            <w:pPr>
              <w:pStyle w:val="Body"/>
              <w:rPr>
                <w:rFonts w:eastAsia="Times New Roman"/>
                <w:color w:val="87189D"/>
                <w:sz w:val="24"/>
                <w:szCs w:val="24"/>
              </w:rPr>
            </w:pPr>
          </w:p>
        </w:tc>
      </w:tr>
      <w:tr w:rsidR="009F2182" w14:paraId="6C541F25" w14:textId="77777777" w:rsidTr="00562507">
        <w:trPr>
          <w:cantSplit/>
          <w:trHeight w:val="5103"/>
        </w:trPr>
        <w:tc>
          <w:tcPr>
            <w:tcW w:w="9288" w:type="dxa"/>
            <w:vAlign w:val="bottom"/>
          </w:tcPr>
          <w:p w14:paraId="5468091B" w14:textId="60D9B8F4" w:rsidR="009F2182" w:rsidRPr="0055119B" w:rsidRDefault="009F2182" w:rsidP="009F2182">
            <w:pPr>
              <w:pStyle w:val="Accessibilitypara"/>
            </w:pPr>
            <w:r w:rsidRPr="0055119B">
              <w:t>To receive this document in another format</w:t>
            </w:r>
            <w:r>
              <w:t>,</w:t>
            </w:r>
            <w:r w:rsidRPr="0055119B">
              <w:t xml:space="preserve"> phone </w:t>
            </w:r>
            <w:r w:rsidR="00F3508A">
              <w:t>1300</w:t>
            </w:r>
            <w:r w:rsidR="00AB52DE">
              <w:t xml:space="preserve"> 767 299</w:t>
            </w:r>
            <w:r w:rsidRPr="0055119B">
              <w:t xml:space="preserve">, using the National Relay Service 13 36 77 if required, or </w:t>
            </w:r>
            <w:hyperlink r:id="rId15" w:history="1">
              <w:r w:rsidRPr="009E1952">
                <w:rPr>
                  <w:rStyle w:val="Hyperlink"/>
                </w:rPr>
                <w:t>email</w:t>
              </w:r>
              <w:r w:rsidR="00AB52DE" w:rsidRPr="009E1952">
                <w:rPr>
                  <w:rStyle w:val="Hyperlink"/>
                </w:rPr>
                <w:t xml:space="preserve"> the Office of the Chief Psychiatrist</w:t>
              </w:r>
            </w:hyperlink>
            <w:r w:rsidR="00AB52DE">
              <w:t xml:space="preserve"> </w:t>
            </w:r>
            <w:r w:rsidR="00BF219E">
              <w:t>&lt;</w:t>
            </w:r>
            <w:r w:rsidR="00BF219E" w:rsidRPr="009E1952">
              <w:t>ocp@health.vic.gov.au</w:t>
            </w:r>
            <w:r w:rsidR="00BF219E">
              <w:t>&gt;</w:t>
            </w:r>
            <w:r w:rsidR="00481CD0">
              <w:t>.</w:t>
            </w:r>
            <w:r w:rsidRPr="0055119B">
              <w:t xml:space="preserve"> </w:t>
            </w:r>
          </w:p>
          <w:p w14:paraId="36322421" w14:textId="77777777" w:rsidR="009F2182" w:rsidRPr="0055119B" w:rsidRDefault="009F2182" w:rsidP="009F2182">
            <w:pPr>
              <w:pStyle w:val="Imprint"/>
            </w:pPr>
            <w:r w:rsidRPr="0055119B">
              <w:t>Authorised and published by the Victorian Government, 1 Treasury Place, Melbourne.</w:t>
            </w:r>
          </w:p>
          <w:p w14:paraId="3CA0DF3A" w14:textId="21CD26B8" w:rsidR="009F2182" w:rsidRPr="0055119B" w:rsidRDefault="009F2182" w:rsidP="009F2182">
            <w:pPr>
              <w:pStyle w:val="Imprint"/>
            </w:pPr>
            <w:r w:rsidRPr="0055119B">
              <w:t xml:space="preserve">© State of Victoria, Australia, Department </w:t>
            </w:r>
            <w:r w:rsidRPr="001B058F">
              <w:t xml:space="preserve">of </w:t>
            </w:r>
            <w:r w:rsidR="00D76ECC">
              <w:t>Health</w:t>
            </w:r>
            <w:r w:rsidRPr="0055119B">
              <w:t>,</w:t>
            </w:r>
            <w:r w:rsidR="000400E9">
              <w:t xml:space="preserve"> </w:t>
            </w:r>
            <w:r w:rsidR="000400E9" w:rsidRPr="00A21CF5">
              <w:rPr>
                <w:color w:val="365F91" w:themeColor="accent1" w:themeShade="BF"/>
              </w:rPr>
              <w:t>September 2023</w:t>
            </w:r>
            <w:r w:rsidR="00D42015">
              <w:t>.</w:t>
            </w:r>
          </w:p>
          <w:p w14:paraId="0588B920" w14:textId="03F3933C" w:rsidR="009F2182" w:rsidRPr="0055119B" w:rsidRDefault="009F2182" w:rsidP="009F2182">
            <w:pPr>
              <w:pStyle w:val="Imprint"/>
            </w:pPr>
            <w:bookmarkStart w:id="1" w:name="_Hlk62746129"/>
            <w:r w:rsidRPr="0055119B">
              <w:t xml:space="preserve">ISBN/ISSN </w:t>
            </w:r>
            <w:r w:rsidR="000400E9" w:rsidRPr="00A21CF5">
              <w:rPr>
                <w:rFonts w:cs="Arial"/>
                <w:color w:val="365F91" w:themeColor="accent1" w:themeShade="BF"/>
              </w:rPr>
              <w:t>978-1-76131-237-</w:t>
            </w:r>
            <w:r w:rsidR="005218C6" w:rsidRPr="00A21CF5">
              <w:rPr>
                <w:rFonts w:cs="Arial"/>
                <w:color w:val="365F91" w:themeColor="accent1" w:themeShade="BF"/>
              </w:rPr>
              <w:t xml:space="preserve">3 </w:t>
            </w:r>
            <w:r w:rsidR="005218C6" w:rsidRPr="00E33237">
              <w:rPr>
                <w:color w:val="004C97"/>
              </w:rPr>
              <w:t>(</w:t>
            </w:r>
            <w:r w:rsidRPr="0055119B">
              <w:t xml:space="preserve">online/PDF/Word) </w:t>
            </w:r>
          </w:p>
          <w:p w14:paraId="6932B2D3" w14:textId="2904B43E" w:rsidR="009F2182" w:rsidRPr="0055119B" w:rsidRDefault="009F2182" w:rsidP="009F2182">
            <w:pPr>
              <w:pStyle w:val="Imprint"/>
            </w:pPr>
            <w:r w:rsidRPr="0055119B">
              <w:t>Available at</w:t>
            </w:r>
            <w:r w:rsidR="00320688">
              <w:t xml:space="preserve"> </w:t>
            </w:r>
            <w:hyperlink r:id="rId16" w:history="1">
              <w:r w:rsidR="004C0FB3">
                <w:rPr>
                  <w:rStyle w:val="Hyperlink"/>
                </w:rPr>
                <w:t>Reportable deaths</w:t>
              </w:r>
            </w:hyperlink>
            <w:r w:rsidR="00320688">
              <w:t xml:space="preserve"> &lt;</w:t>
            </w:r>
            <w:r w:rsidR="004C0FB3">
              <w:t xml:space="preserve"> </w:t>
            </w:r>
            <w:r w:rsidR="004C0FB3" w:rsidRPr="004C0FB3">
              <w:t>https://www.health.vic.gov.au/chief-psychiatrist/reportable-deaths-mental-health-and-wellbeing-act-2022</w:t>
            </w:r>
            <w:r w:rsidR="00320688">
              <w:t>&gt;</w:t>
            </w:r>
            <w:r w:rsidR="009E1952">
              <w:t>.</w:t>
            </w:r>
            <w:r w:rsidRPr="0055119B">
              <w:t xml:space="preserve"> </w:t>
            </w:r>
          </w:p>
          <w:bookmarkEnd w:id="1"/>
          <w:p w14:paraId="59033D51" w14:textId="1396561E" w:rsidR="009F2182" w:rsidRDefault="009F2182" w:rsidP="009F2182">
            <w:pPr>
              <w:pStyle w:val="Body"/>
            </w:pPr>
          </w:p>
        </w:tc>
      </w:tr>
      <w:tr w:rsidR="0008204A" w14:paraId="78C180B9" w14:textId="77777777" w:rsidTr="0008204A">
        <w:trPr>
          <w:cantSplit/>
        </w:trPr>
        <w:tc>
          <w:tcPr>
            <w:tcW w:w="9288" w:type="dxa"/>
          </w:tcPr>
          <w:p w14:paraId="723BBCA8" w14:textId="77777777" w:rsidR="0008204A" w:rsidRPr="0055119B" w:rsidRDefault="0008204A" w:rsidP="0008204A">
            <w:pPr>
              <w:pStyle w:val="Body"/>
            </w:pPr>
          </w:p>
        </w:tc>
      </w:tr>
    </w:tbl>
    <w:p w14:paraId="3274379D" w14:textId="77777777" w:rsidR="0008204A" w:rsidRPr="0008204A" w:rsidRDefault="0008204A" w:rsidP="00620414">
      <w:pPr>
        <w:pStyle w:val="Body"/>
      </w:pPr>
      <w:r w:rsidRPr="0008204A">
        <w:br w:type="page"/>
      </w:r>
    </w:p>
    <w:p w14:paraId="524CD405" w14:textId="6437A721" w:rsidR="00FB1F6E" w:rsidRDefault="00B72C47" w:rsidP="00654DAC">
      <w:pPr>
        <w:pStyle w:val="TOCheadingreport"/>
      </w:pPr>
      <w:r>
        <w:lastRenderedPageBreak/>
        <w:t>Contents</w:t>
      </w:r>
    </w:p>
    <w:p w14:paraId="377DE546" w14:textId="781DBEE9" w:rsidR="00C63AB9" w:rsidRDefault="00654DAC">
      <w:pPr>
        <w:pStyle w:val="TOC1"/>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"1-2" \h \z \u </w:instrText>
      </w:r>
      <w:r>
        <w:fldChar w:fldCharType="separate"/>
      </w:r>
      <w:hyperlink w:anchor="_Toc142473433" w:history="1">
        <w:r w:rsidR="00C63AB9" w:rsidRPr="008E53B1">
          <w:rPr>
            <w:rStyle w:val="Hyperlink"/>
          </w:rPr>
          <w:t>Introduction and background</w:t>
        </w:r>
        <w:r w:rsidR="00C63AB9">
          <w:rPr>
            <w:webHidden/>
          </w:rPr>
          <w:tab/>
        </w:r>
        <w:r w:rsidR="00C63AB9">
          <w:rPr>
            <w:webHidden/>
          </w:rPr>
          <w:fldChar w:fldCharType="begin"/>
        </w:r>
        <w:r w:rsidR="00C63AB9">
          <w:rPr>
            <w:webHidden/>
          </w:rPr>
          <w:instrText xml:space="preserve"> PAGEREF _Toc142473433 \h </w:instrText>
        </w:r>
        <w:r w:rsidR="00C63AB9">
          <w:rPr>
            <w:webHidden/>
          </w:rPr>
        </w:r>
        <w:r w:rsidR="00C63AB9">
          <w:rPr>
            <w:webHidden/>
          </w:rPr>
          <w:fldChar w:fldCharType="separate"/>
        </w:r>
        <w:r w:rsidR="00A03563">
          <w:rPr>
            <w:webHidden/>
          </w:rPr>
          <w:t>4</w:t>
        </w:r>
        <w:r w:rsidR="00C63AB9">
          <w:rPr>
            <w:webHidden/>
          </w:rPr>
          <w:fldChar w:fldCharType="end"/>
        </w:r>
      </w:hyperlink>
    </w:p>
    <w:p w14:paraId="73D18711" w14:textId="14E635A8" w:rsidR="00C63AB9" w:rsidRDefault="0042747F">
      <w:pPr>
        <w:pStyle w:val="TOC2"/>
        <w:rPr>
          <w:rFonts w:asciiTheme="minorHAnsi" w:eastAsiaTheme="minorEastAsia" w:hAnsiTheme="minorHAnsi" w:cstheme="minorBidi"/>
          <w:kern w:val="2"/>
          <w:sz w:val="22"/>
          <w:szCs w:val="22"/>
          <w:lang w:eastAsia="en-AU"/>
          <w14:ligatures w14:val="standardContextual"/>
        </w:rPr>
      </w:pPr>
      <w:hyperlink w:anchor="_Toc142473434" w:history="1">
        <w:r w:rsidR="00C63AB9" w:rsidRPr="008E53B1">
          <w:rPr>
            <w:rStyle w:val="Hyperlink"/>
            <w:rFonts w:eastAsia="MS Gothic"/>
          </w:rPr>
          <w:t>Purpose</w:t>
        </w:r>
        <w:r w:rsidR="00C63AB9">
          <w:rPr>
            <w:webHidden/>
          </w:rPr>
          <w:tab/>
        </w:r>
        <w:r w:rsidR="00C63AB9">
          <w:rPr>
            <w:webHidden/>
          </w:rPr>
          <w:fldChar w:fldCharType="begin"/>
        </w:r>
        <w:r w:rsidR="00C63AB9">
          <w:rPr>
            <w:webHidden/>
          </w:rPr>
          <w:instrText xml:space="preserve"> PAGEREF _Toc142473434 \h </w:instrText>
        </w:r>
        <w:r w:rsidR="00C63AB9">
          <w:rPr>
            <w:webHidden/>
          </w:rPr>
        </w:r>
        <w:r w:rsidR="00C63AB9">
          <w:rPr>
            <w:webHidden/>
          </w:rPr>
          <w:fldChar w:fldCharType="separate"/>
        </w:r>
        <w:r w:rsidR="00A03563">
          <w:rPr>
            <w:webHidden/>
          </w:rPr>
          <w:t>4</w:t>
        </w:r>
        <w:r w:rsidR="00C63AB9">
          <w:rPr>
            <w:webHidden/>
          </w:rPr>
          <w:fldChar w:fldCharType="end"/>
        </w:r>
      </w:hyperlink>
    </w:p>
    <w:p w14:paraId="483792CF" w14:textId="63027A75" w:rsidR="00C63AB9" w:rsidRDefault="0042747F">
      <w:pPr>
        <w:pStyle w:val="TOC2"/>
        <w:rPr>
          <w:rFonts w:asciiTheme="minorHAnsi" w:eastAsiaTheme="minorEastAsia" w:hAnsiTheme="minorHAnsi" w:cstheme="minorBidi"/>
          <w:kern w:val="2"/>
          <w:sz w:val="22"/>
          <w:szCs w:val="22"/>
          <w:lang w:eastAsia="en-AU"/>
          <w14:ligatures w14:val="standardContextual"/>
        </w:rPr>
      </w:pPr>
      <w:hyperlink w:anchor="_Toc142473435" w:history="1">
        <w:r w:rsidR="00C63AB9" w:rsidRPr="008E53B1">
          <w:rPr>
            <w:rStyle w:val="Hyperlink"/>
            <w:rFonts w:eastAsia="MS Gothic"/>
          </w:rPr>
          <w:t>Relevant</w:t>
        </w:r>
        <w:r w:rsidR="00C63AB9" w:rsidRPr="008E53B1">
          <w:rPr>
            <w:rStyle w:val="Hyperlink"/>
            <w:rFonts w:eastAsia="MS Gothic" w:cs="Arial"/>
            <w:bCs/>
            <w:kern w:val="32"/>
          </w:rPr>
          <w:t xml:space="preserve"> </w:t>
        </w:r>
        <w:r w:rsidR="00C63AB9" w:rsidRPr="008E53B1">
          <w:rPr>
            <w:rStyle w:val="Hyperlink"/>
            <w:rFonts w:eastAsia="MS Gothic"/>
          </w:rPr>
          <w:t>legislation</w:t>
        </w:r>
        <w:r w:rsidR="00C63AB9">
          <w:rPr>
            <w:webHidden/>
          </w:rPr>
          <w:tab/>
        </w:r>
        <w:r w:rsidR="00C63AB9">
          <w:rPr>
            <w:webHidden/>
          </w:rPr>
          <w:fldChar w:fldCharType="begin"/>
        </w:r>
        <w:r w:rsidR="00C63AB9">
          <w:rPr>
            <w:webHidden/>
          </w:rPr>
          <w:instrText xml:space="preserve"> PAGEREF _Toc142473435 \h </w:instrText>
        </w:r>
        <w:r w:rsidR="00C63AB9">
          <w:rPr>
            <w:webHidden/>
          </w:rPr>
        </w:r>
        <w:r w:rsidR="00C63AB9">
          <w:rPr>
            <w:webHidden/>
          </w:rPr>
          <w:fldChar w:fldCharType="separate"/>
        </w:r>
        <w:r w:rsidR="00A03563">
          <w:rPr>
            <w:webHidden/>
          </w:rPr>
          <w:t>4</w:t>
        </w:r>
        <w:r w:rsidR="00C63AB9">
          <w:rPr>
            <w:webHidden/>
          </w:rPr>
          <w:fldChar w:fldCharType="end"/>
        </w:r>
      </w:hyperlink>
    </w:p>
    <w:p w14:paraId="1707DDF4" w14:textId="60FC9B68" w:rsidR="00C63AB9" w:rsidRDefault="0042747F">
      <w:pPr>
        <w:pStyle w:val="TOC2"/>
        <w:rPr>
          <w:rFonts w:asciiTheme="minorHAnsi" w:eastAsiaTheme="minorEastAsia" w:hAnsiTheme="minorHAnsi" w:cstheme="minorBidi"/>
          <w:kern w:val="2"/>
          <w:sz w:val="22"/>
          <w:szCs w:val="22"/>
          <w:lang w:eastAsia="en-AU"/>
          <w14:ligatures w14:val="standardContextual"/>
        </w:rPr>
      </w:pPr>
      <w:hyperlink w:anchor="_Toc142473436" w:history="1">
        <w:r w:rsidR="00C63AB9" w:rsidRPr="008E53B1">
          <w:rPr>
            <w:rStyle w:val="Hyperlink"/>
            <w:rFonts w:eastAsia="MS Gothic"/>
          </w:rPr>
          <w:t>Role of the Chief Psychiatrist</w:t>
        </w:r>
        <w:r w:rsidR="00C63AB9">
          <w:rPr>
            <w:webHidden/>
          </w:rPr>
          <w:tab/>
        </w:r>
        <w:r w:rsidR="00C63AB9">
          <w:rPr>
            <w:webHidden/>
          </w:rPr>
          <w:fldChar w:fldCharType="begin"/>
        </w:r>
        <w:r w:rsidR="00C63AB9">
          <w:rPr>
            <w:webHidden/>
          </w:rPr>
          <w:instrText xml:space="preserve"> PAGEREF _Toc142473436 \h </w:instrText>
        </w:r>
        <w:r w:rsidR="00C63AB9">
          <w:rPr>
            <w:webHidden/>
          </w:rPr>
        </w:r>
        <w:r w:rsidR="00C63AB9">
          <w:rPr>
            <w:webHidden/>
          </w:rPr>
          <w:fldChar w:fldCharType="separate"/>
        </w:r>
        <w:r w:rsidR="00A03563">
          <w:rPr>
            <w:webHidden/>
          </w:rPr>
          <w:t>4</w:t>
        </w:r>
        <w:r w:rsidR="00C63AB9">
          <w:rPr>
            <w:webHidden/>
          </w:rPr>
          <w:fldChar w:fldCharType="end"/>
        </w:r>
      </w:hyperlink>
    </w:p>
    <w:p w14:paraId="23DA8972" w14:textId="779DE8B9" w:rsidR="00C63AB9" w:rsidRDefault="0042747F">
      <w:pPr>
        <w:pStyle w:val="TOC1"/>
        <w:rPr>
          <w:rFonts w:asciiTheme="minorHAnsi" w:eastAsiaTheme="minorEastAsia" w:hAnsiTheme="minorHAnsi" w:cstheme="minorBidi"/>
          <w:b w:val="0"/>
          <w:kern w:val="2"/>
          <w:sz w:val="22"/>
          <w:szCs w:val="22"/>
          <w:lang w:eastAsia="en-AU"/>
          <w14:ligatures w14:val="standardContextual"/>
        </w:rPr>
      </w:pPr>
      <w:hyperlink w:anchor="_Toc142473437" w:history="1">
        <w:r w:rsidR="00C63AB9" w:rsidRPr="008E53B1">
          <w:rPr>
            <w:rStyle w:val="Hyperlink"/>
          </w:rPr>
          <w:t>Reportable deaths</w:t>
        </w:r>
        <w:r w:rsidR="00C63AB9">
          <w:rPr>
            <w:webHidden/>
          </w:rPr>
          <w:tab/>
        </w:r>
        <w:r w:rsidR="00C63AB9">
          <w:rPr>
            <w:webHidden/>
          </w:rPr>
          <w:fldChar w:fldCharType="begin"/>
        </w:r>
        <w:r w:rsidR="00C63AB9">
          <w:rPr>
            <w:webHidden/>
          </w:rPr>
          <w:instrText xml:space="preserve"> PAGEREF _Toc142473437 \h </w:instrText>
        </w:r>
        <w:r w:rsidR="00C63AB9">
          <w:rPr>
            <w:webHidden/>
          </w:rPr>
        </w:r>
        <w:r w:rsidR="00C63AB9">
          <w:rPr>
            <w:webHidden/>
          </w:rPr>
          <w:fldChar w:fldCharType="separate"/>
        </w:r>
        <w:r w:rsidR="00A03563">
          <w:rPr>
            <w:webHidden/>
          </w:rPr>
          <w:t>5</w:t>
        </w:r>
        <w:r w:rsidR="00C63AB9">
          <w:rPr>
            <w:webHidden/>
          </w:rPr>
          <w:fldChar w:fldCharType="end"/>
        </w:r>
      </w:hyperlink>
    </w:p>
    <w:p w14:paraId="11D7AFE9" w14:textId="4E47163A" w:rsidR="00C63AB9" w:rsidRDefault="0042747F">
      <w:pPr>
        <w:pStyle w:val="TOC2"/>
        <w:rPr>
          <w:rFonts w:asciiTheme="minorHAnsi" w:eastAsiaTheme="minorEastAsia" w:hAnsiTheme="minorHAnsi" w:cstheme="minorBidi"/>
          <w:kern w:val="2"/>
          <w:sz w:val="22"/>
          <w:szCs w:val="22"/>
          <w:lang w:eastAsia="en-AU"/>
          <w14:ligatures w14:val="standardContextual"/>
        </w:rPr>
      </w:pPr>
      <w:hyperlink w:anchor="_Toc142473438" w:history="1">
        <w:r w:rsidR="00C63AB9" w:rsidRPr="008E53B1">
          <w:rPr>
            <w:rStyle w:val="Hyperlink"/>
            <w:rFonts w:eastAsia="MS Gothic"/>
          </w:rPr>
          <w:t>Health services that must report</w:t>
        </w:r>
        <w:r w:rsidR="00C63AB9">
          <w:rPr>
            <w:webHidden/>
          </w:rPr>
          <w:tab/>
        </w:r>
        <w:r w:rsidR="00C63AB9">
          <w:rPr>
            <w:webHidden/>
          </w:rPr>
          <w:fldChar w:fldCharType="begin"/>
        </w:r>
        <w:r w:rsidR="00C63AB9">
          <w:rPr>
            <w:webHidden/>
          </w:rPr>
          <w:instrText xml:space="preserve"> PAGEREF _Toc142473438 \h </w:instrText>
        </w:r>
        <w:r w:rsidR="00C63AB9">
          <w:rPr>
            <w:webHidden/>
          </w:rPr>
        </w:r>
        <w:r w:rsidR="00C63AB9">
          <w:rPr>
            <w:webHidden/>
          </w:rPr>
          <w:fldChar w:fldCharType="separate"/>
        </w:r>
        <w:r w:rsidR="00A03563">
          <w:rPr>
            <w:webHidden/>
          </w:rPr>
          <w:t>5</w:t>
        </w:r>
        <w:r w:rsidR="00C63AB9">
          <w:rPr>
            <w:webHidden/>
          </w:rPr>
          <w:fldChar w:fldCharType="end"/>
        </w:r>
      </w:hyperlink>
    </w:p>
    <w:p w14:paraId="1A843ACA" w14:textId="1C16AC2C" w:rsidR="00C63AB9" w:rsidRDefault="0042747F">
      <w:pPr>
        <w:pStyle w:val="TOC2"/>
        <w:rPr>
          <w:rFonts w:asciiTheme="minorHAnsi" w:eastAsiaTheme="minorEastAsia" w:hAnsiTheme="minorHAnsi" w:cstheme="minorBidi"/>
          <w:kern w:val="2"/>
          <w:sz w:val="22"/>
          <w:szCs w:val="22"/>
          <w:lang w:eastAsia="en-AU"/>
          <w14:ligatures w14:val="standardContextual"/>
        </w:rPr>
      </w:pPr>
      <w:hyperlink w:anchor="_Toc142473439" w:history="1">
        <w:r w:rsidR="00C63AB9" w:rsidRPr="008E53B1">
          <w:rPr>
            <w:rStyle w:val="Hyperlink"/>
            <w:rFonts w:eastAsia="MS Gothic"/>
          </w:rPr>
          <w:t>Deaths that must be reported</w:t>
        </w:r>
        <w:r w:rsidR="00C63AB9">
          <w:rPr>
            <w:webHidden/>
          </w:rPr>
          <w:tab/>
        </w:r>
        <w:r w:rsidR="00C63AB9">
          <w:rPr>
            <w:webHidden/>
          </w:rPr>
          <w:fldChar w:fldCharType="begin"/>
        </w:r>
        <w:r w:rsidR="00C63AB9">
          <w:rPr>
            <w:webHidden/>
          </w:rPr>
          <w:instrText xml:space="preserve"> PAGEREF _Toc142473439 \h </w:instrText>
        </w:r>
        <w:r w:rsidR="00C63AB9">
          <w:rPr>
            <w:webHidden/>
          </w:rPr>
        </w:r>
        <w:r w:rsidR="00C63AB9">
          <w:rPr>
            <w:webHidden/>
          </w:rPr>
          <w:fldChar w:fldCharType="separate"/>
        </w:r>
        <w:r w:rsidR="00A03563">
          <w:rPr>
            <w:webHidden/>
          </w:rPr>
          <w:t>5</w:t>
        </w:r>
        <w:r w:rsidR="00C63AB9">
          <w:rPr>
            <w:webHidden/>
          </w:rPr>
          <w:fldChar w:fldCharType="end"/>
        </w:r>
      </w:hyperlink>
    </w:p>
    <w:p w14:paraId="5DD01340" w14:textId="02BEA494" w:rsidR="00C63AB9" w:rsidRDefault="0042747F">
      <w:pPr>
        <w:pStyle w:val="TOC2"/>
        <w:rPr>
          <w:rFonts w:asciiTheme="minorHAnsi" w:eastAsiaTheme="minorEastAsia" w:hAnsiTheme="minorHAnsi" w:cstheme="minorBidi"/>
          <w:kern w:val="2"/>
          <w:sz w:val="22"/>
          <w:szCs w:val="22"/>
          <w:lang w:eastAsia="en-AU"/>
          <w14:ligatures w14:val="standardContextual"/>
        </w:rPr>
      </w:pPr>
      <w:hyperlink w:anchor="_Toc142473440" w:history="1">
        <w:r w:rsidR="00C63AB9" w:rsidRPr="008E53B1">
          <w:rPr>
            <w:rStyle w:val="Hyperlink"/>
            <w:rFonts w:eastAsia="MS Gothic"/>
          </w:rPr>
          <w:t>Chief Psychiatrist procedures required in the event of a reportable death</w:t>
        </w:r>
        <w:r w:rsidR="00C63AB9">
          <w:rPr>
            <w:webHidden/>
          </w:rPr>
          <w:tab/>
        </w:r>
        <w:r w:rsidR="00C63AB9">
          <w:rPr>
            <w:webHidden/>
          </w:rPr>
          <w:fldChar w:fldCharType="begin"/>
        </w:r>
        <w:r w:rsidR="00C63AB9">
          <w:rPr>
            <w:webHidden/>
          </w:rPr>
          <w:instrText xml:space="preserve"> PAGEREF _Toc142473440 \h </w:instrText>
        </w:r>
        <w:r w:rsidR="00C63AB9">
          <w:rPr>
            <w:webHidden/>
          </w:rPr>
        </w:r>
        <w:r w:rsidR="00C63AB9">
          <w:rPr>
            <w:webHidden/>
          </w:rPr>
          <w:fldChar w:fldCharType="separate"/>
        </w:r>
        <w:r w:rsidR="00A03563">
          <w:rPr>
            <w:webHidden/>
          </w:rPr>
          <w:t>6</w:t>
        </w:r>
        <w:r w:rsidR="00C63AB9">
          <w:rPr>
            <w:webHidden/>
          </w:rPr>
          <w:fldChar w:fldCharType="end"/>
        </w:r>
      </w:hyperlink>
    </w:p>
    <w:p w14:paraId="127F5D1D" w14:textId="73490A83" w:rsidR="00C63AB9" w:rsidRDefault="0042747F">
      <w:pPr>
        <w:pStyle w:val="TOC1"/>
        <w:rPr>
          <w:rFonts w:asciiTheme="minorHAnsi" w:eastAsiaTheme="minorEastAsia" w:hAnsiTheme="minorHAnsi" w:cstheme="minorBidi"/>
          <w:b w:val="0"/>
          <w:kern w:val="2"/>
          <w:sz w:val="22"/>
          <w:szCs w:val="22"/>
          <w:lang w:eastAsia="en-AU"/>
          <w14:ligatures w14:val="standardContextual"/>
        </w:rPr>
      </w:pPr>
      <w:hyperlink w:anchor="_Toc142473441" w:history="1">
        <w:r w:rsidR="00C63AB9" w:rsidRPr="008E53B1">
          <w:rPr>
            <w:rStyle w:val="Hyperlink"/>
          </w:rPr>
          <w:t xml:space="preserve">Contacts </w:t>
        </w:r>
        <w:r w:rsidR="00C63AB9">
          <w:rPr>
            <w:webHidden/>
          </w:rPr>
          <w:tab/>
        </w:r>
        <w:r w:rsidR="00C63AB9">
          <w:rPr>
            <w:webHidden/>
          </w:rPr>
          <w:fldChar w:fldCharType="begin"/>
        </w:r>
        <w:r w:rsidR="00C63AB9">
          <w:rPr>
            <w:webHidden/>
          </w:rPr>
          <w:instrText xml:space="preserve"> PAGEREF _Toc142473441 \h </w:instrText>
        </w:r>
        <w:r w:rsidR="00C63AB9">
          <w:rPr>
            <w:webHidden/>
          </w:rPr>
        </w:r>
        <w:r w:rsidR="00C63AB9">
          <w:rPr>
            <w:webHidden/>
          </w:rPr>
          <w:fldChar w:fldCharType="separate"/>
        </w:r>
        <w:r w:rsidR="00A03563">
          <w:rPr>
            <w:webHidden/>
          </w:rPr>
          <w:t>9</w:t>
        </w:r>
        <w:r w:rsidR="00C63AB9">
          <w:rPr>
            <w:webHidden/>
          </w:rPr>
          <w:fldChar w:fldCharType="end"/>
        </w:r>
      </w:hyperlink>
    </w:p>
    <w:p w14:paraId="3B23D35D" w14:textId="73E581D1" w:rsidR="00C63AB9" w:rsidRDefault="0042747F">
      <w:pPr>
        <w:pStyle w:val="TOC2"/>
        <w:rPr>
          <w:rFonts w:asciiTheme="minorHAnsi" w:eastAsiaTheme="minorEastAsia" w:hAnsiTheme="minorHAnsi" w:cstheme="minorBidi"/>
          <w:kern w:val="2"/>
          <w:sz w:val="22"/>
          <w:szCs w:val="22"/>
          <w:lang w:eastAsia="en-AU"/>
          <w14:ligatures w14:val="standardContextual"/>
        </w:rPr>
      </w:pPr>
      <w:hyperlink w:anchor="_Toc142473442" w:history="1">
        <w:r w:rsidR="00C63AB9" w:rsidRPr="008E53B1">
          <w:rPr>
            <w:rStyle w:val="Hyperlink"/>
            <w:rFonts w:eastAsia="MS Gothic"/>
          </w:rPr>
          <w:t>Office of the Chief Psychiatrist</w:t>
        </w:r>
        <w:r w:rsidR="00C63AB9">
          <w:rPr>
            <w:webHidden/>
          </w:rPr>
          <w:tab/>
        </w:r>
        <w:r w:rsidR="00C63AB9">
          <w:rPr>
            <w:webHidden/>
          </w:rPr>
          <w:fldChar w:fldCharType="begin"/>
        </w:r>
        <w:r w:rsidR="00C63AB9">
          <w:rPr>
            <w:webHidden/>
          </w:rPr>
          <w:instrText xml:space="preserve"> PAGEREF _Toc142473442 \h </w:instrText>
        </w:r>
        <w:r w:rsidR="00C63AB9">
          <w:rPr>
            <w:webHidden/>
          </w:rPr>
        </w:r>
        <w:r w:rsidR="00C63AB9">
          <w:rPr>
            <w:webHidden/>
          </w:rPr>
          <w:fldChar w:fldCharType="separate"/>
        </w:r>
        <w:r w:rsidR="00A03563">
          <w:rPr>
            <w:webHidden/>
          </w:rPr>
          <w:t>9</w:t>
        </w:r>
        <w:r w:rsidR="00C63AB9">
          <w:rPr>
            <w:webHidden/>
          </w:rPr>
          <w:fldChar w:fldCharType="end"/>
        </w:r>
      </w:hyperlink>
    </w:p>
    <w:p w14:paraId="6870689B" w14:textId="10F699AF" w:rsidR="00C63AB9" w:rsidRDefault="0042747F">
      <w:pPr>
        <w:pStyle w:val="TOC2"/>
        <w:rPr>
          <w:rFonts w:asciiTheme="minorHAnsi" w:eastAsiaTheme="minorEastAsia" w:hAnsiTheme="minorHAnsi" w:cstheme="minorBidi"/>
          <w:kern w:val="2"/>
          <w:sz w:val="22"/>
          <w:szCs w:val="22"/>
          <w:lang w:eastAsia="en-AU"/>
          <w14:ligatures w14:val="standardContextual"/>
        </w:rPr>
      </w:pPr>
      <w:hyperlink w:anchor="_Toc142473443" w:history="1">
        <w:r w:rsidR="00C63AB9" w:rsidRPr="008E53B1">
          <w:rPr>
            <w:rStyle w:val="Hyperlink"/>
            <w:rFonts w:eastAsia="MS Gothic"/>
          </w:rPr>
          <w:t>Coroners Court of Victoria</w:t>
        </w:r>
        <w:r w:rsidR="00C63AB9">
          <w:rPr>
            <w:webHidden/>
          </w:rPr>
          <w:tab/>
        </w:r>
        <w:r w:rsidR="00C63AB9">
          <w:rPr>
            <w:webHidden/>
          </w:rPr>
          <w:fldChar w:fldCharType="begin"/>
        </w:r>
        <w:r w:rsidR="00C63AB9">
          <w:rPr>
            <w:webHidden/>
          </w:rPr>
          <w:instrText xml:space="preserve"> PAGEREF _Toc142473443 \h </w:instrText>
        </w:r>
        <w:r w:rsidR="00C63AB9">
          <w:rPr>
            <w:webHidden/>
          </w:rPr>
        </w:r>
        <w:r w:rsidR="00C63AB9">
          <w:rPr>
            <w:webHidden/>
          </w:rPr>
          <w:fldChar w:fldCharType="separate"/>
        </w:r>
        <w:r w:rsidR="00A03563">
          <w:rPr>
            <w:webHidden/>
          </w:rPr>
          <w:t>9</w:t>
        </w:r>
        <w:r w:rsidR="00C63AB9">
          <w:rPr>
            <w:webHidden/>
          </w:rPr>
          <w:fldChar w:fldCharType="end"/>
        </w:r>
      </w:hyperlink>
    </w:p>
    <w:p w14:paraId="3B69E9A3" w14:textId="4C1B4B09" w:rsidR="00C63AB9" w:rsidRDefault="0042747F">
      <w:pPr>
        <w:pStyle w:val="TOC1"/>
        <w:rPr>
          <w:rFonts w:asciiTheme="minorHAnsi" w:eastAsiaTheme="minorEastAsia" w:hAnsiTheme="minorHAnsi" w:cstheme="minorBidi"/>
          <w:b w:val="0"/>
          <w:kern w:val="2"/>
          <w:sz w:val="22"/>
          <w:szCs w:val="22"/>
          <w:lang w:eastAsia="en-AU"/>
          <w14:ligatures w14:val="standardContextual"/>
        </w:rPr>
      </w:pPr>
      <w:hyperlink w:anchor="_Toc142473444" w:history="1">
        <w:r w:rsidR="00C63AB9" w:rsidRPr="008E53B1">
          <w:rPr>
            <w:rStyle w:val="Hyperlink"/>
          </w:rPr>
          <w:t>Appendix 1: Reportable deaths – Chief Psychiatrist reporting process</w:t>
        </w:r>
        <w:r w:rsidR="00C63AB9">
          <w:rPr>
            <w:webHidden/>
          </w:rPr>
          <w:tab/>
        </w:r>
        <w:r w:rsidR="00C63AB9">
          <w:rPr>
            <w:webHidden/>
          </w:rPr>
          <w:fldChar w:fldCharType="begin"/>
        </w:r>
        <w:r w:rsidR="00C63AB9">
          <w:rPr>
            <w:webHidden/>
          </w:rPr>
          <w:instrText xml:space="preserve"> PAGEREF _Toc142473444 \h </w:instrText>
        </w:r>
        <w:r w:rsidR="00C63AB9">
          <w:rPr>
            <w:webHidden/>
          </w:rPr>
        </w:r>
        <w:r w:rsidR="00C63AB9">
          <w:rPr>
            <w:webHidden/>
          </w:rPr>
          <w:fldChar w:fldCharType="separate"/>
        </w:r>
        <w:r w:rsidR="00A03563">
          <w:rPr>
            <w:webHidden/>
          </w:rPr>
          <w:t>10</w:t>
        </w:r>
        <w:r w:rsidR="00C63AB9">
          <w:rPr>
            <w:webHidden/>
          </w:rPr>
          <w:fldChar w:fldCharType="end"/>
        </w:r>
      </w:hyperlink>
    </w:p>
    <w:p w14:paraId="6934D832" w14:textId="2EF1C37A" w:rsidR="00C63AB9" w:rsidRDefault="0042747F">
      <w:pPr>
        <w:pStyle w:val="TOC1"/>
        <w:rPr>
          <w:rFonts w:asciiTheme="minorHAnsi" w:eastAsiaTheme="minorEastAsia" w:hAnsiTheme="minorHAnsi" w:cstheme="minorBidi"/>
          <w:b w:val="0"/>
          <w:kern w:val="2"/>
          <w:sz w:val="22"/>
          <w:szCs w:val="22"/>
          <w:lang w:eastAsia="en-AU"/>
          <w14:ligatures w14:val="standardContextual"/>
        </w:rPr>
      </w:pPr>
      <w:hyperlink w:anchor="_Toc142473445" w:history="1">
        <w:r w:rsidR="00C63AB9" w:rsidRPr="008E53B1">
          <w:rPr>
            <w:rStyle w:val="Hyperlink"/>
          </w:rPr>
          <w:t>Appendix 2: Legislative definitions related to reportable deaths</w:t>
        </w:r>
        <w:r w:rsidR="00C63AB9">
          <w:rPr>
            <w:webHidden/>
          </w:rPr>
          <w:tab/>
        </w:r>
        <w:r w:rsidR="00C63AB9">
          <w:rPr>
            <w:webHidden/>
          </w:rPr>
          <w:fldChar w:fldCharType="begin"/>
        </w:r>
        <w:r w:rsidR="00C63AB9">
          <w:rPr>
            <w:webHidden/>
          </w:rPr>
          <w:instrText xml:space="preserve"> PAGEREF _Toc142473445 \h </w:instrText>
        </w:r>
        <w:r w:rsidR="00C63AB9">
          <w:rPr>
            <w:webHidden/>
          </w:rPr>
        </w:r>
        <w:r w:rsidR="00C63AB9">
          <w:rPr>
            <w:webHidden/>
          </w:rPr>
          <w:fldChar w:fldCharType="separate"/>
        </w:r>
        <w:r w:rsidR="00A03563">
          <w:rPr>
            <w:webHidden/>
          </w:rPr>
          <w:t>11</w:t>
        </w:r>
        <w:r w:rsidR="00C63AB9">
          <w:rPr>
            <w:webHidden/>
          </w:rPr>
          <w:fldChar w:fldCharType="end"/>
        </w:r>
      </w:hyperlink>
    </w:p>
    <w:p w14:paraId="2B56E908" w14:textId="51D9ABDA" w:rsidR="00C63AB9" w:rsidRDefault="0042747F">
      <w:pPr>
        <w:pStyle w:val="TOC2"/>
        <w:rPr>
          <w:rFonts w:asciiTheme="minorHAnsi" w:eastAsiaTheme="minorEastAsia" w:hAnsiTheme="minorHAnsi" w:cstheme="minorBidi"/>
          <w:kern w:val="2"/>
          <w:sz w:val="22"/>
          <w:szCs w:val="22"/>
          <w:lang w:eastAsia="en-AU"/>
          <w14:ligatures w14:val="standardContextual"/>
        </w:rPr>
      </w:pPr>
      <w:hyperlink w:anchor="_Toc142473446" w:history="1">
        <w:r w:rsidR="00C63AB9" w:rsidRPr="008E53B1">
          <w:rPr>
            <w:rStyle w:val="Hyperlink"/>
            <w:rFonts w:eastAsia="MS Gothic"/>
          </w:rPr>
          <w:t>Coroners Act 2008</w:t>
        </w:r>
        <w:r w:rsidR="00C63AB9">
          <w:rPr>
            <w:webHidden/>
          </w:rPr>
          <w:tab/>
        </w:r>
        <w:r w:rsidR="00C63AB9">
          <w:rPr>
            <w:webHidden/>
          </w:rPr>
          <w:fldChar w:fldCharType="begin"/>
        </w:r>
        <w:r w:rsidR="00C63AB9">
          <w:rPr>
            <w:webHidden/>
          </w:rPr>
          <w:instrText xml:space="preserve"> PAGEREF _Toc142473446 \h </w:instrText>
        </w:r>
        <w:r w:rsidR="00C63AB9">
          <w:rPr>
            <w:webHidden/>
          </w:rPr>
        </w:r>
        <w:r w:rsidR="00C63AB9">
          <w:rPr>
            <w:webHidden/>
          </w:rPr>
          <w:fldChar w:fldCharType="separate"/>
        </w:r>
        <w:r w:rsidR="00A03563">
          <w:rPr>
            <w:webHidden/>
          </w:rPr>
          <w:t>11</w:t>
        </w:r>
        <w:r w:rsidR="00C63AB9">
          <w:rPr>
            <w:webHidden/>
          </w:rPr>
          <w:fldChar w:fldCharType="end"/>
        </w:r>
      </w:hyperlink>
    </w:p>
    <w:p w14:paraId="40369CD7" w14:textId="101B9426" w:rsidR="00C63AB9" w:rsidRDefault="0042747F">
      <w:pPr>
        <w:pStyle w:val="TOC2"/>
        <w:rPr>
          <w:rFonts w:asciiTheme="minorHAnsi" w:eastAsiaTheme="minorEastAsia" w:hAnsiTheme="minorHAnsi" w:cstheme="minorBidi"/>
          <w:kern w:val="2"/>
          <w:sz w:val="22"/>
          <w:szCs w:val="22"/>
          <w:lang w:eastAsia="en-AU"/>
          <w14:ligatures w14:val="standardContextual"/>
        </w:rPr>
      </w:pPr>
      <w:hyperlink w:anchor="_Toc142473447" w:history="1">
        <w:r w:rsidR="00C63AB9" w:rsidRPr="008E53B1">
          <w:rPr>
            <w:rStyle w:val="Hyperlink"/>
            <w:rFonts w:eastAsia="MS Gothic"/>
          </w:rPr>
          <w:t>Mental Health and Wellbeing Act 2022 – notification of reportable deaths</w:t>
        </w:r>
        <w:r w:rsidR="00C63AB9">
          <w:rPr>
            <w:webHidden/>
          </w:rPr>
          <w:tab/>
        </w:r>
        <w:r w:rsidR="00C63AB9">
          <w:rPr>
            <w:webHidden/>
          </w:rPr>
          <w:fldChar w:fldCharType="begin"/>
        </w:r>
        <w:r w:rsidR="00C63AB9">
          <w:rPr>
            <w:webHidden/>
          </w:rPr>
          <w:instrText xml:space="preserve"> PAGEREF _Toc142473447 \h </w:instrText>
        </w:r>
        <w:r w:rsidR="00C63AB9">
          <w:rPr>
            <w:webHidden/>
          </w:rPr>
        </w:r>
        <w:r w:rsidR="00C63AB9">
          <w:rPr>
            <w:webHidden/>
          </w:rPr>
          <w:fldChar w:fldCharType="separate"/>
        </w:r>
        <w:r w:rsidR="00A03563">
          <w:rPr>
            <w:webHidden/>
          </w:rPr>
          <w:t>12</w:t>
        </w:r>
        <w:r w:rsidR="00C63AB9">
          <w:rPr>
            <w:webHidden/>
          </w:rPr>
          <w:fldChar w:fldCharType="end"/>
        </w:r>
      </w:hyperlink>
    </w:p>
    <w:p w14:paraId="24DD5DDC" w14:textId="0A2BC225" w:rsidR="00654DAC" w:rsidRDefault="00654DAC" w:rsidP="00620414">
      <w:pPr>
        <w:pStyle w:val="Body"/>
      </w:pPr>
      <w:r>
        <w:fldChar w:fldCharType="end"/>
      </w:r>
    </w:p>
    <w:p w14:paraId="58DEDD5B" w14:textId="77777777" w:rsidR="00B72C47" w:rsidRDefault="00B72C47">
      <w:pPr>
        <w:spacing w:after="0" w:line="240" w:lineRule="auto"/>
        <w:rPr>
          <w:rFonts w:eastAsia="MS Gothic" w:cs="Arial"/>
          <w:bCs/>
          <w:color w:val="C63663"/>
          <w:kern w:val="32"/>
          <w:sz w:val="44"/>
          <w:szCs w:val="44"/>
        </w:rPr>
      </w:pPr>
      <w:bookmarkStart w:id="2" w:name="_Toc66711980"/>
      <w:bookmarkStart w:id="3" w:name="_Hlk66712316"/>
      <w:r>
        <w:br w:type="page"/>
      </w:r>
    </w:p>
    <w:p w14:paraId="00610271" w14:textId="7359D8CB" w:rsidR="00B72C47" w:rsidRDefault="00B72C47" w:rsidP="009E1952">
      <w:pPr>
        <w:pStyle w:val="Heading1"/>
      </w:pPr>
      <w:bookmarkStart w:id="4" w:name="_Toc142473433"/>
      <w:r>
        <w:lastRenderedPageBreak/>
        <w:t>Introduction and background</w:t>
      </w:r>
      <w:bookmarkEnd w:id="4"/>
    </w:p>
    <w:p w14:paraId="5918D8C0" w14:textId="3E57113E" w:rsidR="00F00FA5" w:rsidRPr="0042747F" w:rsidRDefault="00F00FA5" w:rsidP="0042747F">
      <w:pPr>
        <w:pStyle w:val="Body"/>
        <w:rPr>
          <w:rStyle w:val="normaltextrun"/>
        </w:rPr>
      </w:pPr>
      <w:r w:rsidRPr="0042747F">
        <w:rPr>
          <w:rStyle w:val="normaltextrun"/>
        </w:rPr>
        <w:t xml:space="preserve">This reporting guideline is for </w:t>
      </w:r>
      <w:r w:rsidR="00D24AB8" w:rsidRPr="0042747F">
        <w:rPr>
          <w:rStyle w:val="normaltextrun"/>
        </w:rPr>
        <w:t>clinical</w:t>
      </w:r>
      <w:r w:rsidRPr="0042747F">
        <w:rPr>
          <w:rStyle w:val="normaltextrun"/>
        </w:rPr>
        <w:t xml:space="preserve"> mental health service</w:t>
      </w:r>
      <w:r w:rsidR="00D24AB8" w:rsidRPr="0042747F">
        <w:rPr>
          <w:rStyle w:val="normaltextrun"/>
        </w:rPr>
        <w:t xml:space="preserve"> providers</w:t>
      </w:r>
      <w:r w:rsidRPr="0042747F">
        <w:rPr>
          <w:rStyle w:val="normaltextrun"/>
        </w:rPr>
        <w:t>, specialist custodial mental health services and</w:t>
      </w:r>
      <w:r w:rsidR="004F7E32" w:rsidRPr="0042747F">
        <w:rPr>
          <w:rStyle w:val="normaltextrun"/>
        </w:rPr>
        <w:t>, in the future</w:t>
      </w:r>
      <w:r w:rsidR="006A200F" w:rsidRPr="0042747F">
        <w:rPr>
          <w:rStyle w:val="normaltextrun"/>
        </w:rPr>
        <w:t>,</w:t>
      </w:r>
      <w:r w:rsidRPr="0042747F">
        <w:rPr>
          <w:rStyle w:val="normaltextrun"/>
        </w:rPr>
        <w:t xml:space="preserve"> mental health community support service</w:t>
      </w:r>
      <w:r w:rsidR="006A200F" w:rsidRPr="0042747F">
        <w:rPr>
          <w:rStyle w:val="normaltextrun"/>
        </w:rPr>
        <w:t xml:space="preserve"> providers who are brought</w:t>
      </w:r>
      <w:r w:rsidR="00744778" w:rsidRPr="0042747F">
        <w:rPr>
          <w:rStyle w:val="normaltextrun"/>
        </w:rPr>
        <w:t xml:space="preserve"> in through regulations,</w:t>
      </w:r>
      <w:r w:rsidRPr="0042747F">
        <w:rPr>
          <w:rStyle w:val="normaltextrun"/>
        </w:rPr>
        <w:t xml:space="preserve"> in the event of a death of a person who was receiving, had received, or sought mental health services.</w:t>
      </w:r>
    </w:p>
    <w:p w14:paraId="5CBBB4F2" w14:textId="65617C9A" w:rsidR="00D30A48" w:rsidRPr="009F444A" w:rsidRDefault="00D30A48" w:rsidP="00620414">
      <w:pPr>
        <w:pStyle w:val="Body"/>
        <w:rPr>
          <w:rStyle w:val="normaltextrun"/>
        </w:rPr>
      </w:pPr>
      <w:r w:rsidRPr="009F444A">
        <w:rPr>
          <w:rStyle w:val="normaltextrun"/>
        </w:rPr>
        <w:t xml:space="preserve">Mental health community support services, who have reported under the </w:t>
      </w:r>
      <w:r w:rsidR="007F1015" w:rsidRPr="002776DB">
        <w:rPr>
          <w:rStyle w:val="normaltextrun"/>
          <w:i/>
          <w:iCs/>
        </w:rPr>
        <w:t>Mental Health Act 2014</w:t>
      </w:r>
      <w:r w:rsidR="007F1015" w:rsidRPr="009F444A">
        <w:rPr>
          <w:rStyle w:val="normaltextrun"/>
        </w:rPr>
        <w:t xml:space="preserve">, are encouraged to continue to </w:t>
      </w:r>
      <w:r w:rsidR="001E7592" w:rsidRPr="009F444A">
        <w:rPr>
          <w:rStyle w:val="normaltextrun"/>
        </w:rPr>
        <w:t>follow this reporting practice</w:t>
      </w:r>
      <w:r w:rsidR="002752FC" w:rsidRPr="009F444A">
        <w:rPr>
          <w:rStyle w:val="normaltextrun"/>
        </w:rPr>
        <w:t xml:space="preserve"> as the new</w:t>
      </w:r>
      <w:r w:rsidR="00004936">
        <w:rPr>
          <w:rStyle w:val="normaltextrun"/>
        </w:rPr>
        <w:t xml:space="preserve"> </w:t>
      </w:r>
      <w:r w:rsidR="00004936" w:rsidRPr="004830D9">
        <w:rPr>
          <w:rStyle w:val="normaltextrun"/>
          <w:i/>
          <w:iCs/>
        </w:rPr>
        <w:t>Mental Health and Wellbeing</w:t>
      </w:r>
      <w:r w:rsidR="002752FC" w:rsidRPr="004830D9">
        <w:rPr>
          <w:rStyle w:val="normaltextrun"/>
          <w:i/>
          <w:iCs/>
        </w:rPr>
        <w:t xml:space="preserve"> Act</w:t>
      </w:r>
      <w:r w:rsidR="004830D9" w:rsidRPr="004830D9">
        <w:rPr>
          <w:rStyle w:val="normaltextrun"/>
          <w:i/>
          <w:iCs/>
        </w:rPr>
        <w:t xml:space="preserve"> 2022</w:t>
      </w:r>
      <w:r w:rsidR="004830D9">
        <w:rPr>
          <w:rStyle w:val="normaltextrun"/>
        </w:rPr>
        <w:t xml:space="preserve"> </w:t>
      </w:r>
      <w:r w:rsidR="00BE5AB7" w:rsidRPr="00620414">
        <w:rPr>
          <w:rStyle w:val="normaltextrun"/>
          <w:rFonts w:eastAsia="MS Gothic" w:cs="Arial"/>
          <w:szCs w:val="21"/>
        </w:rPr>
        <w:t>(</w:t>
      </w:r>
      <w:r w:rsidR="00BE5AB7">
        <w:rPr>
          <w:rStyle w:val="normaltextrun"/>
          <w:rFonts w:eastAsia="MS Gothic" w:cs="Arial"/>
          <w:szCs w:val="21"/>
        </w:rPr>
        <w:t>the Act</w:t>
      </w:r>
      <w:r w:rsidR="00BE5AB7" w:rsidRPr="00620414">
        <w:rPr>
          <w:rStyle w:val="normaltextrun"/>
          <w:rFonts w:eastAsia="MS Gothic" w:cs="Arial"/>
          <w:szCs w:val="21"/>
        </w:rPr>
        <w:t>)</w:t>
      </w:r>
      <w:r w:rsidR="00BE5AB7">
        <w:rPr>
          <w:rStyle w:val="normaltextrun"/>
          <w:rFonts w:eastAsia="MS Gothic" w:cs="Arial"/>
          <w:szCs w:val="21"/>
        </w:rPr>
        <w:t xml:space="preserve"> </w:t>
      </w:r>
      <w:r w:rsidR="002752FC" w:rsidRPr="009F444A">
        <w:rPr>
          <w:rStyle w:val="normaltextrun"/>
        </w:rPr>
        <w:t>commences on 1 September</w:t>
      </w:r>
      <w:r w:rsidR="009F444A" w:rsidRPr="009F444A">
        <w:rPr>
          <w:rStyle w:val="normaltextrun"/>
        </w:rPr>
        <w:t xml:space="preserve"> 2023</w:t>
      </w:r>
      <w:r w:rsidR="001E7592" w:rsidRPr="009F444A">
        <w:rPr>
          <w:rStyle w:val="normaltextrun"/>
        </w:rPr>
        <w:t>.</w:t>
      </w:r>
    </w:p>
    <w:p w14:paraId="29403350" w14:textId="4543FAFB" w:rsidR="00F00FA5" w:rsidRPr="0042747F" w:rsidRDefault="00F00FA5" w:rsidP="0042747F">
      <w:pPr>
        <w:pStyle w:val="Body"/>
      </w:pPr>
      <w:r w:rsidRPr="0042747F">
        <w:rPr>
          <w:rStyle w:val="normaltextrun"/>
        </w:rPr>
        <w:t>The guideline defines a ‘reportable death’ and outlines the reporting procedures.</w:t>
      </w:r>
    </w:p>
    <w:p w14:paraId="5C96F2E7" w14:textId="296E5C04" w:rsidR="00ED5105" w:rsidRPr="0042747F" w:rsidRDefault="00ED5105" w:rsidP="0042747F">
      <w:pPr>
        <w:pStyle w:val="Heading2"/>
        <w:rPr>
          <w:rFonts w:eastAsia="MS Gothic"/>
        </w:rPr>
      </w:pPr>
      <w:bookmarkStart w:id="5" w:name="_Toc142473434"/>
      <w:bookmarkStart w:id="6" w:name="_Hlk134176124"/>
      <w:r w:rsidRPr="0042747F">
        <w:rPr>
          <w:rStyle w:val="Heading1Char"/>
          <w:rFonts w:cs="Times New Roman"/>
          <w:bCs w:val="0"/>
          <w:color w:val="53565A"/>
          <w:kern w:val="0"/>
          <w:sz w:val="32"/>
          <w:szCs w:val="28"/>
        </w:rPr>
        <w:t>Purpose</w:t>
      </w:r>
      <w:bookmarkEnd w:id="5"/>
      <w:r w:rsidR="001F58E4" w:rsidRPr="0042747F">
        <w:rPr>
          <w:rFonts w:eastAsia="MS Gothic"/>
        </w:rPr>
        <w:t xml:space="preserve"> </w:t>
      </w:r>
    </w:p>
    <w:bookmarkEnd w:id="6"/>
    <w:p w14:paraId="14CCBAA5" w14:textId="2B0E5886" w:rsidR="00F00FA5" w:rsidRPr="00620414" w:rsidRDefault="00F00FA5" w:rsidP="00620414">
      <w:pPr>
        <w:pStyle w:val="Body"/>
        <w:rPr>
          <w:szCs w:val="21"/>
        </w:rPr>
      </w:pPr>
      <w:r w:rsidRPr="0042747F">
        <w:t>Under th</w:t>
      </w:r>
      <w:r w:rsidR="00BE5AB7" w:rsidRPr="0042747F">
        <w:t>e Act</w:t>
      </w:r>
      <w:r w:rsidRPr="0042747F">
        <w:t>, the Chief Psychiatrist must be notified of all reportable deaths within the meaning of the</w:t>
      </w:r>
      <w:r w:rsidRPr="00620414">
        <w:rPr>
          <w:rStyle w:val="normaltextrun"/>
          <w:rFonts w:eastAsia="MS Gothic" w:cs="Arial"/>
          <w:szCs w:val="21"/>
        </w:rPr>
        <w:t xml:space="preserve"> </w:t>
      </w:r>
      <w:r w:rsidRPr="00620414">
        <w:rPr>
          <w:rStyle w:val="normaltextrun"/>
          <w:rFonts w:eastAsia="MS Gothic" w:cs="Arial"/>
          <w:i/>
          <w:iCs/>
          <w:szCs w:val="21"/>
        </w:rPr>
        <w:t>Coroners Act 2008</w:t>
      </w:r>
      <w:r w:rsidRPr="00620414">
        <w:rPr>
          <w:rStyle w:val="normaltextrun"/>
          <w:rFonts w:eastAsia="MS Gothic" w:cs="Arial"/>
          <w:szCs w:val="21"/>
        </w:rPr>
        <w:t>.</w:t>
      </w:r>
    </w:p>
    <w:p w14:paraId="0D211155" w14:textId="2E4635CC" w:rsidR="00F00FA5" w:rsidRPr="0042747F" w:rsidRDefault="00F00FA5" w:rsidP="0042747F">
      <w:pPr>
        <w:pStyle w:val="Body"/>
      </w:pPr>
      <w:r w:rsidRPr="0042747F">
        <w:rPr>
          <w:rStyle w:val="normaltextrun"/>
        </w:rPr>
        <w:t xml:space="preserve">The Chief Psychiatrist provides clinical leadership and expert clinical advice to </w:t>
      </w:r>
      <w:r w:rsidR="00C22BB9" w:rsidRPr="0042747F">
        <w:rPr>
          <w:rStyle w:val="normaltextrun"/>
        </w:rPr>
        <w:t xml:space="preserve">Victorian </w:t>
      </w:r>
      <w:r w:rsidRPr="0042747F">
        <w:rPr>
          <w:rStyle w:val="normaltextrun"/>
        </w:rPr>
        <w:t xml:space="preserve">mental health service providers. Central to the role of the Chief Psychiatrist is to promote continuous quality improvement and </w:t>
      </w:r>
      <w:r w:rsidR="00FC4799" w:rsidRPr="0042747F">
        <w:rPr>
          <w:rStyle w:val="normaltextrun"/>
        </w:rPr>
        <w:t xml:space="preserve">promote </w:t>
      </w:r>
      <w:r w:rsidRPr="0042747F">
        <w:rPr>
          <w:rStyle w:val="normaltextrun"/>
        </w:rPr>
        <w:t>the rights of people receiving mental health services.</w:t>
      </w:r>
    </w:p>
    <w:p w14:paraId="48A295A3" w14:textId="56411B1A" w:rsidR="00F00FA5" w:rsidRPr="0042747F" w:rsidRDefault="00F00FA5" w:rsidP="0042747F">
      <w:pPr>
        <w:pStyle w:val="Body"/>
      </w:pPr>
      <w:r w:rsidRPr="0042747F">
        <w:rPr>
          <w:rStyle w:val="normaltextrun"/>
        </w:rPr>
        <w:t>Monitoring and reviewing circumstances relating to reportable deaths is one way the Chief Psychiatrist ensures quality mental health services are provided.</w:t>
      </w:r>
    </w:p>
    <w:p w14:paraId="29A776D1" w14:textId="5767CF13" w:rsidR="0096331A" w:rsidRPr="0042747F" w:rsidRDefault="00F00FA5" w:rsidP="0042747F">
      <w:pPr>
        <w:pStyle w:val="Body"/>
      </w:pPr>
      <w:r w:rsidRPr="0042747F">
        <w:rPr>
          <w:rStyle w:val="normaltextrun"/>
        </w:rPr>
        <w:t>This information is analysed for the monitoring, governance and quality and safety functions of the Chief Psychiatrist.</w:t>
      </w:r>
      <w:r w:rsidR="0096331A" w:rsidRPr="0042747F">
        <w:rPr>
          <w:rStyle w:val="normaltextrun"/>
        </w:rPr>
        <w:t xml:space="preserve"> The information provided in this </w:t>
      </w:r>
      <w:r w:rsidR="00A37124" w:rsidRPr="0042747F">
        <w:rPr>
          <w:rStyle w:val="normaltextrun"/>
        </w:rPr>
        <w:t xml:space="preserve">reporting directive </w:t>
      </w:r>
      <w:r w:rsidR="0096331A" w:rsidRPr="0042747F">
        <w:rPr>
          <w:rStyle w:val="normaltextrun"/>
        </w:rPr>
        <w:t xml:space="preserve">is general and not </w:t>
      </w:r>
      <w:r w:rsidR="00C22BB9" w:rsidRPr="0042747F">
        <w:rPr>
          <w:rStyle w:val="normaltextrun"/>
        </w:rPr>
        <w:t xml:space="preserve">intended </w:t>
      </w:r>
      <w:r w:rsidR="0096331A" w:rsidRPr="0042747F">
        <w:rPr>
          <w:rStyle w:val="normaltextrun"/>
        </w:rPr>
        <w:t xml:space="preserve">as legal advice. </w:t>
      </w:r>
      <w:r w:rsidR="00A36F68" w:rsidRPr="0042747F">
        <w:rPr>
          <w:rStyle w:val="normaltextrun"/>
        </w:rPr>
        <w:t>Mental health and wellbeing s</w:t>
      </w:r>
      <w:r w:rsidR="0096331A" w:rsidRPr="0042747F">
        <w:rPr>
          <w:rStyle w:val="normaltextrun"/>
        </w:rPr>
        <w:t>ervice providers should obtain independent legal advice if they have queries about individual cases or their obligations under the</w:t>
      </w:r>
      <w:r w:rsidR="00654DAC" w:rsidRPr="0042747F">
        <w:rPr>
          <w:rStyle w:val="normaltextrun"/>
        </w:rPr>
        <w:t xml:space="preserve"> </w:t>
      </w:r>
      <w:r w:rsidR="00845E91" w:rsidRPr="0042747F">
        <w:rPr>
          <w:rStyle w:val="normaltextrun"/>
        </w:rPr>
        <w:t>Act</w:t>
      </w:r>
      <w:r w:rsidR="0096331A" w:rsidRPr="0042747F">
        <w:rPr>
          <w:rStyle w:val="normaltextrun"/>
        </w:rPr>
        <w:t>.</w:t>
      </w:r>
    </w:p>
    <w:p w14:paraId="63F62B77" w14:textId="73F20323" w:rsidR="00B102A7" w:rsidRPr="0042747F" w:rsidRDefault="00F00FA5" w:rsidP="0042747F">
      <w:pPr>
        <w:pStyle w:val="Heading2"/>
        <w:rPr>
          <w:rFonts w:eastAsia="MS Gothic"/>
          <w:highlight w:val="yellow"/>
        </w:rPr>
      </w:pPr>
      <w:bookmarkStart w:id="7" w:name="_Toc142473435"/>
      <w:r w:rsidRPr="0042747F">
        <w:rPr>
          <w:rStyle w:val="Heading1Char"/>
          <w:rFonts w:cs="Times New Roman"/>
          <w:bCs w:val="0"/>
          <w:color w:val="53565A"/>
          <w:kern w:val="0"/>
          <w:sz w:val="32"/>
          <w:szCs w:val="28"/>
        </w:rPr>
        <w:t>Relevant legislation</w:t>
      </w:r>
      <w:bookmarkEnd w:id="7"/>
      <w:r w:rsidRPr="0042747F">
        <w:rPr>
          <w:rFonts w:eastAsia="MS Gothic"/>
        </w:rPr>
        <w:t xml:space="preserve"> </w:t>
      </w:r>
    </w:p>
    <w:p w14:paraId="3846D660" w14:textId="28502551" w:rsidR="00B102A7" w:rsidRPr="003C5738" w:rsidRDefault="00B102A7" w:rsidP="00620414">
      <w:pPr>
        <w:pStyle w:val="Body"/>
      </w:pPr>
      <w:r w:rsidRPr="00C96C94">
        <w:rPr>
          <w:rStyle w:val="normaltextrun"/>
        </w:rPr>
        <w:t xml:space="preserve">The legislation governing the notifying of a reportable death is detailed in s 741 of the </w:t>
      </w:r>
      <w:r w:rsidR="00481CD0" w:rsidRPr="002F197C">
        <w:rPr>
          <w:rStyle w:val="normaltextrun"/>
          <w:rFonts w:eastAsia="MS Gothic" w:cs="Arial"/>
          <w:i/>
          <w:iCs/>
          <w:sz w:val="22"/>
          <w:szCs w:val="22"/>
        </w:rPr>
        <w:t>M</w:t>
      </w:r>
      <w:r w:rsidR="00845E91" w:rsidRPr="002F197C">
        <w:rPr>
          <w:rStyle w:val="normaltextrun"/>
          <w:rFonts w:eastAsia="MS Gothic" w:cs="Arial"/>
          <w:i/>
          <w:iCs/>
          <w:sz w:val="22"/>
          <w:szCs w:val="22"/>
        </w:rPr>
        <w:t xml:space="preserve">ental </w:t>
      </w:r>
      <w:r w:rsidR="00481CD0" w:rsidRPr="002F197C">
        <w:rPr>
          <w:rStyle w:val="normaltextrun"/>
          <w:rFonts w:eastAsia="MS Gothic" w:cs="Arial"/>
          <w:i/>
          <w:iCs/>
          <w:sz w:val="22"/>
          <w:szCs w:val="22"/>
        </w:rPr>
        <w:t>H</w:t>
      </w:r>
      <w:r w:rsidR="00845E91" w:rsidRPr="002F197C">
        <w:rPr>
          <w:rStyle w:val="normaltextrun"/>
          <w:rFonts w:eastAsia="MS Gothic" w:cs="Arial"/>
          <w:i/>
          <w:iCs/>
          <w:sz w:val="22"/>
          <w:szCs w:val="22"/>
        </w:rPr>
        <w:t xml:space="preserve">ealth and </w:t>
      </w:r>
      <w:r w:rsidR="00481CD0" w:rsidRPr="002F197C">
        <w:rPr>
          <w:rStyle w:val="normaltextrun"/>
          <w:rFonts w:eastAsia="MS Gothic" w:cs="Arial"/>
          <w:i/>
          <w:iCs/>
          <w:sz w:val="22"/>
          <w:szCs w:val="22"/>
        </w:rPr>
        <w:t>W</w:t>
      </w:r>
      <w:r w:rsidR="00845E91" w:rsidRPr="002F197C">
        <w:rPr>
          <w:rStyle w:val="normaltextrun"/>
          <w:rFonts w:eastAsia="MS Gothic" w:cs="Arial"/>
          <w:i/>
          <w:iCs/>
          <w:sz w:val="22"/>
          <w:szCs w:val="22"/>
        </w:rPr>
        <w:t xml:space="preserve">ellbeing </w:t>
      </w:r>
      <w:r w:rsidR="00481CD0" w:rsidRPr="002F197C">
        <w:rPr>
          <w:rStyle w:val="normaltextrun"/>
          <w:rFonts w:eastAsia="MS Gothic" w:cs="Arial"/>
          <w:i/>
          <w:iCs/>
          <w:sz w:val="22"/>
          <w:szCs w:val="22"/>
        </w:rPr>
        <w:t>A</w:t>
      </w:r>
      <w:r w:rsidR="00845E91" w:rsidRPr="002F197C">
        <w:rPr>
          <w:rStyle w:val="normaltextrun"/>
          <w:rFonts w:eastAsia="MS Gothic" w:cs="Arial"/>
          <w:i/>
          <w:iCs/>
          <w:sz w:val="22"/>
          <w:szCs w:val="22"/>
        </w:rPr>
        <w:t>ct 2022</w:t>
      </w:r>
      <w:r w:rsidR="00481CD0" w:rsidRPr="00481CD0" w:rsidDel="00481CD0">
        <w:rPr>
          <w:rStyle w:val="normaltextrun"/>
        </w:rPr>
        <w:t xml:space="preserve"> </w:t>
      </w:r>
      <w:r w:rsidRPr="00DA1F73">
        <w:rPr>
          <w:rStyle w:val="normaltextrun"/>
        </w:rPr>
        <w:t xml:space="preserve">and s 4 of the </w:t>
      </w:r>
      <w:r w:rsidRPr="003C5738">
        <w:rPr>
          <w:rStyle w:val="normaltextrun"/>
          <w:i/>
          <w:iCs/>
        </w:rPr>
        <w:t>Coroners Act 2008</w:t>
      </w:r>
      <w:r w:rsidRPr="00DA1F73">
        <w:rPr>
          <w:rStyle w:val="normaltextrun"/>
        </w:rPr>
        <w:t xml:space="preserve">. Excerpts of these Acts are included in Appendix 2 of this </w:t>
      </w:r>
      <w:r w:rsidR="00320255">
        <w:rPr>
          <w:rStyle w:val="normaltextrun"/>
        </w:rPr>
        <w:t>reporting directive.</w:t>
      </w:r>
    </w:p>
    <w:p w14:paraId="24618D63" w14:textId="6DFB55A4" w:rsidR="00B102A7" w:rsidRPr="0042747F" w:rsidRDefault="00B102A7" w:rsidP="0042747F">
      <w:pPr>
        <w:pStyle w:val="Heading2"/>
        <w:rPr>
          <w:rFonts w:eastAsia="Arial"/>
        </w:rPr>
      </w:pPr>
      <w:bookmarkStart w:id="8" w:name="_Toc142473436"/>
      <w:r w:rsidRPr="0042747F">
        <w:rPr>
          <w:rStyle w:val="Heading1Char"/>
          <w:rFonts w:cs="Times New Roman"/>
          <w:bCs w:val="0"/>
          <w:color w:val="53565A"/>
          <w:kern w:val="0"/>
          <w:sz w:val="32"/>
          <w:szCs w:val="28"/>
        </w:rPr>
        <w:t>Role of the Chief Psychiatrist</w:t>
      </w:r>
      <w:bookmarkEnd w:id="8"/>
    </w:p>
    <w:p w14:paraId="2A7BD526" w14:textId="60C2B19A" w:rsidR="007D66A2" w:rsidRPr="0042747F" w:rsidRDefault="007D66A2" w:rsidP="0042747F">
      <w:pPr>
        <w:pStyle w:val="Body"/>
      </w:pPr>
      <w:r w:rsidRPr="0042747F">
        <w:rPr>
          <w:rStyle w:val="normaltextrun"/>
        </w:rPr>
        <w:t>In relation to reportable deaths, the Chief Psychiatrist:</w:t>
      </w:r>
    </w:p>
    <w:p w14:paraId="6BACD617" w14:textId="41D5C16D" w:rsidR="007D66A2" w:rsidRPr="0042747F" w:rsidRDefault="007D66A2" w:rsidP="0042747F">
      <w:pPr>
        <w:pStyle w:val="Bullet1"/>
      </w:pPr>
      <w:r w:rsidRPr="0042747F">
        <w:rPr>
          <w:rStyle w:val="normaltextrun"/>
        </w:rPr>
        <w:t xml:space="preserve">receives and reviews MHWA 125 notice of death </w:t>
      </w:r>
      <w:proofErr w:type="gramStart"/>
      <w:r w:rsidRPr="0042747F">
        <w:rPr>
          <w:rStyle w:val="normaltextrun"/>
        </w:rPr>
        <w:t>forms</w:t>
      </w:r>
      <w:proofErr w:type="gramEnd"/>
    </w:p>
    <w:p w14:paraId="609E0E8A" w14:textId="472EAB70" w:rsidR="007D66A2" w:rsidRPr="0042747F" w:rsidRDefault="007D66A2" w:rsidP="0042747F">
      <w:pPr>
        <w:pStyle w:val="Bullet1"/>
      </w:pPr>
      <w:r w:rsidRPr="0042747F">
        <w:rPr>
          <w:rStyle w:val="normaltextrun"/>
        </w:rPr>
        <w:t xml:space="preserve">maintains a database of reportable deaths of clients of </w:t>
      </w:r>
      <w:r w:rsidR="00481CD0" w:rsidRPr="0042747F">
        <w:rPr>
          <w:rStyle w:val="normaltextrun"/>
        </w:rPr>
        <w:t xml:space="preserve">Victorian </w:t>
      </w:r>
      <w:r w:rsidRPr="0042747F">
        <w:rPr>
          <w:rStyle w:val="normaltextrun"/>
        </w:rPr>
        <w:t xml:space="preserve">mental health </w:t>
      </w:r>
      <w:proofErr w:type="gramStart"/>
      <w:r w:rsidRPr="0042747F">
        <w:rPr>
          <w:rStyle w:val="normaltextrun"/>
        </w:rPr>
        <w:t>services</w:t>
      </w:r>
      <w:proofErr w:type="gramEnd"/>
      <w:r w:rsidRPr="0042747F">
        <w:rPr>
          <w:rStyle w:val="normaltextrun"/>
        </w:rPr>
        <w:t xml:space="preserve"> </w:t>
      </w:r>
    </w:p>
    <w:p w14:paraId="2AA0AA69" w14:textId="4EBA69C0" w:rsidR="007D66A2" w:rsidRPr="0042747F" w:rsidRDefault="007D66A2" w:rsidP="0042747F">
      <w:pPr>
        <w:pStyle w:val="Bullet1"/>
      </w:pPr>
      <w:r w:rsidRPr="0042747F">
        <w:rPr>
          <w:rStyle w:val="normaltextrun"/>
        </w:rPr>
        <w:t xml:space="preserve">routinely requests the findings of coronial investigations and contributes to coronial processes if requested to do so by the </w:t>
      </w:r>
      <w:proofErr w:type="gramStart"/>
      <w:r w:rsidRPr="0042747F">
        <w:rPr>
          <w:rStyle w:val="normaltextrun"/>
        </w:rPr>
        <w:t>coroner</w:t>
      </w:r>
      <w:proofErr w:type="gramEnd"/>
    </w:p>
    <w:p w14:paraId="70B655A8" w14:textId="47EB7A51" w:rsidR="007D66A2" w:rsidRPr="0042747F" w:rsidRDefault="007D66A2" w:rsidP="0042747F">
      <w:pPr>
        <w:pStyle w:val="Bullet1"/>
      </w:pPr>
      <w:r w:rsidRPr="0042747F">
        <w:rPr>
          <w:rStyle w:val="normaltextrun"/>
        </w:rPr>
        <w:t xml:space="preserve">reviews the contents of the clinical reports forwarded by services, with the aim of identifying systemic or management </w:t>
      </w:r>
      <w:proofErr w:type="gramStart"/>
      <w:r w:rsidRPr="0042747F">
        <w:rPr>
          <w:rStyle w:val="normaltextrun"/>
        </w:rPr>
        <w:t>issues</w:t>
      </w:r>
      <w:proofErr w:type="gramEnd"/>
    </w:p>
    <w:p w14:paraId="1E01143B" w14:textId="59B00A80" w:rsidR="007D66A2" w:rsidRPr="0042747F" w:rsidRDefault="007D66A2" w:rsidP="0042747F">
      <w:pPr>
        <w:pStyle w:val="Bullet1"/>
      </w:pPr>
      <w:r w:rsidRPr="0042747F">
        <w:rPr>
          <w:rStyle w:val="normaltextrun"/>
        </w:rPr>
        <w:t xml:space="preserve">requests additional information, including copies of clinical files, to review individual treatment and care and broader systemic and management </w:t>
      </w:r>
      <w:proofErr w:type="gramStart"/>
      <w:r w:rsidRPr="0042747F">
        <w:rPr>
          <w:rStyle w:val="normaltextrun"/>
        </w:rPr>
        <w:t>issues</w:t>
      </w:r>
      <w:proofErr w:type="gramEnd"/>
    </w:p>
    <w:p w14:paraId="2A71DB33" w14:textId="528AB016" w:rsidR="007D66A2" w:rsidRPr="0042747F" w:rsidRDefault="007D66A2" w:rsidP="0042747F">
      <w:pPr>
        <w:pStyle w:val="Bullet1"/>
      </w:pPr>
      <w:r w:rsidRPr="0042747F">
        <w:rPr>
          <w:rStyle w:val="normaltextrun"/>
        </w:rPr>
        <w:t xml:space="preserve">undertakes an investigation pursuant to s 278 of the </w:t>
      </w:r>
      <w:r w:rsidR="00EF69B1" w:rsidRPr="0042747F">
        <w:rPr>
          <w:rStyle w:val="normaltextrun"/>
        </w:rPr>
        <w:t>Act</w:t>
      </w:r>
      <w:r w:rsidRPr="0042747F">
        <w:rPr>
          <w:rStyle w:val="normaltextrun"/>
        </w:rPr>
        <w:t xml:space="preserve">, or conducts a clinical review pursuant to functions detailed in s 286 of the </w:t>
      </w:r>
      <w:proofErr w:type="gramStart"/>
      <w:r w:rsidR="00EF69B1" w:rsidRPr="0042747F">
        <w:rPr>
          <w:rStyle w:val="normaltextrun"/>
        </w:rPr>
        <w:t>Act</w:t>
      </w:r>
      <w:proofErr w:type="gramEnd"/>
    </w:p>
    <w:p w14:paraId="6CF2FD1B" w14:textId="3BFB5882" w:rsidR="007D66A2" w:rsidRPr="0042747F" w:rsidRDefault="007D66A2" w:rsidP="0042747F">
      <w:pPr>
        <w:pStyle w:val="Bullet1"/>
        <w:rPr>
          <w:rStyle w:val="normaltextrun"/>
        </w:rPr>
      </w:pPr>
      <w:r w:rsidRPr="0042747F">
        <w:rPr>
          <w:rStyle w:val="normaltextrun"/>
        </w:rPr>
        <w:t>identifies statewide issues and provides guidance to mental health services.</w:t>
      </w:r>
    </w:p>
    <w:p w14:paraId="61C72231" w14:textId="77777777" w:rsidR="006B7CEE" w:rsidRDefault="006B7CEE">
      <w:pPr>
        <w:spacing w:after="0" w:line="240" w:lineRule="auto"/>
        <w:rPr>
          <w:rStyle w:val="Heading1Char"/>
          <w:bCs w:val="0"/>
        </w:rPr>
      </w:pPr>
      <w:r>
        <w:rPr>
          <w:rStyle w:val="Heading1Char"/>
        </w:rPr>
        <w:br w:type="page"/>
      </w:r>
    </w:p>
    <w:p w14:paraId="447530B7" w14:textId="174173A6" w:rsidR="006B7CEE" w:rsidRDefault="006B7CEE" w:rsidP="009E1952">
      <w:pPr>
        <w:pStyle w:val="Heading1"/>
        <w:rPr>
          <w:rStyle w:val="Heading1Char"/>
        </w:rPr>
      </w:pPr>
      <w:bookmarkStart w:id="9" w:name="_Toc142473437"/>
      <w:r>
        <w:rPr>
          <w:rStyle w:val="Heading1Char"/>
        </w:rPr>
        <w:lastRenderedPageBreak/>
        <w:t>Reportable deaths</w:t>
      </w:r>
      <w:bookmarkEnd w:id="9"/>
    </w:p>
    <w:p w14:paraId="6F0CB5CC" w14:textId="18E3A6DD" w:rsidR="00ED5105" w:rsidRPr="0042747F" w:rsidRDefault="000402D7" w:rsidP="0042747F">
      <w:pPr>
        <w:pStyle w:val="Heading2"/>
      </w:pPr>
      <w:bookmarkStart w:id="10" w:name="_Toc142473438"/>
      <w:r w:rsidRPr="0042747F">
        <w:rPr>
          <w:rStyle w:val="Heading1Char"/>
          <w:rFonts w:cs="Times New Roman"/>
          <w:bCs w:val="0"/>
          <w:color w:val="53565A"/>
          <w:kern w:val="0"/>
          <w:sz w:val="32"/>
          <w:szCs w:val="28"/>
        </w:rPr>
        <w:t>Health</w:t>
      </w:r>
      <w:r w:rsidR="00C65317" w:rsidRPr="0042747F">
        <w:rPr>
          <w:rStyle w:val="Heading1Char"/>
          <w:rFonts w:cs="Times New Roman"/>
          <w:bCs w:val="0"/>
          <w:color w:val="53565A"/>
          <w:kern w:val="0"/>
          <w:sz w:val="32"/>
          <w:szCs w:val="28"/>
        </w:rPr>
        <w:t xml:space="preserve"> services that must report</w:t>
      </w:r>
      <w:bookmarkEnd w:id="10"/>
    </w:p>
    <w:p w14:paraId="58D0EFB3" w14:textId="3BFECCBE" w:rsidR="00EF1AC7" w:rsidRPr="0042747F" w:rsidRDefault="00EF1AC7" w:rsidP="0042747F">
      <w:pPr>
        <w:pStyle w:val="Body"/>
      </w:pPr>
      <w:r w:rsidRPr="0042747F">
        <w:rPr>
          <w:rStyle w:val="normaltextrun"/>
        </w:rPr>
        <w:t xml:space="preserve">All </w:t>
      </w:r>
      <w:r w:rsidR="00AB4291" w:rsidRPr="0042747F">
        <w:rPr>
          <w:rStyle w:val="normaltextrun"/>
        </w:rPr>
        <w:t xml:space="preserve">clinical </w:t>
      </w:r>
      <w:r w:rsidRPr="0042747F">
        <w:rPr>
          <w:rStyle w:val="normaltextrun"/>
        </w:rPr>
        <w:t>mental health service providers, including specialist mental health services in custod</w:t>
      </w:r>
      <w:r w:rsidR="00A20E5C" w:rsidRPr="0042747F">
        <w:rPr>
          <w:rStyle w:val="normaltextrun"/>
        </w:rPr>
        <w:t>ial settings</w:t>
      </w:r>
      <w:r w:rsidRPr="0042747F">
        <w:rPr>
          <w:rStyle w:val="normaltextrun"/>
        </w:rPr>
        <w:t>, must report deaths to the Chief Psychiatrist.</w:t>
      </w:r>
    </w:p>
    <w:p w14:paraId="14C4E304" w14:textId="2F808986" w:rsidR="002726C0" w:rsidRPr="0042747F" w:rsidRDefault="00153744" w:rsidP="0042747F">
      <w:pPr>
        <w:pStyle w:val="Body"/>
      </w:pPr>
      <w:r w:rsidRPr="0042747F">
        <w:t xml:space="preserve">Under the Act, s 3 defines </w:t>
      </w:r>
      <w:r w:rsidR="00A90FF4" w:rsidRPr="0042747F">
        <w:t>clinical mental health service providers as:</w:t>
      </w:r>
    </w:p>
    <w:p w14:paraId="0EABC3BB" w14:textId="77777777" w:rsidR="003E4DFE" w:rsidRPr="003E4DFE" w:rsidRDefault="003E4DFE" w:rsidP="0042747F">
      <w:pPr>
        <w:pStyle w:val="Bullet1"/>
        <w:rPr>
          <w:rStyle w:val="eop"/>
          <w:rFonts w:cs="Arial"/>
          <w:szCs w:val="21"/>
        </w:rPr>
      </w:pPr>
      <w:r w:rsidRPr="003E4DFE">
        <w:rPr>
          <w:rStyle w:val="eop"/>
          <w:rFonts w:cs="Arial"/>
          <w:szCs w:val="21"/>
        </w:rPr>
        <w:t xml:space="preserve">a designated mental health service; or </w:t>
      </w:r>
    </w:p>
    <w:p w14:paraId="6E808564" w14:textId="77777777" w:rsidR="003E4DFE" w:rsidRPr="003E4DFE" w:rsidRDefault="003E4DFE" w:rsidP="0042747F">
      <w:pPr>
        <w:pStyle w:val="Bullet1"/>
        <w:rPr>
          <w:rStyle w:val="eop"/>
          <w:rFonts w:cs="Arial"/>
          <w:szCs w:val="21"/>
        </w:rPr>
      </w:pPr>
      <w:r w:rsidRPr="003E4DFE">
        <w:rPr>
          <w:rStyle w:val="eop"/>
          <w:rFonts w:cs="Arial"/>
          <w:szCs w:val="21"/>
        </w:rPr>
        <w:t>a mental health and wellbeing service provider that provides mental health and wellbeing services in a custodial setting; or</w:t>
      </w:r>
    </w:p>
    <w:p w14:paraId="538A50D4" w14:textId="77777777" w:rsidR="003E4DFE" w:rsidRPr="003E4DFE" w:rsidRDefault="003E4DFE" w:rsidP="0042747F">
      <w:pPr>
        <w:pStyle w:val="Bullet1"/>
        <w:rPr>
          <w:rStyle w:val="eop"/>
          <w:rFonts w:cs="Arial"/>
          <w:szCs w:val="21"/>
        </w:rPr>
      </w:pPr>
      <w:r w:rsidRPr="003E4DFE">
        <w:rPr>
          <w:rStyle w:val="eop"/>
          <w:rFonts w:cs="Arial"/>
          <w:szCs w:val="21"/>
        </w:rPr>
        <w:t>any other prescribed entity or prescribed class of entity</w:t>
      </w:r>
    </w:p>
    <w:p w14:paraId="00336E92" w14:textId="376E6597" w:rsidR="00ED5105" w:rsidRDefault="00B72C47" w:rsidP="008F5BEA">
      <w:pPr>
        <w:pStyle w:val="Heading2"/>
      </w:pPr>
      <w:bookmarkStart w:id="11" w:name="_Toc142473439"/>
      <w:r>
        <w:rPr>
          <w:rFonts w:eastAsia="MS Gothic"/>
        </w:rPr>
        <w:t>D</w:t>
      </w:r>
      <w:r w:rsidR="00D44D60">
        <w:rPr>
          <w:rFonts w:eastAsia="MS Gothic"/>
        </w:rPr>
        <w:t>eaths</w:t>
      </w:r>
      <w:r w:rsidR="003D7DF9" w:rsidRPr="003D7DF9">
        <w:rPr>
          <w:rFonts w:eastAsia="MS Gothic"/>
        </w:rPr>
        <w:t xml:space="preserve"> </w:t>
      </w:r>
      <w:r>
        <w:rPr>
          <w:rFonts w:eastAsia="MS Gothic"/>
        </w:rPr>
        <w:t>that must be reported</w:t>
      </w:r>
      <w:bookmarkEnd w:id="11"/>
    </w:p>
    <w:p w14:paraId="62F371A0" w14:textId="575284D6" w:rsidR="00B34A6C" w:rsidRPr="0042747F" w:rsidRDefault="00B34A6C" w:rsidP="0042747F">
      <w:pPr>
        <w:pStyle w:val="Body"/>
        <w:rPr>
          <w:rStyle w:val="normaltextrun"/>
        </w:rPr>
      </w:pPr>
      <w:r w:rsidRPr="0042747F">
        <w:rPr>
          <w:rStyle w:val="normaltextrun"/>
        </w:rPr>
        <w:t xml:space="preserve">The authorised psychiatrist or the person in charge of a </w:t>
      </w:r>
      <w:r w:rsidR="00A20E5C" w:rsidRPr="0042747F">
        <w:rPr>
          <w:rStyle w:val="normaltextrun"/>
        </w:rPr>
        <w:t xml:space="preserve">clinical </w:t>
      </w:r>
      <w:r w:rsidRPr="0042747F">
        <w:rPr>
          <w:rStyle w:val="normaltextrun"/>
        </w:rPr>
        <w:t>mental health service must notify the Chief Psychiatrist in writing in the event of the death of the following people.</w:t>
      </w:r>
    </w:p>
    <w:p w14:paraId="305AE4B6" w14:textId="2A453F4E" w:rsidR="00B34A6C" w:rsidRPr="0042747F" w:rsidRDefault="009E1952" w:rsidP="0042747F">
      <w:pPr>
        <w:pStyle w:val="Heading3"/>
      </w:pPr>
      <w:r w:rsidRPr="0042747F">
        <w:rPr>
          <w:rStyle w:val="normaltextrun"/>
        </w:rPr>
        <w:t xml:space="preserve">1. </w:t>
      </w:r>
      <w:r w:rsidR="00B34A6C" w:rsidRPr="0042747F">
        <w:rPr>
          <w:rStyle w:val="normaltextrun"/>
        </w:rPr>
        <w:t>Inpatient</w:t>
      </w:r>
    </w:p>
    <w:p w14:paraId="2A04EEF0" w14:textId="439A49DB" w:rsidR="00B34A6C" w:rsidRPr="0042747F" w:rsidRDefault="00B34A6C" w:rsidP="0042747F">
      <w:pPr>
        <w:pStyle w:val="Body"/>
      </w:pPr>
      <w:r w:rsidRPr="0042747F">
        <w:rPr>
          <w:rStyle w:val="normaltextrun"/>
        </w:rPr>
        <w:t xml:space="preserve">Any inpatient death at a designated mental health service or a bed-based mental health unit in a custodial setting is to be reported, regardless of legal status, </w:t>
      </w:r>
      <w:proofErr w:type="gramStart"/>
      <w:r w:rsidRPr="0042747F">
        <w:rPr>
          <w:rStyle w:val="normaltextrun"/>
        </w:rPr>
        <w:t>cause</w:t>
      </w:r>
      <w:proofErr w:type="gramEnd"/>
      <w:r w:rsidRPr="0042747F">
        <w:rPr>
          <w:rStyle w:val="normaltextrun"/>
        </w:rPr>
        <w:t xml:space="preserve"> or location of death. This will help the Chief Psychiatrist understand the level of morbidity and mortality related to inpatient treatment and care in Victoria.</w:t>
      </w:r>
    </w:p>
    <w:p w14:paraId="1A4F3858" w14:textId="266510B6" w:rsidR="00B34A6C" w:rsidRPr="0042747F" w:rsidRDefault="00B34A6C" w:rsidP="0042747F">
      <w:pPr>
        <w:pStyle w:val="Body"/>
        <w:rPr>
          <w:rStyle w:val="normaltextrun"/>
        </w:rPr>
      </w:pPr>
      <w:r w:rsidRPr="0042747F">
        <w:rPr>
          <w:rStyle w:val="normaltextrun"/>
        </w:rPr>
        <w:t xml:space="preserve">A person who dies while on leave, who has absconded, who has been admitted to a medical ward during the admission to the mental health unit, or who </w:t>
      </w:r>
      <w:r w:rsidR="002B6D17" w:rsidRPr="0042747F">
        <w:rPr>
          <w:rStyle w:val="normaltextrun"/>
        </w:rPr>
        <w:t xml:space="preserve">has been </w:t>
      </w:r>
      <w:r w:rsidRPr="0042747F">
        <w:rPr>
          <w:rStyle w:val="normaltextrun"/>
        </w:rPr>
        <w:t>discharge</w:t>
      </w:r>
      <w:r w:rsidR="002B6D17" w:rsidRPr="0042747F">
        <w:rPr>
          <w:rStyle w:val="normaltextrun"/>
        </w:rPr>
        <w:t>d</w:t>
      </w:r>
      <w:r w:rsidRPr="0042747F">
        <w:rPr>
          <w:rStyle w:val="normaltextrun"/>
        </w:rPr>
        <w:t xml:space="preserve"> from </w:t>
      </w:r>
      <w:r w:rsidR="002B6D17" w:rsidRPr="0042747F">
        <w:rPr>
          <w:rStyle w:val="normaltextrun"/>
        </w:rPr>
        <w:t>a</w:t>
      </w:r>
      <w:r w:rsidRPr="0042747F">
        <w:rPr>
          <w:rStyle w:val="normaltextrun"/>
        </w:rPr>
        <w:t xml:space="preserve"> mental health </w:t>
      </w:r>
      <w:r w:rsidR="002B6D17" w:rsidRPr="0042747F">
        <w:rPr>
          <w:rStyle w:val="normaltextrun"/>
        </w:rPr>
        <w:t xml:space="preserve">inpatient </w:t>
      </w:r>
      <w:r w:rsidRPr="0042747F">
        <w:rPr>
          <w:rStyle w:val="normaltextrun"/>
        </w:rPr>
        <w:t xml:space="preserve">unit </w:t>
      </w:r>
      <w:r w:rsidR="00C90F07" w:rsidRPr="0042747F">
        <w:rPr>
          <w:rStyle w:val="normaltextrun"/>
        </w:rPr>
        <w:t>within</w:t>
      </w:r>
      <w:r w:rsidR="009A1BA0" w:rsidRPr="0042747F">
        <w:rPr>
          <w:rStyle w:val="normaltextrun"/>
        </w:rPr>
        <w:t xml:space="preserve"> the previous</w:t>
      </w:r>
      <w:r w:rsidR="00C90F07" w:rsidRPr="0042747F">
        <w:rPr>
          <w:rStyle w:val="normaltextrun"/>
        </w:rPr>
        <w:t xml:space="preserve"> 24 hours</w:t>
      </w:r>
      <w:r w:rsidR="00A56792" w:rsidRPr="0042747F">
        <w:rPr>
          <w:rStyle w:val="normaltextrun"/>
        </w:rPr>
        <w:t>,</w:t>
      </w:r>
      <w:r w:rsidRPr="0042747F">
        <w:rPr>
          <w:rStyle w:val="normaltextrun"/>
        </w:rPr>
        <w:t xml:space="preserve"> is considered an inpatient and the death must be reported to the Chief Psychiatrist.</w:t>
      </w:r>
    </w:p>
    <w:p w14:paraId="6C31428F" w14:textId="0107263B" w:rsidR="00B34A6C" w:rsidRPr="0042747F" w:rsidRDefault="009E1952" w:rsidP="0042747F">
      <w:pPr>
        <w:pStyle w:val="Heading3"/>
      </w:pPr>
      <w:r w:rsidRPr="0042747F">
        <w:rPr>
          <w:rStyle w:val="normaltextrun"/>
        </w:rPr>
        <w:t xml:space="preserve">2. </w:t>
      </w:r>
      <w:r w:rsidR="00B34A6C" w:rsidRPr="0042747F">
        <w:rPr>
          <w:rStyle w:val="normaltextrun"/>
        </w:rPr>
        <w:t>Patients under the Mental Health and Wellbeing Act</w:t>
      </w:r>
      <w:r w:rsidR="00021E60" w:rsidRPr="0042747F">
        <w:rPr>
          <w:rStyle w:val="normaltextrun"/>
        </w:rPr>
        <w:t xml:space="preserve"> 2022</w:t>
      </w:r>
    </w:p>
    <w:p w14:paraId="38D369CD" w14:textId="253E5D49" w:rsidR="00B34A6C" w:rsidRPr="00620414" w:rsidRDefault="00B34A6C" w:rsidP="00620414">
      <w:pPr>
        <w:pStyle w:val="Body"/>
        <w:rPr>
          <w:szCs w:val="21"/>
        </w:rPr>
      </w:pPr>
      <w:r w:rsidRPr="00620414">
        <w:rPr>
          <w:rStyle w:val="normaltextrun"/>
          <w:rFonts w:eastAsia="MS Gothic" w:cs="Arial"/>
          <w:szCs w:val="21"/>
        </w:rPr>
        <w:t xml:space="preserve">The death of a patient under the </w:t>
      </w:r>
      <w:r w:rsidR="00021E60">
        <w:rPr>
          <w:rStyle w:val="normaltextrun"/>
          <w:rFonts w:eastAsia="MS Gothic" w:cs="Arial"/>
          <w:szCs w:val="21"/>
        </w:rPr>
        <w:t>Act</w:t>
      </w:r>
      <w:r w:rsidR="00021E60" w:rsidRPr="00620414" w:rsidDel="00481CD0">
        <w:rPr>
          <w:rStyle w:val="normaltextrun"/>
          <w:rFonts w:eastAsia="MS Gothic" w:cs="Arial"/>
          <w:szCs w:val="21"/>
        </w:rPr>
        <w:t xml:space="preserve"> </w:t>
      </w:r>
      <w:r w:rsidRPr="00620414">
        <w:rPr>
          <w:rStyle w:val="normaltextrun"/>
          <w:rFonts w:eastAsia="MS Gothic" w:cs="Arial"/>
          <w:szCs w:val="21"/>
        </w:rPr>
        <w:t>must be reported to the Chief Psychiatrist.</w:t>
      </w:r>
    </w:p>
    <w:p w14:paraId="218EAF12" w14:textId="215C447D" w:rsidR="00B34A6C" w:rsidRPr="00620414" w:rsidRDefault="00B34A6C" w:rsidP="00620414">
      <w:pPr>
        <w:pStyle w:val="Body"/>
        <w:rPr>
          <w:szCs w:val="21"/>
        </w:rPr>
      </w:pPr>
      <w:r w:rsidRPr="00620414">
        <w:rPr>
          <w:rStyle w:val="normaltextrun"/>
          <w:rFonts w:eastAsia="MS Gothic" w:cs="Arial"/>
          <w:szCs w:val="21"/>
        </w:rPr>
        <w:t xml:space="preserve">This includes all compulsory, </w:t>
      </w:r>
      <w:proofErr w:type="gramStart"/>
      <w:r w:rsidRPr="00620414">
        <w:rPr>
          <w:rStyle w:val="normaltextrun"/>
          <w:rFonts w:eastAsia="MS Gothic" w:cs="Arial"/>
          <w:szCs w:val="21"/>
        </w:rPr>
        <w:t>security</w:t>
      </w:r>
      <w:proofErr w:type="gramEnd"/>
      <w:r w:rsidRPr="00620414">
        <w:rPr>
          <w:rStyle w:val="normaltextrun"/>
          <w:rFonts w:eastAsia="MS Gothic" w:cs="Arial"/>
          <w:szCs w:val="21"/>
        </w:rPr>
        <w:t xml:space="preserve"> and forensic patients, as defined in s 4 of the </w:t>
      </w:r>
      <w:r w:rsidRPr="000F3220">
        <w:rPr>
          <w:rStyle w:val="normaltextrun"/>
          <w:rFonts w:eastAsia="MS Gothic" w:cs="Arial"/>
          <w:i/>
          <w:iCs/>
          <w:szCs w:val="21"/>
        </w:rPr>
        <w:t>Coroners Act</w:t>
      </w:r>
      <w:r w:rsidR="00B8226F">
        <w:rPr>
          <w:rStyle w:val="normaltextrun"/>
          <w:rFonts w:eastAsia="MS Gothic" w:cs="Arial"/>
          <w:i/>
          <w:iCs/>
          <w:szCs w:val="21"/>
        </w:rPr>
        <w:t xml:space="preserve"> 2008</w:t>
      </w:r>
      <w:r w:rsidRPr="00620414">
        <w:rPr>
          <w:rStyle w:val="normaltextrun"/>
          <w:rFonts w:eastAsia="MS Gothic" w:cs="Arial"/>
          <w:szCs w:val="21"/>
        </w:rPr>
        <w:t>.</w:t>
      </w:r>
    </w:p>
    <w:p w14:paraId="79DF17F5" w14:textId="0D6B85C0" w:rsidR="00B34A6C" w:rsidRPr="00620414" w:rsidRDefault="00B34A6C" w:rsidP="00620414">
      <w:pPr>
        <w:pStyle w:val="Body"/>
        <w:rPr>
          <w:szCs w:val="21"/>
        </w:rPr>
      </w:pPr>
      <w:r w:rsidRPr="00620414">
        <w:rPr>
          <w:rStyle w:val="normaltextrun"/>
          <w:rFonts w:eastAsia="MS Gothic" w:cs="Arial"/>
          <w:szCs w:val="21"/>
        </w:rPr>
        <w:t>Compulsory patients are those subject to:</w:t>
      </w:r>
    </w:p>
    <w:p w14:paraId="7EA70AB6" w14:textId="5ABC6682" w:rsidR="00B34A6C" w:rsidRPr="00620414" w:rsidRDefault="00B34A6C" w:rsidP="009E1952">
      <w:pPr>
        <w:pStyle w:val="Bullet1"/>
        <w:rPr>
          <w:szCs w:val="21"/>
        </w:rPr>
      </w:pPr>
      <w:r w:rsidRPr="00620414">
        <w:rPr>
          <w:rStyle w:val="normaltextrun"/>
          <w:rFonts w:eastAsia="MS Gothic" w:cs="Arial"/>
          <w:szCs w:val="21"/>
        </w:rPr>
        <w:t xml:space="preserve">an assessment </w:t>
      </w:r>
      <w:bookmarkStart w:id="12" w:name="_Int_6TitJg8X"/>
      <w:proofErr w:type="gramStart"/>
      <w:r w:rsidRPr="00620414">
        <w:rPr>
          <w:rStyle w:val="normaltextrun"/>
          <w:rFonts w:eastAsia="MS Gothic" w:cs="Arial"/>
          <w:szCs w:val="21"/>
        </w:rPr>
        <w:t>order</w:t>
      </w:r>
      <w:bookmarkEnd w:id="12"/>
      <w:proofErr w:type="gramEnd"/>
    </w:p>
    <w:p w14:paraId="6952D9EE" w14:textId="0BFDF5A8" w:rsidR="00B34A6C" w:rsidRPr="00620414" w:rsidRDefault="00B34A6C" w:rsidP="009E1952">
      <w:pPr>
        <w:pStyle w:val="Bullet1"/>
        <w:rPr>
          <w:szCs w:val="21"/>
        </w:rPr>
      </w:pPr>
      <w:r w:rsidRPr="00620414">
        <w:rPr>
          <w:rStyle w:val="normaltextrun"/>
          <w:rFonts w:eastAsia="MS Gothic" w:cs="Arial"/>
          <w:szCs w:val="21"/>
        </w:rPr>
        <w:t>a court assessment order</w:t>
      </w:r>
    </w:p>
    <w:p w14:paraId="2A7F7C5E" w14:textId="3CB91F4A" w:rsidR="00B34A6C" w:rsidRPr="00620414" w:rsidRDefault="00B34A6C" w:rsidP="009E1952">
      <w:pPr>
        <w:pStyle w:val="Bullet1"/>
        <w:rPr>
          <w:szCs w:val="21"/>
        </w:rPr>
      </w:pPr>
      <w:r w:rsidRPr="00620414">
        <w:rPr>
          <w:rStyle w:val="normaltextrun"/>
          <w:rFonts w:eastAsia="MS Gothic" w:cs="Arial"/>
          <w:szCs w:val="21"/>
        </w:rPr>
        <w:t xml:space="preserve">a temporary treatment </w:t>
      </w:r>
      <w:bookmarkStart w:id="13" w:name="_Int_MEn3kAdW"/>
      <w:proofErr w:type="gramStart"/>
      <w:r w:rsidRPr="00620414">
        <w:rPr>
          <w:rStyle w:val="normaltextrun"/>
          <w:rFonts w:eastAsia="MS Gothic" w:cs="Arial"/>
          <w:szCs w:val="21"/>
        </w:rPr>
        <w:t>order</w:t>
      </w:r>
      <w:bookmarkEnd w:id="13"/>
      <w:proofErr w:type="gramEnd"/>
    </w:p>
    <w:p w14:paraId="77D2F41E" w14:textId="067C0FFF" w:rsidR="00B34A6C" w:rsidRPr="00620414" w:rsidRDefault="00B34A6C" w:rsidP="009E1952">
      <w:pPr>
        <w:pStyle w:val="Bullet1"/>
        <w:rPr>
          <w:szCs w:val="21"/>
        </w:rPr>
      </w:pPr>
      <w:r w:rsidRPr="00620414">
        <w:rPr>
          <w:rStyle w:val="normaltextrun"/>
          <w:rFonts w:eastAsia="MS Gothic" w:cs="Arial"/>
          <w:szCs w:val="21"/>
        </w:rPr>
        <w:t xml:space="preserve">a treatment </w:t>
      </w:r>
      <w:bookmarkStart w:id="14" w:name="_Int_QJQ5NMEN"/>
      <w:proofErr w:type="gramStart"/>
      <w:r w:rsidRPr="00620414">
        <w:rPr>
          <w:rStyle w:val="normaltextrun"/>
          <w:rFonts w:eastAsia="MS Gothic" w:cs="Arial"/>
          <w:szCs w:val="21"/>
        </w:rPr>
        <w:t>order</w:t>
      </w:r>
      <w:bookmarkEnd w:id="14"/>
      <w:proofErr w:type="gramEnd"/>
      <w:r w:rsidRPr="00620414">
        <w:rPr>
          <w:rStyle w:val="normaltextrun"/>
          <w:rFonts w:eastAsia="MS Gothic" w:cs="Arial"/>
          <w:szCs w:val="21"/>
        </w:rPr>
        <w:t>.</w:t>
      </w:r>
    </w:p>
    <w:p w14:paraId="72EC1829" w14:textId="19814543" w:rsidR="00B34A6C" w:rsidRPr="00620414" w:rsidRDefault="00B34A6C" w:rsidP="009E1952">
      <w:pPr>
        <w:pStyle w:val="Bodyafterbullets"/>
        <w:rPr>
          <w:szCs w:val="21"/>
        </w:rPr>
      </w:pPr>
      <w:r w:rsidRPr="00620414">
        <w:rPr>
          <w:rStyle w:val="normaltextrun"/>
          <w:rFonts w:eastAsia="MS Gothic" w:cs="Arial"/>
          <w:szCs w:val="21"/>
        </w:rPr>
        <w:t xml:space="preserve">Forensic patients include </w:t>
      </w:r>
      <w:bookmarkStart w:id="15" w:name="_Int_M3xLfGDD"/>
      <w:proofErr w:type="gramStart"/>
      <w:r w:rsidRPr="00620414">
        <w:rPr>
          <w:rStyle w:val="normaltextrun"/>
          <w:rFonts w:eastAsia="MS Gothic" w:cs="Arial"/>
          <w:szCs w:val="21"/>
        </w:rPr>
        <w:t>those subject</w:t>
      </w:r>
      <w:bookmarkEnd w:id="15"/>
      <w:proofErr w:type="gramEnd"/>
      <w:r w:rsidRPr="00620414">
        <w:rPr>
          <w:rStyle w:val="normaltextrun"/>
          <w:rFonts w:eastAsia="MS Gothic" w:cs="Arial"/>
          <w:szCs w:val="21"/>
        </w:rPr>
        <w:t xml:space="preserve"> to a custodial supervision order under the </w:t>
      </w:r>
      <w:r w:rsidRPr="00620414">
        <w:rPr>
          <w:rStyle w:val="normaltextrun"/>
          <w:rFonts w:eastAsia="MS Gothic" w:cs="Arial"/>
          <w:i/>
          <w:iCs/>
          <w:szCs w:val="21"/>
        </w:rPr>
        <w:t>Crimes (Mental Impairment and Unfitness to be Tried) Act 1997</w:t>
      </w:r>
      <w:r w:rsidRPr="00620414">
        <w:rPr>
          <w:rStyle w:val="normaltextrun"/>
          <w:rFonts w:eastAsia="MS Gothic" w:cs="Arial"/>
          <w:szCs w:val="21"/>
        </w:rPr>
        <w:t>.</w:t>
      </w:r>
    </w:p>
    <w:p w14:paraId="6667C112" w14:textId="6B8BE173" w:rsidR="00B34A6C" w:rsidRPr="00620414" w:rsidRDefault="00B34A6C" w:rsidP="00620414">
      <w:pPr>
        <w:pStyle w:val="Body"/>
        <w:rPr>
          <w:szCs w:val="21"/>
        </w:rPr>
      </w:pPr>
      <w:r w:rsidRPr="00620414">
        <w:rPr>
          <w:rStyle w:val="normaltextrun"/>
          <w:rFonts w:eastAsia="MS Gothic" w:cs="Arial"/>
          <w:szCs w:val="21"/>
        </w:rPr>
        <w:t>A security patient is a person detained in a designated mental health service (regardless of whether they are absent with or without leave) and who is subject to:</w:t>
      </w:r>
    </w:p>
    <w:p w14:paraId="3566CA33" w14:textId="39C02D2F" w:rsidR="00B34A6C" w:rsidRPr="00620414" w:rsidRDefault="00B34A6C" w:rsidP="009E1952">
      <w:pPr>
        <w:pStyle w:val="Bullet1"/>
        <w:rPr>
          <w:szCs w:val="21"/>
        </w:rPr>
      </w:pPr>
      <w:r w:rsidRPr="00620414">
        <w:rPr>
          <w:rStyle w:val="normaltextrun"/>
          <w:rFonts w:eastAsia="MS Gothic" w:cs="Arial"/>
          <w:szCs w:val="21"/>
        </w:rPr>
        <w:t>a court secure treatment order</w:t>
      </w:r>
    </w:p>
    <w:p w14:paraId="4367C744" w14:textId="367348DC" w:rsidR="00B34A6C" w:rsidRPr="00620414" w:rsidRDefault="00B34A6C" w:rsidP="009E1952">
      <w:pPr>
        <w:pStyle w:val="Bullet1"/>
        <w:rPr>
          <w:rStyle w:val="normaltextrun"/>
          <w:rFonts w:cs="Arial"/>
          <w:szCs w:val="21"/>
        </w:rPr>
      </w:pPr>
      <w:r w:rsidRPr="00620414">
        <w:rPr>
          <w:rStyle w:val="normaltextrun"/>
          <w:rFonts w:eastAsia="MS Gothic" w:cs="Arial"/>
          <w:szCs w:val="21"/>
        </w:rPr>
        <w:t xml:space="preserve">a secure treatment </w:t>
      </w:r>
      <w:bookmarkStart w:id="16" w:name="_Int_oZIxkTue"/>
      <w:proofErr w:type="gramStart"/>
      <w:r w:rsidRPr="00620414">
        <w:rPr>
          <w:rStyle w:val="normaltextrun"/>
          <w:rFonts w:eastAsia="MS Gothic" w:cs="Arial"/>
          <w:szCs w:val="21"/>
        </w:rPr>
        <w:t>order</w:t>
      </w:r>
      <w:bookmarkEnd w:id="16"/>
      <w:proofErr w:type="gramEnd"/>
      <w:r w:rsidRPr="00620414">
        <w:rPr>
          <w:rStyle w:val="normaltextrun"/>
          <w:rFonts w:eastAsia="MS Gothic" w:cs="Arial"/>
          <w:szCs w:val="21"/>
        </w:rPr>
        <w:t>.</w:t>
      </w:r>
    </w:p>
    <w:p w14:paraId="7F545324" w14:textId="0FF9D972" w:rsidR="00B34A6C" w:rsidRPr="0042747F" w:rsidRDefault="009E1952" w:rsidP="0042747F">
      <w:pPr>
        <w:pStyle w:val="Heading3"/>
      </w:pPr>
      <w:r w:rsidRPr="0042747F">
        <w:rPr>
          <w:rStyle w:val="normaltextrun"/>
        </w:rPr>
        <w:lastRenderedPageBreak/>
        <w:t xml:space="preserve">3. </w:t>
      </w:r>
      <w:r w:rsidR="00B34A6C" w:rsidRPr="0042747F">
        <w:rPr>
          <w:rStyle w:val="normaltextrun"/>
        </w:rPr>
        <w:t>Persons on non-custodial supervision orders</w:t>
      </w:r>
    </w:p>
    <w:p w14:paraId="61068B4E" w14:textId="5D514B48" w:rsidR="00B34A6C" w:rsidRPr="00632E96" w:rsidRDefault="00B34A6C" w:rsidP="00620414">
      <w:pPr>
        <w:pStyle w:val="Body"/>
        <w:rPr>
          <w:rStyle w:val="normaltextrun"/>
          <w:szCs w:val="21"/>
        </w:rPr>
      </w:pPr>
      <w:r w:rsidRPr="00632E96">
        <w:rPr>
          <w:rStyle w:val="normaltextrun"/>
          <w:szCs w:val="21"/>
        </w:rPr>
        <w:t xml:space="preserve">The death from any cause of a person in the community on a non-custodial supervision order under the </w:t>
      </w:r>
      <w:r w:rsidRPr="002869B1">
        <w:rPr>
          <w:rStyle w:val="normaltextrun"/>
          <w:rFonts w:eastAsia="MS Gothic" w:cs="Arial"/>
          <w:i/>
          <w:iCs/>
          <w:szCs w:val="21"/>
        </w:rPr>
        <w:t>Crimes (Mental Impairment and Unfitness to be Tried) Act</w:t>
      </w:r>
      <w:r w:rsidRPr="00632E96">
        <w:rPr>
          <w:rStyle w:val="normaltextrun"/>
          <w:szCs w:val="21"/>
        </w:rPr>
        <w:t xml:space="preserve"> </w:t>
      </w:r>
      <w:r w:rsidRPr="002869B1">
        <w:rPr>
          <w:rStyle w:val="normaltextrun"/>
          <w:i/>
          <w:iCs/>
          <w:szCs w:val="21"/>
        </w:rPr>
        <w:t>1997</w:t>
      </w:r>
      <w:r w:rsidRPr="00632E96">
        <w:rPr>
          <w:rStyle w:val="normaltextrun"/>
          <w:szCs w:val="21"/>
        </w:rPr>
        <w:t xml:space="preserve"> must also be reported to the Chief Psychiatrist.</w:t>
      </w:r>
    </w:p>
    <w:p w14:paraId="531B19A9" w14:textId="1A71D603" w:rsidR="00B34A6C" w:rsidRPr="0042747F" w:rsidRDefault="009E1952" w:rsidP="0042747F">
      <w:pPr>
        <w:pStyle w:val="Heading3"/>
      </w:pPr>
      <w:r w:rsidRPr="0042747F">
        <w:rPr>
          <w:rStyle w:val="normaltextrun"/>
        </w:rPr>
        <w:t xml:space="preserve">4. </w:t>
      </w:r>
      <w:proofErr w:type="gramStart"/>
      <w:r w:rsidR="00B34A6C" w:rsidRPr="0042747F">
        <w:rPr>
          <w:rStyle w:val="normaltextrun"/>
        </w:rPr>
        <w:t>Non</w:t>
      </w:r>
      <w:r w:rsidR="00481CD0" w:rsidRPr="0042747F">
        <w:rPr>
          <w:rStyle w:val="normaltextrun"/>
        </w:rPr>
        <w:t>-</w:t>
      </w:r>
      <w:r w:rsidR="00B34A6C" w:rsidRPr="0042747F">
        <w:rPr>
          <w:rStyle w:val="normaltextrun"/>
        </w:rPr>
        <w:t>inpatient</w:t>
      </w:r>
      <w:proofErr w:type="gramEnd"/>
      <w:r w:rsidR="00B34A6C" w:rsidRPr="0042747F">
        <w:rPr>
          <w:rStyle w:val="normaltextrun"/>
        </w:rPr>
        <w:t xml:space="preserve"> and non-compulsory consumer deaths</w:t>
      </w:r>
    </w:p>
    <w:p w14:paraId="51B43891" w14:textId="1C2BFD25" w:rsidR="00B34A6C" w:rsidRPr="00620414" w:rsidRDefault="00B34A6C" w:rsidP="00620414">
      <w:pPr>
        <w:pStyle w:val="Body"/>
      </w:pPr>
      <w:r w:rsidRPr="00620414">
        <w:rPr>
          <w:rStyle w:val="normaltextrun"/>
        </w:rPr>
        <w:t xml:space="preserve">The Chief Psychiatrist requires all unexpected, </w:t>
      </w:r>
      <w:proofErr w:type="gramStart"/>
      <w:r w:rsidRPr="00620414">
        <w:rPr>
          <w:rStyle w:val="normaltextrun"/>
        </w:rPr>
        <w:t>unnatural</w:t>
      </w:r>
      <w:proofErr w:type="gramEnd"/>
      <w:r w:rsidRPr="00620414">
        <w:rPr>
          <w:rStyle w:val="normaltextrun"/>
        </w:rPr>
        <w:t xml:space="preserve"> or violent deaths (including suspected suicides) to be reported if:</w:t>
      </w:r>
    </w:p>
    <w:p w14:paraId="09EAFA28" w14:textId="500B4B70" w:rsidR="00B34A6C" w:rsidRPr="00620414" w:rsidRDefault="00B34A6C" w:rsidP="00620414">
      <w:pPr>
        <w:pStyle w:val="Bullet1"/>
      </w:pPr>
      <w:r w:rsidRPr="00620414">
        <w:rPr>
          <w:rStyle w:val="normaltextrun"/>
        </w:rPr>
        <w:t xml:space="preserve">a person was assessed by a </w:t>
      </w:r>
      <w:r w:rsidR="2F6BFB6B" w:rsidRPr="1D33A632">
        <w:rPr>
          <w:rStyle w:val="normaltextrun"/>
        </w:rPr>
        <w:t xml:space="preserve">clinical </w:t>
      </w:r>
      <w:r w:rsidRPr="00620414">
        <w:rPr>
          <w:rStyle w:val="normaltextrun"/>
        </w:rPr>
        <w:t>mental health service and was not provided with treatment</w:t>
      </w:r>
      <w:r w:rsidR="00481CD0" w:rsidRPr="00620414">
        <w:rPr>
          <w:rStyle w:val="normaltextrun"/>
        </w:rPr>
        <w:t>,</w:t>
      </w:r>
      <w:r w:rsidRPr="00620414">
        <w:rPr>
          <w:rStyle w:val="normaltextrun"/>
        </w:rPr>
        <w:t xml:space="preserve"> or</w:t>
      </w:r>
    </w:p>
    <w:p w14:paraId="168B7E17" w14:textId="0B3BFBBF" w:rsidR="00B34A6C" w:rsidRPr="00620414" w:rsidRDefault="00481CD0" w:rsidP="00620414">
      <w:pPr>
        <w:pStyle w:val="Bullet1"/>
      </w:pPr>
      <w:r w:rsidRPr="00620414">
        <w:rPr>
          <w:rStyle w:val="normaltextrun"/>
        </w:rPr>
        <w:t xml:space="preserve">a person </w:t>
      </w:r>
      <w:r w:rsidR="00B34A6C" w:rsidRPr="00620414">
        <w:rPr>
          <w:rStyle w:val="normaltextrun"/>
        </w:rPr>
        <w:t xml:space="preserve">sought </w:t>
      </w:r>
      <w:r w:rsidR="684F27FE" w:rsidRPr="1D33A632">
        <w:rPr>
          <w:rStyle w:val="normaltextrun"/>
        </w:rPr>
        <w:t xml:space="preserve">clinical </w:t>
      </w:r>
      <w:r w:rsidR="00B34A6C" w:rsidRPr="00620414">
        <w:rPr>
          <w:rStyle w:val="normaltextrun"/>
        </w:rPr>
        <w:t xml:space="preserve">mental health </w:t>
      </w:r>
      <w:r w:rsidR="00B34A6C" w:rsidRPr="1D33A632">
        <w:rPr>
          <w:rStyle w:val="normaltextrun"/>
        </w:rPr>
        <w:t>service</w:t>
      </w:r>
      <w:r w:rsidR="00A95115">
        <w:rPr>
          <w:rStyle w:val="normaltextrun"/>
        </w:rPr>
        <w:t>s</w:t>
      </w:r>
      <w:r w:rsidR="7C68590A" w:rsidRPr="1D33A632">
        <w:rPr>
          <w:rStyle w:val="normaltextrun"/>
        </w:rPr>
        <w:t xml:space="preserve"> </w:t>
      </w:r>
      <w:r w:rsidR="00B34A6C" w:rsidRPr="00620414">
        <w:rPr>
          <w:rStyle w:val="normaltextrun"/>
        </w:rPr>
        <w:t>from a mental health provider and was not provided with mental health services.</w:t>
      </w:r>
    </w:p>
    <w:p w14:paraId="0070FC9F" w14:textId="0D375113" w:rsidR="00B34A6C" w:rsidRPr="009E1952" w:rsidRDefault="00B34A6C" w:rsidP="00B72C47">
      <w:pPr>
        <w:pStyle w:val="Heading4"/>
      </w:pPr>
      <w:r w:rsidRPr="009E1952">
        <w:rPr>
          <w:rStyle w:val="normaltextrun"/>
        </w:rPr>
        <w:t>4.1 Current registered mental health consumers</w:t>
      </w:r>
    </w:p>
    <w:p w14:paraId="0997FF16" w14:textId="7D1D90F5" w:rsidR="00B34A6C" w:rsidRPr="00620414" w:rsidRDefault="00B34A6C" w:rsidP="00620414">
      <w:pPr>
        <w:pStyle w:val="Body"/>
      </w:pPr>
      <w:r w:rsidRPr="00620414">
        <w:rPr>
          <w:rStyle w:val="normaltextrun"/>
        </w:rPr>
        <w:t xml:space="preserve">People </w:t>
      </w:r>
      <w:bookmarkStart w:id="17" w:name="_Int_MaLcaZsu"/>
      <w:proofErr w:type="gramStart"/>
      <w:r w:rsidRPr="00620414">
        <w:rPr>
          <w:rStyle w:val="normaltextrun"/>
        </w:rPr>
        <w:t>are considered to be</w:t>
      </w:r>
      <w:bookmarkEnd w:id="17"/>
      <w:proofErr w:type="gramEnd"/>
      <w:r w:rsidRPr="00620414">
        <w:rPr>
          <w:rStyle w:val="normaltextrun"/>
        </w:rPr>
        <w:t xml:space="preserve"> consumers of a mental health </w:t>
      </w:r>
      <w:r w:rsidR="00874D02">
        <w:rPr>
          <w:rStyle w:val="normaltextrun"/>
        </w:rPr>
        <w:t xml:space="preserve">and wellbeing </w:t>
      </w:r>
      <w:r w:rsidRPr="00620414">
        <w:rPr>
          <w:rStyle w:val="normaltextrun"/>
        </w:rPr>
        <w:t>service until their case is formally closed and they are notified of this closure. If it is not possible to inform a</w:t>
      </w:r>
      <w:r w:rsidR="005704BD" w:rsidRPr="00620414">
        <w:rPr>
          <w:rStyle w:val="normaltextrun"/>
        </w:rPr>
        <w:t xml:space="preserve"> person that their case has been closed,</w:t>
      </w:r>
      <w:r w:rsidRPr="00620414">
        <w:rPr>
          <w:rStyle w:val="normaltextrun"/>
        </w:rPr>
        <w:t xml:space="preserve"> the service can be considered to have done so if it made all reasonable attempts to contact the consumer.</w:t>
      </w:r>
    </w:p>
    <w:p w14:paraId="27219FA0" w14:textId="07B9536A" w:rsidR="00B34A6C" w:rsidRPr="0042747F" w:rsidRDefault="00B34A6C" w:rsidP="0042747F">
      <w:pPr>
        <w:pStyle w:val="Heading4"/>
      </w:pPr>
      <w:r w:rsidRPr="0042747F">
        <w:rPr>
          <w:rStyle w:val="normaltextrun"/>
        </w:rPr>
        <w:t xml:space="preserve">4.2 </w:t>
      </w:r>
      <w:proofErr w:type="gramStart"/>
      <w:r w:rsidR="0473AACA" w:rsidRPr="0042747F">
        <w:rPr>
          <w:rStyle w:val="normaltextrun"/>
        </w:rPr>
        <w:t>Non-registered</w:t>
      </w:r>
      <w:proofErr w:type="gramEnd"/>
      <w:r w:rsidR="0473AACA" w:rsidRPr="0042747F">
        <w:rPr>
          <w:rStyle w:val="normaltextrun"/>
        </w:rPr>
        <w:t xml:space="preserve"> persons</w:t>
      </w:r>
      <w:r w:rsidRPr="0042747F">
        <w:rPr>
          <w:rStyle w:val="normaltextrun"/>
        </w:rPr>
        <w:t xml:space="preserve"> </w:t>
      </w:r>
      <w:r w:rsidR="25E75EC4" w:rsidRPr="0042747F">
        <w:rPr>
          <w:rStyle w:val="normaltextrun"/>
        </w:rPr>
        <w:t>who</w:t>
      </w:r>
      <w:r w:rsidRPr="0042747F">
        <w:rPr>
          <w:rStyle w:val="normaltextrun"/>
        </w:rPr>
        <w:t xml:space="preserve"> sought mental health </w:t>
      </w:r>
      <w:r w:rsidR="00D343EE" w:rsidRPr="0042747F">
        <w:rPr>
          <w:rStyle w:val="normaltextrun"/>
        </w:rPr>
        <w:t xml:space="preserve">and wellbeing </w:t>
      </w:r>
      <w:r w:rsidRPr="0042747F">
        <w:rPr>
          <w:rStyle w:val="normaltextrun"/>
        </w:rPr>
        <w:t xml:space="preserve">services from a mental health </w:t>
      </w:r>
      <w:r w:rsidR="00D343EE" w:rsidRPr="0042747F">
        <w:rPr>
          <w:rStyle w:val="normaltextrun"/>
        </w:rPr>
        <w:t xml:space="preserve">and wellbeing </w:t>
      </w:r>
      <w:r w:rsidRPr="0042747F">
        <w:rPr>
          <w:rStyle w:val="normaltextrun"/>
        </w:rPr>
        <w:t>service provider and w</w:t>
      </w:r>
      <w:r w:rsidR="27562211" w:rsidRPr="0042747F">
        <w:rPr>
          <w:rStyle w:val="normaltextrun"/>
        </w:rPr>
        <w:t>ere</w:t>
      </w:r>
      <w:r w:rsidRPr="0042747F">
        <w:rPr>
          <w:rStyle w:val="normaltextrun"/>
        </w:rPr>
        <w:t xml:space="preserve"> not provided </w:t>
      </w:r>
      <w:r w:rsidR="13E1C126" w:rsidRPr="0042747F">
        <w:rPr>
          <w:rStyle w:val="normaltextrun"/>
        </w:rPr>
        <w:t xml:space="preserve">with a </w:t>
      </w:r>
      <w:r w:rsidR="00DB68E3" w:rsidRPr="0042747F">
        <w:rPr>
          <w:rStyle w:val="normaltextrun"/>
        </w:rPr>
        <w:t>face-to-face</w:t>
      </w:r>
      <w:r w:rsidR="13E1C126" w:rsidRPr="0042747F">
        <w:rPr>
          <w:rStyle w:val="normaltextrun"/>
        </w:rPr>
        <w:t xml:space="preserve"> assessment</w:t>
      </w:r>
    </w:p>
    <w:p w14:paraId="16FD3966" w14:textId="578B337B" w:rsidR="00B34A6C" w:rsidRPr="00620414" w:rsidRDefault="12E7171F" w:rsidP="00620414">
      <w:pPr>
        <w:pStyle w:val="Body"/>
        <w:rPr>
          <w:rStyle w:val="normaltextrun"/>
        </w:rPr>
      </w:pPr>
      <w:r w:rsidRPr="00620414">
        <w:rPr>
          <w:rStyle w:val="normaltextrun"/>
        </w:rPr>
        <w:t xml:space="preserve">This includes presentations to emergency departments, telephone triage and community mental health </w:t>
      </w:r>
      <w:r w:rsidR="0027055D">
        <w:rPr>
          <w:rStyle w:val="normaltextrun"/>
        </w:rPr>
        <w:t xml:space="preserve">and wellbeing </w:t>
      </w:r>
      <w:r w:rsidRPr="00620414">
        <w:rPr>
          <w:rStyle w:val="normaltextrun"/>
        </w:rPr>
        <w:t xml:space="preserve">services within seven days </w:t>
      </w:r>
      <w:r w:rsidR="005704BD" w:rsidRPr="00620414">
        <w:rPr>
          <w:rStyle w:val="normaltextrun"/>
        </w:rPr>
        <w:t>preceding their death (</w:t>
      </w:r>
      <w:r w:rsidRPr="00620414">
        <w:rPr>
          <w:rStyle w:val="normaltextrun"/>
        </w:rPr>
        <w:t>or longer if relevant</w:t>
      </w:r>
      <w:r w:rsidR="005704BD" w:rsidRPr="00620414">
        <w:rPr>
          <w:rStyle w:val="normaltextrun"/>
        </w:rPr>
        <w:t>)</w:t>
      </w:r>
      <w:r w:rsidRPr="00620414">
        <w:rPr>
          <w:rStyle w:val="normaltextrun"/>
        </w:rPr>
        <w:t>.</w:t>
      </w:r>
    </w:p>
    <w:p w14:paraId="0B8FBE7F" w14:textId="6D222A90" w:rsidR="00B34A6C" w:rsidRPr="0042747F" w:rsidRDefault="009E1952" w:rsidP="0042747F">
      <w:pPr>
        <w:pStyle w:val="Heading3"/>
      </w:pPr>
      <w:r w:rsidRPr="0042747F">
        <w:rPr>
          <w:rStyle w:val="normaltextrun"/>
        </w:rPr>
        <w:t xml:space="preserve">5. </w:t>
      </w:r>
      <w:r w:rsidR="00B34A6C" w:rsidRPr="0042747F">
        <w:rPr>
          <w:rStyle w:val="normaltextrun"/>
        </w:rPr>
        <w:t>Previous consumers</w:t>
      </w:r>
    </w:p>
    <w:p w14:paraId="248BC9B5" w14:textId="5DE2A9EB" w:rsidR="00B34A6C" w:rsidRPr="00620414" w:rsidRDefault="00B34A6C" w:rsidP="004E0710">
      <w:pPr>
        <w:pStyle w:val="Body"/>
        <w:rPr>
          <w:rStyle w:val="normaltextrun"/>
        </w:rPr>
      </w:pPr>
      <w:r w:rsidRPr="00620414">
        <w:rPr>
          <w:rStyle w:val="normaltextrun"/>
        </w:rPr>
        <w:t xml:space="preserve">If a person’s death is unexpected, </w:t>
      </w:r>
      <w:proofErr w:type="gramStart"/>
      <w:r w:rsidRPr="00620414">
        <w:rPr>
          <w:rStyle w:val="normaltextrun"/>
        </w:rPr>
        <w:t>unnatural</w:t>
      </w:r>
      <w:proofErr w:type="gramEnd"/>
      <w:r w:rsidRPr="00620414">
        <w:rPr>
          <w:rStyle w:val="normaltextrun"/>
        </w:rPr>
        <w:t xml:space="preserve"> or violent and occurs within three months of being a </w:t>
      </w:r>
      <w:r w:rsidR="0E042DD1" w:rsidRPr="68C866D4">
        <w:rPr>
          <w:rStyle w:val="normaltextrun"/>
        </w:rPr>
        <w:t>clinical</w:t>
      </w:r>
      <w:r w:rsidRPr="68C866D4">
        <w:rPr>
          <w:rStyle w:val="normaltextrun"/>
        </w:rPr>
        <w:t xml:space="preserve"> </w:t>
      </w:r>
      <w:r w:rsidR="005704BD" w:rsidRPr="00620414">
        <w:rPr>
          <w:rStyle w:val="normaltextrun"/>
        </w:rPr>
        <w:t xml:space="preserve">mental health service </w:t>
      </w:r>
      <w:r w:rsidR="7363A385" w:rsidRPr="68C866D4">
        <w:rPr>
          <w:rStyle w:val="normaltextrun"/>
        </w:rPr>
        <w:t>providers</w:t>
      </w:r>
      <w:r w:rsidR="005704BD" w:rsidRPr="68C866D4">
        <w:rPr>
          <w:rStyle w:val="normaltextrun"/>
        </w:rPr>
        <w:t xml:space="preserve"> </w:t>
      </w:r>
      <w:r w:rsidRPr="00620414">
        <w:rPr>
          <w:rStyle w:val="normaltextrun"/>
        </w:rPr>
        <w:t>consumer, it must be reported to the Chief Psychiatrist.</w:t>
      </w:r>
    </w:p>
    <w:p w14:paraId="7CCE14F0" w14:textId="579B6929" w:rsidR="00D44D60" w:rsidRPr="0042747F" w:rsidRDefault="005439C7" w:rsidP="0042747F">
      <w:pPr>
        <w:pStyle w:val="Heading2"/>
      </w:pPr>
      <w:bookmarkStart w:id="18" w:name="_Toc142473440"/>
      <w:r w:rsidRPr="0042747F">
        <w:rPr>
          <w:rFonts w:eastAsia="MS Gothic"/>
        </w:rPr>
        <w:t xml:space="preserve">Chief </w:t>
      </w:r>
      <w:r w:rsidR="007A6E59" w:rsidRPr="0042747F">
        <w:rPr>
          <w:rFonts w:eastAsia="MS Gothic"/>
        </w:rPr>
        <w:t>Psychiatr</w:t>
      </w:r>
      <w:r w:rsidR="00450CA6" w:rsidRPr="0042747F">
        <w:rPr>
          <w:rFonts w:eastAsia="MS Gothic"/>
        </w:rPr>
        <w:t>ist procedures required in the event</w:t>
      </w:r>
      <w:r w:rsidR="00EE1B78" w:rsidRPr="0042747F">
        <w:rPr>
          <w:rFonts w:eastAsia="MS Gothic"/>
        </w:rPr>
        <w:t xml:space="preserve"> of a reportable </w:t>
      </w:r>
      <w:proofErr w:type="gramStart"/>
      <w:r w:rsidR="00EE1B78" w:rsidRPr="0042747F">
        <w:rPr>
          <w:rFonts w:eastAsia="MS Gothic"/>
        </w:rPr>
        <w:t>death</w:t>
      </w:r>
      <w:bookmarkEnd w:id="18"/>
      <w:proofErr w:type="gramEnd"/>
    </w:p>
    <w:p w14:paraId="0C2D9196" w14:textId="7A507539" w:rsidR="00621E92" w:rsidRPr="0042747F" w:rsidRDefault="006477C3" w:rsidP="0042747F">
      <w:pPr>
        <w:pStyle w:val="Heading3"/>
      </w:pPr>
      <w:r w:rsidRPr="0042747F">
        <w:t>Inpatient</w:t>
      </w:r>
      <w:r w:rsidR="00F14A94" w:rsidRPr="0042747F">
        <w:t xml:space="preserve"> deaths</w:t>
      </w:r>
    </w:p>
    <w:p w14:paraId="4F1F080E" w14:textId="0DEA884F" w:rsidR="00B73564" w:rsidRPr="00620414" w:rsidRDefault="00B73564" w:rsidP="00620414">
      <w:pPr>
        <w:pStyle w:val="Body"/>
      </w:pPr>
      <w:r w:rsidRPr="00620414">
        <w:rPr>
          <w:rStyle w:val="normaltextrun"/>
        </w:rPr>
        <w:t xml:space="preserve">All health services will have policy and local procedures </w:t>
      </w:r>
      <w:r w:rsidR="005704BD" w:rsidRPr="00620414">
        <w:rPr>
          <w:rStyle w:val="normaltextrun"/>
        </w:rPr>
        <w:t>for</w:t>
      </w:r>
      <w:r w:rsidRPr="00620414">
        <w:rPr>
          <w:rStyle w:val="normaltextrun"/>
        </w:rPr>
        <w:t xml:space="preserve"> reportable deaths that includes the following:</w:t>
      </w:r>
    </w:p>
    <w:p w14:paraId="7484ED48" w14:textId="77777777" w:rsidR="00B73564" w:rsidRPr="00620414" w:rsidRDefault="00B73564" w:rsidP="00620414">
      <w:pPr>
        <w:pStyle w:val="Bullet1"/>
      </w:pPr>
      <w:r w:rsidRPr="00620414">
        <w:rPr>
          <w:rStyle w:val="normaltextrun"/>
        </w:rPr>
        <w:t>The body should be disturbed as little as possible.</w:t>
      </w:r>
    </w:p>
    <w:p w14:paraId="2A8FC816" w14:textId="77777777" w:rsidR="00B73564" w:rsidRPr="00620414" w:rsidRDefault="00B73564" w:rsidP="00620414">
      <w:pPr>
        <w:pStyle w:val="Bullet1"/>
      </w:pPr>
      <w:r w:rsidRPr="00620414">
        <w:rPr>
          <w:rStyle w:val="normaltextrun"/>
        </w:rPr>
        <w:t>Promptly inform relevant parties (authorised psychiatrist, next of kin/carers) of the death.</w:t>
      </w:r>
    </w:p>
    <w:p w14:paraId="68FBC13E" w14:textId="74B46B68" w:rsidR="00B73564" w:rsidRPr="00620414" w:rsidRDefault="00B73564" w:rsidP="00620414">
      <w:pPr>
        <w:pStyle w:val="Bullet1"/>
      </w:pPr>
      <w:r w:rsidRPr="00620414">
        <w:rPr>
          <w:rStyle w:val="normaltextrun"/>
        </w:rPr>
        <w:t>Contact the Coroners Court of Victoria. If the death is reportable to the coroner, the coroner’s assistant will contact and inform local police</w:t>
      </w:r>
      <w:r w:rsidR="005704BD" w:rsidRPr="00620414">
        <w:rPr>
          <w:rStyle w:val="normaltextrun"/>
        </w:rPr>
        <w:t>,</w:t>
      </w:r>
      <w:r w:rsidRPr="00620414">
        <w:rPr>
          <w:rStyle w:val="normaltextrun"/>
        </w:rPr>
        <w:t xml:space="preserve"> who will attend. The coroner’s assistant will require details of the deceased, the circumstances of death and whether a death certificate can be completed. They are responsible, with the police or funeral director, for remov</w:t>
      </w:r>
      <w:r w:rsidR="005704BD" w:rsidRPr="00620414">
        <w:rPr>
          <w:rStyle w:val="normaltextrun"/>
        </w:rPr>
        <w:t>ing</w:t>
      </w:r>
      <w:r w:rsidRPr="00620414">
        <w:rPr>
          <w:rStyle w:val="normaltextrun"/>
        </w:rPr>
        <w:t xml:space="preserve"> the body.</w:t>
      </w:r>
    </w:p>
    <w:p w14:paraId="1D314BC8" w14:textId="77777777" w:rsidR="00B73564" w:rsidRPr="00620414" w:rsidRDefault="00B73564" w:rsidP="00620414">
      <w:pPr>
        <w:pStyle w:val="Bullet1"/>
      </w:pPr>
      <w:r w:rsidRPr="00620414">
        <w:rPr>
          <w:rStyle w:val="normaltextrun"/>
        </w:rPr>
        <w:t>The Chief Psychiatrist should be notified within 24 hours of any inpatient death including those in bed-based prison and youth justice settings. The Chief Psychiatrist can be contacted outside of business hours through the authorised psychiatrist or person in charge.</w:t>
      </w:r>
    </w:p>
    <w:p w14:paraId="0734EC7C" w14:textId="488969D2" w:rsidR="00B73564" w:rsidRPr="0071096B" w:rsidRDefault="005704BD" w:rsidP="00620414">
      <w:pPr>
        <w:pStyle w:val="Bodyafterbullets"/>
      </w:pPr>
      <w:r w:rsidRPr="0071096B">
        <w:rPr>
          <w:rStyle w:val="normaltextrun"/>
        </w:rPr>
        <w:lastRenderedPageBreak/>
        <w:t xml:space="preserve">Note: </w:t>
      </w:r>
      <w:r w:rsidR="00B73564" w:rsidRPr="0071096B">
        <w:rPr>
          <w:rStyle w:val="normaltextrun"/>
        </w:rPr>
        <w:t>Where the death has occurred in a prison or youth justice setting</w:t>
      </w:r>
      <w:r w:rsidRPr="0071096B">
        <w:rPr>
          <w:rStyle w:val="normaltextrun"/>
        </w:rPr>
        <w:t>,</w:t>
      </w:r>
      <w:r w:rsidR="00B73564" w:rsidRPr="0071096B">
        <w:rPr>
          <w:rStyle w:val="normaltextrun"/>
        </w:rPr>
        <w:t xml:space="preserve"> local procedures should be followed.</w:t>
      </w:r>
    </w:p>
    <w:p w14:paraId="146106B3" w14:textId="52478892" w:rsidR="00B73564" w:rsidRPr="0071096B" w:rsidRDefault="00B73564" w:rsidP="00620414">
      <w:pPr>
        <w:pStyle w:val="Body"/>
      </w:pPr>
      <w:r w:rsidRPr="0071096B">
        <w:rPr>
          <w:rStyle w:val="normaltextrun"/>
        </w:rPr>
        <w:t xml:space="preserve">If the person is under treatment as an inpatient, regardless of legal status, you must notify the Chief Psychiatrist within 24 hours by phone. Out-of-hours contact with the Chief Psychiatrist can be made through each </w:t>
      </w:r>
      <w:r w:rsidRPr="00F40926">
        <w:rPr>
          <w:rStyle w:val="normaltextrun"/>
        </w:rPr>
        <w:t>health service’s</w:t>
      </w:r>
      <w:r w:rsidRPr="0071096B">
        <w:rPr>
          <w:rStyle w:val="normaltextrun"/>
        </w:rPr>
        <w:t xml:space="preserve"> appointed authorised psychiatrist, chief </w:t>
      </w:r>
      <w:proofErr w:type="gramStart"/>
      <w:r w:rsidRPr="0071096B">
        <w:rPr>
          <w:rStyle w:val="normaltextrun"/>
        </w:rPr>
        <w:t>executive</w:t>
      </w:r>
      <w:proofErr w:type="gramEnd"/>
      <w:r w:rsidRPr="0071096B">
        <w:rPr>
          <w:rStyle w:val="normaltextrun"/>
        </w:rPr>
        <w:t xml:space="preserve"> or delegate.</w:t>
      </w:r>
    </w:p>
    <w:p w14:paraId="694AB699" w14:textId="3D718C41" w:rsidR="00B73564" w:rsidRPr="0071096B" w:rsidRDefault="00B73564" w:rsidP="00620414">
      <w:pPr>
        <w:pStyle w:val="Body"/>
      </w:pPr>
      <w:r w:rsidRPr="0071096B">
        <w:rPr>
          <w:rStyle w:val="normaltextrun"/>
        </w:rPr>
        <w:t>In addition, the MHWA 125 notice of death should be forwarded to the Chief Psychiatrist as soon as practicable, but no later than three days.</w:t>
      </w:r>
    </w:p>
    <w:p w14:paraId="724C06E9" w14:textId="77777777" w:rsidR="00B73564" w:rsidRPr="0071096B" w:rsidRDefault="00B73564" w:rsidP="00620414">
      <w:pPr>
        <w:pStyle w:val="Body"/>
        <w:rPr>
          <w:rStyle w:val="normaltextrun"/>
        </w:rPr>
      </w:pPr>
      <w:r w:rsidRPr="0071096B">
        <w:rPr>
          <w:rStyle w:val="normaltextrun"/>
        </w:rPr>
        <w:t>The authorised psychiatrist or person in charge of a mental health community support service is also required to forward a detailed clinical report to the Chief Psychiatrist within 14 days or sooner if specifically requested by the Chief Psychiatrist.</w:t>
      </w:r>
    </w:p>
    <w:p w14:paraId="422DF2C6" w14:textId="6265043A" w:rsidR="00924D24" w:rsidRPr="00294A69" w:rsidRDefault="00924D24" w:rsidP="001B5C6C">
      <w:pPr>
        <w:pStyle w:val="Heading3"/>
        <w:rPr>
          <w:sz w:val="40"/>
          <w:szCs w:val="40"/>
        </w:rPr>
      </w:pPr>
      <w:r w:rsidRPr="00294A69">
        <w:t>Compulsory patient deaths</w:t>
      </w:r>
    </w:p>
    <w:p w14:paraId="44AE7407" w14:textId="0BC14FFE" w:rsidR="00F0488B" w:rsidRPr="00620414" w:rsidRDefault="00F0488B" w:rsidP="00620414">
      <w:pPr>
        <w:pStyle w:val="Body"/>
        <w:rPr>
          <w:szCs w:val="21"/>
        </w:rPr>
      </w:pPr>
      <w:r w:rsidRPr="00620414">
        <w:rPr>
          <w:rStyle w:val="normaltextrun"/>
          <w:rFonts w:eastAsia="MS Gothic" w:cs="Arial"/>
          <w:szCs w:val="21"/>
        </w:rPr>
        <w:t xml:space="preserve">There is no requirement to notify within 24 hours if immediately before their death the person was a </w:t>
      </w:r>
      <w:r w:rsidRPr="00620414">
        <w:rPr>
          <w:rStyle w:val="normaltextrun"/>
          <w:szCs w:val="21"/>
        </w:rPr>
        <w:t>compulsory patient living in the community or was in the community on a non-custodial supervision order.</w:t>
      </w:r>
    </w:p>
    <w:p w14:paraId="73A604D6" w14:textId="020ACDCE" w:rsidR="00F0488B" w:rsidRPr="00620414" w:rsidRDefault="00F0488B" w:rsidP="00620414">
      <w:pPr>
        <w:pStyle w:val="Body"/>
        <w:rPr>
          <w:szCs w:val="21"/>
        </w:rPr>
      </w:pPr>
      <w:r w:rsidRPr="00620414">
        <w:rPr>
          <w:rStyle w:val="normaltextrun"/>
          <w:szCs w:val="21"/>
        </w:rPr>
        <w:t>However, a</w:t>
      </w:r>
      <w:r w:rsidR="005704BD" w:rsidRPr="00620414">
        <w:rPr>
          <w:rStyle w:val="normaltextrun"/>
          <w:szCs w:val="21"/>
        </w:rPr>
        <w:t>n</w:t>
      </w:r>
      <w:r w:rsidRPr="00620414">
        <w:rPr>
          <w:rStyle w:val="normaltextrun"/>
          <w:szCs w:val="21"/>
        </w:rPr>
        <w:t xml:space="preserve"> MHWA 125 notice of death should be forwarded to the Chief Psychiatrist as soon as practicable, but no later than three days.</w:t>
      </w:r>
    </w:p>
    <w:p w14:paraId="43146CD8" w14:textId="28424328" w:rsidR="00F0488B" w:rsidRPr="00620414" w:rsidRDefault="00F0488B" w:rsidP="00620414">
      <w:pPr>
        <w:pStyle w:val="Body"/>
        <w:rPr>
          <w:rStyle w:val="normaltextrun"/>
        </w:rPr>
      </w:pPr>
      <w:r w:rsidRPr="6E17E4FD">
        <w:rPr>
          <w:rStyle w:val="normaltextrun"/>
        </w:rPr>
        <w:t xml:space="preserve">For people on a non-custodial supervision order, the </w:t>
      </w:r>
      <w:r w:rsidR="57015A6A" w:rsidRPr="14A7F4BB">
        <w:rPr>
          <w:rStyle w:val="normaltextrun"/>
        </w:rPr>
        <w:t xml:space="preserve">clinical </w:t>
      </w:r>
      <w:r w:rsidRPr="14A7F4BB">
        <w:rPr>
          <w:rStyle w:val="normaltextrun"/>
        </w:rPr>
        <w:t>mental</w:t>
      </w:r>
      <w:r w:rsidRPr="6E17E4FD">
        <w:rPr>
          <w:rStyle w:val="normaltextrun"/>
        </w:rPr>
        <w:t xml:space="preserve"> health service </w:t>
      </w:r>
      <w:r w:rsidRPr="14A7F4BB">
        <w:rPr>
          <w:rStyle w:val="normaltextrun"/>
        </w:rPr>
        <w:t>provider</w:t>
      </w:r>
      <w:r w:rsidR="1C3E760F" w:rsidRPr="14A7F4BB">
        <w:rPr>
          <w:rStyle w:val="normaltextrun"/>
        </w:rPr>
        <w:t>s</w:t>
      </w:r>
      <w:r w:rsidRPr="6E17E4FD">
        <w:rPr>
          <w:rStyle w:val="normaltextrun"/>
        </w:rPr>
        <w:t>, and the Victorian Institute of Forensic Health (</w:t>
      </w:r>
      <w:proofErr w:type="spellStart"/>
      <w:r w:rsidRPr="6E17E4FD">
        <w:rPr>
          <w:rStyle w:val="normaltextrun"/>
        </w:rPr>
        <w:t>Forensicare</w:t>
      </w:r>
      <w:proofErr w:type="spellEnd"/>
      <w:r w:rsidRPr="6E17E4FD">
        <w:rPr>
          <w:rStyle w:val="normaltextrun"/>
        </w:rPr>
        <w:t>) must provide a</w:t>
      </w:r>
      <w:r w:rsidR="005704BD" w:rsidRPr="6E17E4FD">
        <w:rPr>
          <w:rStyle w:val="normaltextrun"/>
        </w:rPr>
        <w:t>n</w:t>
      </w:r>
      <w:r w:rsidRPr="6E17E4FD">
        <w:rPr>
          <w:rStyle w:val="normaltextrun"/>
        </w:rPr>
        <w:t xml:space="preserve"> MHWA 125 notice of death and a detailed clinical report to the Chief Psychiatrist.</w:t>
      </w:r>
    </w:p>
    <w:p w14:paraId="01A071EA" w14:textId="5E08AFEC" w:rsidR="00F0488B" w:rsidRPr="00620414" w:rsidRDefault="00F0488B" w:rsidP="00620414">
      <w:pPr>
        <w:pStyle w:val="Body"/>
        <w:rPr>
          <w:szCs w:val="21"/>
        </w:rPr>
      </w:pPr>
      <w:r w:rsidRPr="00620414">
        <w:rPr>
          <w:rStyle w:val="normaltextrun"/>
          <w:szCs w:val="21"/>
        </w:rPr>
        <w:t xml:space="preserve">If the person was also receiving mental health </w:t>
      </w:r>
      <w:r w:rsidR="00881A17">
        <w:rPr>
          <w:rStyle w:val="normaltextrun"/>
          <w:szCs w:val="21"/>
        </w:rPr>
        <w:t xml:space="preserve">and wellbeing </w:t>
      </w:r>
      <w:r w:rsidRPr="00620414">
        <w:rPr>
          <w:rStyle w:val="normaltextrun"/>
          <w:szCs w:val="21"/>
        </w:rPr>
        <w:t>services from a mental health community support</w:t>
      </w:r>
      <w:r w:rsidRPr="00620414">
        <w:rPr>
          <w:rStyle w:val="normaltextrun"/>
          <w:rFonts w:eastAsia="MS Gothic" w:cs="Arial"/>
          <w:szCs w:val="21"/>
        </w:rPr>
        <w:t xml:space="preserve"> service, that service must also submit a</w:t>
      </w:r>
      <w:r w:rsidR="005704BD" w:rsidRPr="00620414">
        <w:rPr>
          <w:rStyle w:val="normaltextrun"/>
          <w:rFonts w:eastAsia="MS Gothic" w:cs="Arial"/>
          <w:szCs w:val="21"/>
        </w:rPr>
        <w:t>n</w:t>
      </w:r>
      <w:r w:rsidRPr="00620414">
        <w:rPr>
          <w:rStyle w:val="normaltextrun"/>
          <w:rFonts w:eastAsia="MS Gothic" w:cs="Arial"/>
          <w:szCs w:val="21"/>
        </w:rPr>
        <w:t xml:space="preserve"> MHWA 125</w:t>
      </w:r>
      <w:r w:rsidR="00881A17">
        <w:rPr>
          <w:rStyle w:val="normaltextrun"/>
          <w:rFonts w:eastAsia="MS Gothic" w:cs="Arial"/>
          <w:szCs w:val="21"/>
        </w:rPr>
        <w:t xml:space="preserve"> </w:t>
      </w:r>
      <w:r w:rsidR="00881A17" w:rsidRPr="00620414">
        <w:rPr>
          <w:rStyle w:val="normaltextrun"/>
          <w:szCs w:val="21"/>
        </w:rPr>
        <w:t>notice of death</w:t>
      </w:r>
      <w:r w:rsidR="00881A17">
        <w:rPr>
          <w:rStyle w:val="normaltextrun"/>
          <w:szCs w:val="21"/>
        </w:rPr>
        <w:t xml:space="preserve"> form</w:t>
      </w:r>
      <w:r w:rsidRPr="00620414">
        <w:rPr>
          <w:rStyle w:val="normaltextrun"/>
          <w:rFonts w:eastAsia="MS Gothic" w:cs="Arial"/>
          <w:szCs w:val="21"/>
        </w:rPr>
        <w:t>.</w:t>
      </w:r>
    </w:p>
    <w:p w14:paraId="32EE6067" w14:textId="488C6070" w:rsidR="00924D24" w:rsidRPr="00294A69" w:rsidRDefault="00924D24" w:rsidP="00EE3EDC">
      <w:pPr>
        <w:pStyle w:val="Heading3"/>
        <w:rPr>
          <w:sz w:val="40"/>
          <w:szCs w:val="40"/>
        </w:rPr>
      </w:pPr>
      <w:r w:rsidRPr="00294A69">
        <w:t>Non</w:t>
      </w:r>
      <w:r w:rsidR="005704BD">
        <w:t>-</w:t>
      </w:r>
      <w:r w:rsidRPr="00294A69">
        <w:t>inpatient and non-compulsory consumer deaths</w:t>
      </w:r>
    </w:p>
    <w:p w14:paraId="1BD1F567" w14:textId="6A5FF537" w:rsidR="00F0488B" w:rsidRPr="00620414" w:rsidRDefault="00F0488B" w:rsidP="00620414">
      <w:pPr>
        <w:pStyle w:val="Body"/>
      </w:pPr>
      <w:r w:rsidRPr="00620414">
        <w:rPr>
          <w:rStyle w:val="normaltextrun"/>
        </w:rPr>
        <w:t xml:space="preserve">In the case of all other reportable deaths, a MHWA 125 notice of death </w:t>
      </w:r>
      <w:r w:rsidR="00016E31">
        <w:rPr>
          <w:rStyle w:val="normaltextrun"/>
        </w:rPr>
        <w:t xml:space="preserve">form </w:t>
      </w:r>
      <w:r w:rsidRPr="00620414">
        <w:rPr>
          <w:rStyle w:val="normaltextrun"/>
        </w:rPr>
        <w:t>should be forwarded to the Chief Psychiatrist as soon as practicable, but no later than three days.</w:t>
      </w:r>
    </w:p>
    <w:p w14:paraId="60C03E27" w14:textId="34FB03A3" w:rsidR="00F0488B" w:rsidRPr="00620414" w:rsidRDefault="00F0488B" w:rsidP="00620414">
      <w:pPr>
        <w:pStyle w:val="Body"/>
      </w:pPr>
      <w:r w:rsidRPr="00620414">
        <w:rPr>
          <w:rStyle w:val="normaltextrun"/>
        </w:rPr>
        <w:t xml:space="preserve">There is no need to forward a detailed clinical report unless </w:t>
      </w:r>
      <w:r w:rsidR="00016E31">
        <w:rPr>
          <w:rStyle w:val="normaltextrun"/>
        </w:rPr>
        <w:t>requested</w:t>
      </w:r>
      <w:r w:rsidRPr="00620414">
        <w:rPr>
          <w:rStyle w:val="normaltextrun"/>
        </w:rPr>
        <w:t xml:space="preserve"> by the Chief Psychiatrist.</w:t>
      </w:r>
    </w:p>
    <w:p w14:paraId="22DF0627" w14:textId="076C3EDE" w:rsidR="00A169A5" w:rsidRPr="00294A69" w:rsidRDefault="00A169A5" w:rsidP="00EE3EDC">
      <w:pPr>
        <w:pStyle w:val="Heading3"/>
        <w:rPr>
          <w:sz w:val="40"/>
          <w:szCs w:val="40"/>
        </w:rPr>
      </w:pPr>
      <w:r w:rsidRPr="00294A69">
        <w:t>Incident review</w:t>
      </w:r>
    </w:p>
    <w:p w14:paraId="60014F04" w14:textId="54815D1D" w:rsidR="00F0488B" w:rsidRPr="0071096B" w:rsidRDefault="00F0488B" w:rsidP="00620414">
      <w:pPr>
        <w:pStyle w:val="Body"/>
        <w:rPr>
          <w:rStyle w:val="normaltextrun"/>
        </w:rPr>
      </w:pPr>
      <w:r>
        <w:t>The</w:t>
      </w:r>
      <w:r w:rsidR="4EDC1D00">
        <w:t xml:space="preserve"> clinical </w:t>
      </w:r>
      <w:r w:rsidRPr="00620414">
        <w:t xml:space="preserve">mental health service provider should conduct a review of the person’s treatment and management if the death is a reportable death or where there are any concerns about clinical practices, </w:t>
      </w:r>
      <w:proofErr w:type="gramStart"/>
      <w:r w:rsidRPr="00620414">
        <w:t>procedures</w:t>
      </w:r>
      <w:proofErr w:type="gramEnd"/>
      <w:r w:rsidRPr="0071096B">
        <w:rPr>
          <w:rStyle w:val="normaltextrun"/>
        </w:rPr>
        <w:t xml:space="preserve"> or systemic issues.</w:t>
      </w:r>
    </w:p>
    <w:p w14:paraId="2D4139C6" w14:textId="3C14BFEA" w:rsidR="00F0488B" w:rsidRPr="0071096B" w:rsidRDefault="00F0488B" w:rsidP="00620414">
      <w:pPr>
        <w:pStyle w:val="Body"/>
      </w:pPr>
      <w:r w:rsidRPr="0071096B">
        <w:rPr>
          <w:rStyle w:val="normaltextrun"/>
        </w:rPr>
        <w:t>Health services should establish a structured incident management review process consistent with best practice and reflective of their clinical governance policy.</w:t>
      </w:r>
    </w:p>
    <w:p w14:paraId="3A523B4B" w14:textId="2E151659" w:rsidR="00F0488B" w:rsidRPr="0071096B" w:rsidRDefault="00F0488B" w:rsidP="00620414">
      <w:pPr>
        <w:pStyle w:val="Body"/>
      </w:pPr>
      <w:r w:rsidRPr="0071096B">
        <w:rPr>
          <w:rStyle w:val="normaltextrun"/>
        </w:rPr>
        <w:t xml:space="preserve">The Chief Psychiatrist may request the outcomes of the review. If relevant, </w:t>
      </w:r>
      <w:r w:rsidR="5681667A" w:rsidRPr="77BE2FCB">
        <w:rPr>
          <w:rStyle w:val="normaltextrun"/>
        </w:rPr>
        <w:t xml:space="preserve">health </w:t>
      </w:r>
      <w:r w:rsidRPr="005374F8">
        <w:rPr>
          <w:rStyle w:val="normaltextrun"/>
        </w:rPr>
        <w:t>services</w:t>
      </w:r>
      <w:r w:rsidRPr="0071096B">
        <w:rPr>
          <w:rStyle w:val="normaltextrun"/>
        </w:rPr>
        <w:t xml:space="preserve"> may also provide the Chief Psychiatrist with a review of outcomes.</w:t>
      </w:r>
    </w:p>
    <w:p w14:paraId="7FB98854" w14:textId="2F805B11" w:rsidR="00F0488B" w:rsidRPr="0071096B" w:rsidRDefault="00F0488B" w:rsidP="00620414">
      <w:pPr>
        <w:pStyle w:val="Body"/>
        <w:rPr>
          <w:rStyle w:val="normaltextrun"/>
        </w:rPr>
      </w:pPr>
      <w:r w:rsidRPr="005374F8">
        <w:rPr>
          <w:rStyle w:val="normaltextrun"/>
        </w:rPr>
        <w:t>Health</w:t>
      </w:r>
      <w:r w:rsidRPr="0071096B">
        <w:rPr>
          <w:rStyle w:val="normaltextrun"/>
        </w:rPr>
        <w:t xml:space="preserve"> </w:t>
      </w:r>
      <w:r w:rsidR="00544312" w:rsidRPr="0071096B">
        <w:rPr>
          <w:rStyle w:val="normaltextrun"/>
        </w:rPr>
        <w:t>s</w:t>
      </w:r>
      <w:r w:rsidRPr="0071096B">
        <w:rPr>
          <w:rStyle w:val="normaltextrun"/>
        </w:rPr>
        <w:t xml:space="preserve">ervices should be aware of their obligations </w:t>
      </w:r>
      <w:r w:rsidR="00A14B6C" w:rsidRPr="0071096B">
        <w:rPr>
          <w:rStyle w:val="normaltextrun"/>
        </w:rPr>
        <w:t>regarding</w:t>
      </w:r>
      <w:r w:rsidRPr="0071096B">
        <w:rPr>
          <w:rStyle w:val="normaltextrun"/>
        </w:rPr>
        <w:t xml:space="preserve"> the Coroners Court of Victoria and Safer Care Victoria including statutory duty of candour and the sentinel event program.</w:t>
      </w:r>
    </w:p>
    <w:p w14:paraId="1DA938E4" w14:textId="6527BB0C" w:rsidR="00544312" w:rsidRPr="00EC7266" w:rsidRDefault="00544312" w:rsidP="00EC7266">
      <w:pPr>
        <w:pStyle w:val="Body"/>
      </w:pPr>
      <w:r w:rsidRPr="00EC7266">
        <w:rPr>
          <w:rStyle w:val="normaltextrun"/>
        </w:rPr>
        <w:t>For more</w:t>
      </w:r>
      <w:r w:rsidRPr="00371C50">
        <w:rPr>
          <w:rStyle w:val="normaltextrun"/>
        </w:rPr>
        <w:t xml:space="preserve"> information refer to:</w:t>
      </w:r>
    </w:p>
    <w:p w14:paraId="0BB007CA" w14:textId="3C83CE90" w:rsidR="00F0488B" w:rsidRPr="00544312" w:rsidRDefault="00544312" w:rsidP="00A14EB8">
      <w:pPr>
        <w:pStyle w:val="Bullet1"/>
      </w:pPr>
      <w:r>
        <w:t>t</w:t>
      </w:r>
      <w:r w:rsidRPr="00544312">
        <w:t xml:space="preserve">he Coroners Court webpage on </w:t>
      </w:r>
      <w:hyperlink r:id="rId17" w:history="1">
        <w:r w:rsidRPr="00544312">
          <w:rPr>
            <w:rStyle w:val="Hyperlink"/>
          </w:rPr>
          <w:t>reportable deaths</w:t>
        </w:r>
      </w:hyperlink>
      <w:r w:rsidRPr="00544312">
        <w:t xml:space="preserve"> &lt;</w:t>
      </w:r>
      <w:r w:rsidRPr="00A14EB8">
        <w:t>https://www.coronerscourt.vic.gov.au/report-death-or-fire/reportable-deaths</w:t>
      </w:r>
      <w:r>
        <w:t>&gt;</w:t>
      </w:r>
    </w:p>
    <w:p w14:paraId="7B277ADD" w14:textId="32F2A295" w:rsidR="00F0488B" w:rsidRPr="00544312" w:rsidRDefault="00544312" w:rsidP="00A14EB8">
      <w:pPr>
        <w:pStyle w:val="Bullet1"/>
      </w:pPr>
      <w:r>
        <w:t>t</w:t>
      </w:r>
      <w:r w:rsidRPr="00544312">
        <w:t xml:space="preserve">he Coroners Court webpage on </w:t>
      </w:r>
      <w:hyperlink r:id="rId18" w:history="1">
        <w:r w:rsidRPr="00544312">
          <w:rPr>
            <w:rStyle w:val="Hyperlink"/>
          </w:rPr>
          <w:t>how to report a death</w:t>
        </w:r>
      </w:hyperlink>
      <w:r w:rsidRPr="00544312">
        <w:t xml:space="preserve"> &lt;</w:t>
      </w:r>
      <w:r w:rsidRPr="00A14EB8">
        <w:rPr>
          <w:rStyle w:val="normaltextrun"/>
        </w:rPr>
        <w:t>https://www.coronerscourt.vic.gov.au/report-death-or-fire/how-report-death</w:t>
      </w:r>
      <w:r>
        <w:rPr>
          <w:rStyle w:val="normaltextrun"/>
        </w:rPr>
        <w:t>&gt;</w:t>
      </w:r>
    </w:p>
    <w:p w14:paraId="34A1701D" w14:textId="143752C7" w:rsidR="00F0488B" w:rsidRPr="00544312" w:rsidRDefault="00544312" w:rsidP="00A14EB8">
      <w:pPr>
        <w:pStyle w:val="Bullet1"/>
      </w:pPr>
      <w:r w:rsidRPr="00544312">
        <w:lastRenderedPageBreak/>
        <w:t xml:space="preserve">Safer Care Victoria’s webpage on </w:t>
      </w:r>
      <w:hyperlink r:id="rId19" w:history="1">
        <w:r w:rsidRPr="00544312">
          <w:rPr>
            <w:rStyle w:val="Hyperlink"/>
          </w:rPr>
          <w:t>sentinel events</w:t>
        </w:r>
      </w:hyperlink>
      <w:r w:rsidRPr="00544312">
        <w:t xml:space="preserve"> &lt;</w:t>
      </w:r>
      <w:r w:rsidRPr="00A14EB8">
        <w:rPr>
          <w:rStyle w:val="normaltextrun"/>
        </w:rPr>
        <w:t>www.safercare.vic.gov.au/notify-us/sentinel-events</w:t>
      </w:r>
      <w:r>
        <w:rPr>
          <w:rStyle w:val="normaltextrun"/>
        </w:rPr>
        <w:t>&gt;</w:t>
      </w:r>
    </w:p>
    <w:p w14:paraId="3056DDE1" w14:textId="77337C71" w:rsidR="00F0488B" w:rsidRPr="00544312" w:rsidRDefault="00544312" w:rsidP="00A14EB8">
      <w:pPr>
        <w:pStyle w:val="Bullet1"/>
      </w:pPr>
      <w:r w:rsidRPr="00544312">
        <w:t xml:space="preserve">Safer Care Victoria’s webpage on </w:t>
      </w:r>
      <w:hyperlink r:id="rId20" w:history="1">
        <w:r w:rsidRPr="006750C2">
          <w:rPr>
            <w:rStyle w:val="Hyperlink"/>
          </w:rPr>
          <w:t>duty of candour</w:t>
        </w:r>
      </w:hyperlink>
      <w:r w:rsidRPr="00544312">
        <w:t xml:space="preserve"> &lt;</w:t>
      </w:r>
      <w:r w:rsidR="006750C2" w:rsidRPr="006750C2">
        <w:t xml:space="preserve"> </w:t>
      </w:r>
      <w:r w:rsidR="006750C2" w:rsidRPr="006750C2">
        <w:rPr>
          <w:rStyle w:val="normaltextrun"/>
        </w:rPr>
        <w:t>https://www.safercare.vic.gov.au/support-training/adverse-event-review-and-response/duty-of-candour</w:t>
      </w:r>
      <w:r w:rsidR="00BE0B0B">
        <w:rPr>
          <w:rStyle w:val="normaltextrun"/>
        </w:rPr>
        <w:t>&gt;</w:t>
      </w:r>
      <w:r>
        <w:rPr>
          <w:rStyle w:val="normaltextrun"/>
        </w:rPr>
        <w:t>.</w:t>
      </w:r>
    </w:p>
    <w:p w14:paraId="31492004" w14:textId="2A906BF7" w:rsidR="0093218E" w:rsidRPr="0042747F" w:rsidRDefault="00654DAC" w:rsidP="0042747F">
      <w:pPr>
        <w:pStyle w:val="Heading3"/>
      </w:pPr>
      <w:r w:rsidRPr="0042747F">
        <w:rPr>
          <w:rStyle w:val="normaltextrun"/>
        </w:rPr>
        <w:t>Mental Health and Wellbeing Act</w:t>
      </w:r>
      <w:r w:rsidRPr="0042747F" w:rsidDel="00654DAC">
        <w:t xml:space="preserve"> </w:t>
      </w:r>
      <w:r w:rsidR="0093218E" w:rsidRPr="0042747F">
        <w:t>125 notice of death</w:t>
      </w:r>
    </w:p>
    <w:p w14:paraId="32305125" w14:textId="083C8519" w:rsidR="00FB4646" w:rsidRPr="00620414" w:rsidRDefault="00FB4646" w:rsidP="00620414">
      <w:pPr>
        <w:pStyle w:val="Body"/>
        <w:rPr>
          <w:szCs w:val="21"/>
        </w:rPr>
      </w:pPr>
      <w:r w:rsidRPr="00620414">
        <w:rPr>
          <w:rStyle w:val="normaltextrun"/>
          <w:rFonts w:eastAsia="MS Gothic" w:cs="Arial"/>
          <w:szCs w:val="21"/>
        </w:rPr>
        <w:t>A mental health clinician or practitioner who was working with the person before their death and can accurately provide information may complete a MHWA 125 notice of death</w:t>
      </w:r>
      <w:r w:rsidR="001811C2">
        <w:rPr>
          <w:rStyle w:val="normaltextrun"/>
          <w:rFonts w:eastAsia="MS Gothic" w:cs="Arial"/>
          <w:szCs w:val="21"/>
        </w:rPr>
        <w:t xml:space="preserve"> form</w:t>
      </w:r>
      <w:r w:rsidRPr="00620414">
        <w:rPr>
          <w:rStyle w:val="normaltextrun"/>
          <w:rFonts w:eastAsia="MS Gothic" w:cs="Arial"/>
          <w:szCs w:val="21"/>
        </w:rPr>
        <w:t>.</w:t>
      </w:r>
    </w:p>
    <w:p w14:paraId="02A5D98D" w14:textId="608F24C7" w:rsidR="00FB4646" w:rsidRPr="00620414" w:rsidRDefault="00FB4646" w:rsidP="00620414">
      <w:pPr>
        <w:pStyle w:val="Body"/>
      </w:pPr>
      <w:r w:rsidRPr="02E16122">
        <w:rPr>
          <w:rStyle w:val="normaltextrun"/>
          <w:rFonts w:eastAsia="MS Gothic" w:cs="Arial"/>
        </w:rPr>
        <w:t xml:space="preserve">The authorised psychiatrist of the </w:t>
      </w:r>
      <w:r w:rsidR="757AC57C" w:rsidRPr="02E16122">
        <w:rPr>
          <w:rStyle w:val="normaltextrun"/>
          <w:rFonts w:eastAsia="MS Gothic" w:cs="Arial"/>
        </w:rPr>
        <w:t>clinical</w:t>
      </w:r>
      <w:r w:rsidRPr="00EE0683">
        <w:rPr>
          <w:rStyle w:val="normaltextrun"/>
          <w:rFonts w:eastAsia="MS Gothic" w:cs="Arial"/>
        </w:rPr>
        <w:t xml:space="preserve"> mental health service</w:t>
      </w:r>
      <w:r w:rsidR="158063B6" w:rsidRPr="002F197C">
        <w:rPr>
          <w:rStyle w:val="normaltextrun"/>
          <w:rFonts w:eastAsia="MS Gothic" w:cs="Arial"/>
        </w:rPr>
        <w:t xml:space="preserve"> providers</w:t>
      </w:r>
      <w:r w:rsidRPr="02E16122">
        <w:rPr>
          <w:rStyle w:val="normaltextrun"/>
          <w:rFonts w:eastAsia="MS Gothic" w:cs="Arial"/>
        </w:rPr>
        <w:t>, or the person in charge of the community mental health support service</w:t>
      </w:r>
      <w:r w:rsidR="001B63F7" w:rsidRPr="02E16122">
        <w:rPr>
          <w:rStyle w:val="normaltextrun"/>
          <w:rFonts w:eastAsia="MS Gothic" w:cs="Arial"/>
        </w:rPr>
        <w:t>,</w:t>
      </w:r>
      <w:r w:rsidRPr="02E16122">
        <w:rPr>
          <w:rStyle w:val="normaltextrun"/>
          <w:rFonts w:eastAsia="MS Gothic" w:cs="Arial"/>
        </w:rPr>
        <w:t xml:space="preserve"> should approve the report.</w:t>
      </w:r>
    </w:p>
    <w:p w14:paraId="2F97B949" w14:textId="0F024FA5" w:rsidR="00FB4646" w:rsidRPr="00620414" w:rsidRDefault="00FB4646" w:rsidP="00620414">
      <w:pPr>
        <w:pStyle w:val="Body"/>
        <w:rPr>
          <w:szCs w:val="21"/>
        </w:rPr>
      </w:pPr>
      <w:r w:rsidRPr="00620414">
        <w:rPr>
          <w:rStyle w:val="normaltextrun"/>
          <w:rFonts w:eastAsia="MS Gothic" w:cs="Arial"/>
          <w:szCs w:val="21"/>
        </w:rPr>
        <w:t xml:space="preserve">The MHWA 125 </w:t>
      </w:r>
      <w:r w:rsidR="001811C2" w:rsidRPr="00620414">
        <w:rPr>
          <w:rStyle w:val="normaltextrun"/>
          <w:rFonts w:eastAsia="MS Gothic" w:cs="Arial"/>
          <w:szCs w:val="21"/>
        </w:rPr>
        <w:t>notice of death</w:t>
      </w:r>
      <w:r w:rsidR="001811C2">
        <w:rPr>
          <w:rStyle w:val="normaltextrun"/>
          <w:rFonts w:eastAsia="MS Gothic" w:cs="Arial"/>
          <w:szCs w:val="21"/>
        </w:rPr>
        <w:t xml:space="preserve"> form</w:t>
      </w:r>
      <w:r w:rsidR="001811C2" w:rsidRPr="00620414">
        <w:rPr>
          <w:rStyle w:val="normaltextrun"/>
          <w:rFonts w:eastAsia="MS Gothic" w:cs="Arial"/>
          <w:szCs w:val="21"/>
        </w:rPr>
        <w:t xml:space="preserve"> </w:t>
      </w:r>
      <w:r w:rsidRPr="00620414">
        <w:rPr>
          <w:rStyle w:val="normaltextrun"/>
          <w:rFonts w:eastAsia="MS Gothic" w:cs="Arial"/>
          <w:szCs w:val="21"/>
        </w:rPr>
        <w:t xml:space="preserve">should be written and approved by a different person, if possible. For example, if the authorised psychiatrist </w:t>
      </w:r>
      <w:r w:rsidR="001B63F7" w:rsidRPr="00620414">
        <w:rPr>
          <w:rStyle w:val="normaltextrun"/>
          <w:rFonts w:eastAsia="MS Gothic" w:cs="Arial"/>
          <w:szCs w:val="21"/>
        </w:rPr>
        <w:t xml:space="preserve">was </w:t>
      </w:r>
      <w:r w:rsidRPr="00620414">
        <w:rPr>
          <w:rStyle w:val="normaltextrun"/>
          <w:rFonts w:eastAsia="MS Gothic" w:cs="Arial"/>
          <w:szCs w:val="21"/>
        </w:rPr>
        <w:t>also the treating psychiatrist, it would be reasonable for a senior manager to authorise the form after the treating psychiatrist</w:t>
      </w:r>
      <w:r w:rsidR="002D4207" w:rsidRPr="00620414">
        <w:rPr>
          <w:rStyle w:val="normaltextrun"/>
          <w:rFonts w:eastAsia="MS Gothic" w:cs="Arial"/>
          <w:szCs w:val="21"/>
        </w:rPr>
        <w:t xml:space="preserve"> complete</w:t>
      </w:r>
      <w:r w:rsidR="001B63F7" w:rsidRPr="00620414">
        <w:rPr>
          <w:rStyle w:val="normaltextrun"/>
          <w:rFonts w:eastAsia="MS Gothic" w:cs="Arial"/>
          <w:szCs w:val="21"/>
        </w:rPr>
        <w:t>s</w:t>
      </w:r>
      <w:r w:rsidR="002D4207" w:rsidRPr="00620414">
        <w:rPr>
          <w:rStyle w:val="normaltextrun"/>
          <w:rFonts w:eastAsia="MS Gothic" w:cs="Arial"/>
          <w:szCs w:val="21"/>
        </w:rPr>
        <w:t xml:space="preserve"> it</w:t>
      </w:r>
      <w:r w:rsidRPr="00620414">
        <w:rPr>
          <w:rStyle w:val="normaltextrun"/>
          <w:rFonts w:eastAsia="MS Gothic" w:cs="Arial"/>
          <w:szCs w:val="21"/>
        </w:rPr>
        <w:t>.</w:t>
      </w:r>
    </w:p>
    <w:p w14:paraId="6AABEECD" w14:textId="40828CE7" w:rsidR="00FB4646" w:rsidRPr="00620414" w:rsidRDefault="00FB4646" w:rsidP="00620414">
      <w:pPr>
        <w:pStyle w:val="Body"/>
        <w:rPr>
          <w:szCs w:val="21"/>
        </w:rPr>
      </w:pPr>
      <w:r w:rsidRPr="00620414">
        <w:rPr>
          <w:rStyle w:val="normaltextrun"/>
          <w:rFonts w:eastAsia="MS Gothic" w:cs="Arial"/>
          <w:szCs w:val="21"/>
        </w:rPr>
        <w:t>As per the instructions on the MHWA 125</w:t>
      </w:r>
      <w:r w:rsidR="00E67CC9">
        <w:rPr>
          <w:rStyle w:val="normaltextrun"/>
          <w:rFonts w:eastAsia="MS Gothic" w:cs="Arial"/>
          <w:szCs w:val="21"/>
        </w:rPr>
        <w:t xml:space="preserve"> </w:t>
      </w:r>
      <w:r w:rsidR="00E67CC9" w:rsidRPr="00620414">
        <w:rPr>
          <w:rStyle w:val="normaltextrun"/>
          <w:rFonts w:eastAsia="MS Gothic" w:cs="Arial"/>
          <w:szCs w:val="21"/>
        </w:rPr>
        <w:t>notice of death</w:t>
      </w:r>
      <w:r w:rsidR="00E67CC9">
        <w:rPr>
          <w:rStyle w:val="normaltextrun"/>
          <w:rFonts w:eastAsia="MS Gothic" w:cs="Arial"/>
          <w:szCs w:val="21"/>
        </w:rPr>
        <w:t xml:space="preserve"> form</w:t>
      </w:r>
      <w:r w:rsidRPr="00620414">
        <w:rPr>
          <w:rStyle w:val="normaltextrun"/>
          <w:rFonts w:eastAsia="MS Gothic" w:cs="Arial"/>
          <w:szCs w:val="21"/>
        </w:rPr>
        <w:t>, the circumstances surrounding death section must contain an outline of:</w:t>
      </w:r>
    </w:p>
    <w:p w14:paraId="60F511AD" w14:textId="68065F5A" w:rsidR="00FB4646" w:rsidRPr="00620414" w:rsidRDefault="00FB4646" w:rsidP="009E1952">
      <w:pPr>
        <w:pStyle w:val="Bullet1"/>
        <w:rPr>
          <w:szCs w:val="21"/>
        </w:rPr>
      </w:pPr>
      <w:r w:rsidRPr="00620414">
        <w:rPr>
          <w:rStyle w:val="normaltextrun"/>
          <w:rFonts w:eastAsia="MS Gothic" w:cs="Arial"/>
          <w:szCs w:val="21"/>
        </w:rPr>
        <w:t xml:space="preserve">the events or circumstances leading up to and surrounding the </w:t>
      </w:r>
      <w:proofErr w:type="gramStart"/>
      <w:r w:rsidRPr="00620414">
        <w:rPr>
          <w:rStyle w:val="normaltextrun"/>
          <w:rFonts w:eastAsia="MS Gothic" w:cs="Arial"/>
          <w:szCs w:val="21"/>
        </w:rPr>
        <w:t>death</w:t>
      </w:r>
      <w:proofErr w:type="gramEnd"/>
    </w:p>
    <w:p w14:paraId="34B40692" w14:textId="7F6D6ECC" w:rsidR="00FB4646" w:rsidRPr="00620414" w:rsidRDefault="00FB4646" w:rsidP="009E1952">
      <w:pPr>
        <w:pStyle w:val="Bullet1"/>
      </w:pPr>
      <w:r w:rsidRPr="66F93FFD">
        <w:rPr>
          <w:rStyle w:val="normaltextrun"/>
          <w:rFonts w:eastAsia="MS Gothic" w:cs="Arial"/>
        </w:rPr>
        <w:t xml:space="preserve">the treatment and/or </w:t>
      </w:r>
      <w:r w:rsidR="2ADA6634" w:rsidRPr="66F93FFD">
        <w:rPr>
          <w:rStyle w:val="normaltextrun"/>
          <w:rFonts w:eastAsia="MS Gothic" w:cs="Arial"/>
        </w:rPr>
        <w:t xml:space="preserve">clinical </w:t>
      </w:r>
      <w:r w:rsidRPr="66F93FFD">
        <w:rPr>
          <w:rStyle w:val="normaltextrun"/>
          <w:rFonts w:eastAsia="MS Gothic" w:cs="Arial"/>
        </w:rPr>
        <w:t xml:space="preserve">mental health service </w:t>
      </w:r>
      <w:r w:rsidR="76EFE276" w:rsidRPr="155F44C2">
        <w:rPr>
          <w:rStyle w:val="normaltextrun"/>
          <w:rFonts w:eastAsia="MS Gothic" w:cs="Arial"/>
        </w:rPr>
        <w:t xml:space="preserve">providers </w:t>
      </w:r>
      <w:r w:rsidRPr="66F93FFD">
        <w:rPr>
          <w:rStyle w:val="normaltextrun"/>
          <w:rFonts w:eastAsia="MS Gothic" w:cs="Arial"/>
        </w:rPr>
        <w:t>that were being provided to the person in the period leading up to the</w:t>
      </w:r>
      <w:r w:rsidR="001B63F7" w:rsidRPr="66F93FFD">
        <w:rPr>
          <w:rStyle w:val="normaltextrun"/>
          <w:rFonts w:eastAsia="MS Gothic" w:cs="Arial"/>
        </w:rPr>
        <w:t>ir</w:t>
      </w:r>
      <w:r w:rsidRPr="66F93FFD">
        <w:rPr>
          <w:rStyle w:val="normaltextrun"/>
          <w:rFonts w:eastAsia="MS Gothic" w:cs="Arial"/>
        </w:rPr>
        <w:t xml:space="preserve"> death including:</w:t>
      </w:r>
    </w:p>
    <w:p w14:paraId="796CD804" w14:textId="4137D7AC" w:rsidR="00FB4646" w:rsidRPr="00620414" w:rsidRDefault="00FB4646" w:rsidP="00544312">
      <w:pPr>
        <w:pStyle w:val="Bullet2"/>
        <w:rPr>
          <w:szCs w:val="21"/>
        </w:rPr>
      </w:pPr>
      <w:r w:rsidRPr="00620414">
        <w:rPr>
          <w:rStyle w:val="normaltextrun"/>
          <w:rFonts w:eastAsia="MS Gothic" w:cs="Arial"/>
          <w:szCs w:val="21"/>
        </w:rPr>
        <w:t xml:space="preserve">details of treatment (including any medication) being </w:t>
      </w:r>
      <w:proofErr w:type="gramStart"/>
      <w:r w:rsidRPr="00620414">
        <w:rPr>
          <w:rStyle w:val="normaltextrun"/>
          <w:rFonts w:eastAsia="MS Gothic" w:cs="Arial"/>
          <w:szCs w:val="21"/>
        </w:rPr>
        <w:t>provided</w:t>
      </w:r>
      <w:proofErr w:type="gramEnd"/>
    </w:p>
    <w:p w14:paraId="5FA80E82" w14:textId="6FC3EF76" w:rsidR="00FB4646" w:rsidRPr="00620414" w:rsidRDefault="00FB4646" w:rsidP="00544312">
      <w:pPr>
        <w:pStyle w:val="Bullet2"/>
        <w:rPr>
          <w:rStyle w:val="normaltextrun"/>
          <w:rFonts w:eastAsia="MS Gothic" w:cs="Arial"/>
        </w:rPr>
      </w:pPr>
      <w:r w:rsidRPr="2CE027B8">
        <w:rPr>
          <w:rStyle w:val="normaltextrun"/>
          <w:rFonts w:eastAsia="MS Gothic" w:cs="Arial"/>
        </w:rPr>
        <w:t xml:space="preserve">names and designation of treating staff, including case manager, treating psychiatrist, </w:t>
      </w:r>
      <w:r w:rsidR="00925F14">
        <w:rPr>
          <w:rStyle w:val="normaltextrun"/>
          <w:rFonts w:eastAsia="MS Gothic" w:cs="Arial"/>
        </w:rPr>
        <w:t>m</w:t>
      </w:r>
      <w:r w:rsidR="1019DF2E" w:rsidRPr="2CE027B8">
        <w:rPr>
          <w:rStyle w:val="normaltextrun"/>
          <w:rFonts w:eastAsia="MS Gothic" w:cs="Arial"/>
        </w:rPr>
        <w:t xml:space="preserve">ental health </w:t>
      </w:r>
      <w:r w:rsidRPr="2CE027B8">
        <w:rPr>
          <w:rStyle w:val="normaltextrun"/>
          <w:rFonts w:eastAsia="MS Gothic" w:cs="Arial"/>
        </w:rPr>
        <w:t xml:space="preserve">clinician and </w:t>
      </w:r>
      <w:proofErr w:type="gramStart"/>
      <w:r w:rsidRPr="2CE027B8">
        <w:rPr>
          <w:rStyle w:val="normaltextrun"/>
          <w:rFonts w:eastAsia="MS Gothic" w:cs="Arial"/>
        </w:rPr>
        <w:t>practitioner</w:t>
      </w:r>
      <w:proofErr w:type="gramEnd"/>
    </w:p>
    <w:p w14:paraId="62A0F23E" w14:textId="7E340488" w:rsidR="00FB4646" w:rsidRPr="00925F14" w:rsidRDefault="00FB4646" w:rsidP="00544312">
      <w:pPr>
        <w:pStyle w:val="Bullet2"/>
        <w:rPr>
          <w:szCs w:val="21"/>
        </w:rPr>
      </w:pPr>
      <w:r w:rsidRPr="00925F14">
        <w:rPr>
          <w:rStyle w:val="normaltextrun"/>
          <w:rFonts w:eastAsia="MS Gothic" w:cs="Arial"/>
          <w:szCs w:val="21"/>
        </w:rPr>
        <w:t>presentation or mental state on last contact</w:t>
      </w:r>
    </w:p>
    <w:p w14:paraId="537A1541" w14:textId="3EE1FD01" w:rsidR="00FB4646" w:rsidRPr="00620414" w:rsidRDefault="00FB4646" w:rsidP="00544312">
      <w:pPr>
        <w:pStyle w:val="Bullet2"/>
        <w:rPr>
          <w:szCs w:val="21"/>
        </w:rPr>
      </w:pPr>
      <w:r w:rsidRPr="00620414">
        <w:rPr>
          <w:rStyle w:val="normaltextrun"/>
          <w:rFonts w:eastAsia="MS Gothic" w:cs="Arial"/>
          <w:szCs w:val="21"/>
        </w:rPr>
        <w:t>frequency of contacts or service usage and next scheduled appointment</w:t>
      </w:r>
    </w:p>
    <w:p w14:paraId="0D8E4B90" w14:textId="7A1D5D11" w:rsidR="00FB4646" w:rsidRPr="00620414" w:rsidRDefault="00FB4646" w:rsidP="00544312">
      <w:pPr>
        <w:pStyle w:val="Bullet2"/>
        <w:rPr>
          <w:szCs w:val="21"/>
        </w:rPr>
      </w:pPr>
      <w:r w:rsidRPr="00620414">
        <w:rPr>
          <w:rStyle w:val="normaltextrun"/>
          <w:rFonts w:eastAsia="MS Gothic" w:cs="Arial"/>
          <w:szCs w:val="21"/>
        </w:rPr>
        <w:t xml:space="preserve">identified risks and measures taken to address </w:t>
      </w:r>
      <w:proofErr w:type="gramStart"/>
      <w:r w:rsidRPr="00620414">
        <w:rPr>
          <w:rStyle w:val="normaltextrun"/>
          <w:rFonts w:eastAsia="MS Gothic" w:cs="Arial"/>
          <w:szCs w:val="21"/>
        </w:rPr>
        <w:t>these</w:t>
      </w:r>
      <w:proofErr w:type="gramEnd"/>
    </w:p>
    <w:p w14:paraId="26F58AD6" w14:textId="3331DBC2" w:rsidR="00FB4646" w:rsidRPr="00620414" w:rsidRDefault="00FB4646" w:rsidP="00544312">
      <w:pPr>
        <w:pStyle w:val="Bullet2"/>
        <w:rPr>
          <w:szCs w:val="21"/>
        </w:rPr>
      </w:pPr>
      <w:r w:rsidRPr="00620414">
        <w:rPr>
          <w:rStyle w:val="normaltextrun"/>
          <w:rFonts w:eastAsia="MS Gothic" w:cs="Arial"/>
          <w:szCs w:val="21"/>
        </w:rPr>
        <w:t xml:space="preserve">known medical conditions and monitoring and treatment in relation to these or </w:t>
      </w:r>
      <w:r w:rsidR="001B63F7" w:rsidRPr="00620414">
        <w:rPr>
          <w:rStyle w:val="normaltextrun"/>
          <w:rFonts w:eastAsia="MS Gothic" w:cs="Arial"/>
          <w:szCs w:val="21"/>
        </w:rPr>
        <w:t xml:space="preserve">a </w:t>
      </w:r>
      <w:r w:rsidRPr="00620414">
        <w:rPr>
          <w:rStyle w:val="normaltextrun"/>
          <w:rFonts w:eastAsia="MS Gothic" w:cs="Arial"/>
          <w:szCs w:val="21"/>
        </w:rPr>
        <w:t xml:space="preserve">recent medical examination and healthcare </w:t>
      </w:r>
      <w:proofErr w:type="gramStart"/>
      <w:r w:rsidRPr="00620414">
        <w:rPr>
          <w:rStyle w:val="normaltextrun"/>
          <w:rFonts w:eastAsia="MS Gothic" w:cs="Arial"/>
          <w:szCs w:val="21"/>
        </w:rPr>
        <w:t>plan</w:t>
      </w:r>
      <w:proofErr w:type="gramEnd"/>
    </w:p>
    <w:p w14:paraId="34DBFE12" w14:textId="1AC1E7D8" w:rsidR="00FB4646" w:rsidRPr="00620414" w:rsidRDefault="00FB4646" w:rsidP="00544312">
      <w:pPr>
        <w:pStyle w:val="Bullet2"/>
        <w:rPr>
          <w:szCs w:val="21"/>
        </w:rPr>
      </w:pPr>
      <w:r w:rsidRPr="00620414">
        <w:rPr>
          <w:rStyle w:val="normaltextrun"/>
          <w:rFonts w:eastAsia="MS Gothic" w:cs="Arial"/>
          <w:szCs w:val="21"/>
        </w:rPr>
        <w:t xml:space="preserve">contact made with carers and/or next of </w:t>
      </w:r>
      <w:proofErr w:type="gramStart"/>
      <w:r w:rsidRPr="00620414">
        <w:rPr>
          <w:rStyle w:val="normaltextrun"/>
          <w:rFonts w:eastAsia="MS Gothic" w:cs="Arial"/>
          <w:szCs w:val="21"/>
        </w:rPr>
        <w:t>kin</w:t>
      </w:r>
      <w:proofErr w:type="gramEnd"/>
    </w:p>
    <w:p w14:paraId="76AED991" w14:textId="5DE10D85" w:rsidR="00FB4646" w:rsidRPr="00620414" w:rsidRDefault="00FB4646" w:rsidP="00544312">
      <w:pPr>
        <w:pStyle w:val="Bullet2"/>
        <w:rPr>
          <w:szCs w:val="21"/>
        </w:rPr>
      </w:pPr>
      <w:r w:rsidRPr="00620414">
        <w:rPr>
          <w:rStyle w:val="normaltextrun"/>
          <w:rFonts w:eastAsia="MS Gothic" w:cs="Arial"/>
          <w:szCs w:val="21"/>
        </w:rPr>
        <w:t>contact made with</w:t>
      </w:r>
      <w:r w:rsidR="001B63F7" w:rsidRPr="00620414">
        <w:rPr>
          <w:rStyle w:val="normaltextrun"/>
          <w:rFonts w:eastAsia="MS Gothic" w:cs="Arial"/>
          <w:szCs w:val="21"/>
        </w:rPr>
        <w:t xml:space="preserve"> the</w:t>
      </w:r>
      <w:r w:rsidRPr="00620414">
        <w:rPr>
          <w:rStyle w:val="normaltextrun"/>
          <w:rFonts w:eastAsia="MS Gothic" w:cs="Arial"/>
          <w:szCs w:val="21"/>
        </w:rPr>
        <w:t xml:space="preserve"> Coroners Court</w:t>
      </w:r>
      <w:r w:rsidR="00D07E55">
        <w:rPr>
          <w:rStyle w:val="normaltextrun"/>
          <w:rFonts w:eastAsia="MS Gothic" w:cs="Arial"/>
          <w:szCs w:val="21"/>
        </w:rPr>
        <w:t xml:space="preserve"> </w:t>
      </w:r>
      <w:r w:rsidR="00F71CE7">
        <w:rPr>
          <w:rStyle w:val="normaltextrun"/>
          <w:rFonts w:eastAsia="MS Gothic" w:cs="Arial"/>
          <w:szCs w:val="21"/>
        </w:rPr>
        <w:t>of Victoria</w:t>
      </w:r>
    </w:p>
    <w:p w14:paraId="2CDD987F" w14:textId="4167B902" w:rsidR="00FB4646" w:rsidRPr="00620414" w:rsidRDefault="00FB4646" w:rsidP="00544312">
      <w:pPr>
        <w:pStyle w:val="Bullet2"/>
        <w:rPr>
          <w:szCs w:val="21"/>
        </w:rPr>
      </w:pPr>
      <w:r w:rsidRPr="00620414">
        <w:rPr>
          <w:rStyle w:val="normaltextrun"/>
          <w:rFonts w:eastAsia="MS Gothic" w:cs="Arial"/>
          <w:szCs w:val="21"/>
        </w:rPr>
        <w:t>any other relevant information.</w:t>
      </w:r>
    </w:p>
    <w:p w14:paraId="4C300DB0" w14:textId="3A153E70" w:rsidR="00FB4646" w:rsidRPr="00620414" w:rsidRDefault="00FB4646" w:rsidP="009E1952">
      <w:pPr>
        <w:pStyle w:val="Bodyafterbullets"/>
        <w:rPr>
          <w:szCs w:val="21"/>
        </w:rPr>
      </w:pPr>
      <w:r w:rsidRPr="00620414">
        <w:rPr>
          <w:rStyle w:val="normaltextrun"/>
          <w:rFonts w:eastAsia="MS Gothic" w:cs="Arial"/>
          <w:szCs w:val="21"/>
        </w:rPr>
        <w:t xml:space="preserve">If a person has had contact in the </w:t>
      </w:r>
      <w:r w:rsidR="001B63F7" w:rsidRPr="00620414">
        <w:rPr>
          <w:rStyle w:val="normaltextrun"/>
          <w:rFonts w:eastAsia="MS Gothic" w:cs="Arial"/>
          <w:szCs w:val="21"/>
        </w:rPr>
        <w:t xml:space="preserve">preceding </w:t>
      </w:r>
      <w:r w:rsidRPr="00620414">
        <w:rPr>
          <w:rStyle w:val="normaltextrun"/>
          <w:rFonts w:eastAsia="MS Gothic" w:cs="Arial"/>
          <w:szCs w:val="21"/>
        </w:rPr>
        <w:t>three months with multiple mental health service</w:t>
      </w:r>
      <w:r w:rsidR="00781A5C">
        <w:rPr>
          <w:rStyle w:val="normaltextrun"/>
          <w:rFonts w:eastAsia="MS Gothic" w:cs="Arial"/>
          <w:szCs w:val="21"/>
        </w:rPr>
        <w:t xml:space="preserve"> provider</w:t>
      </w:r>
      <w:r w:rsidR="001E215B">
        <w:rPr>
          <w:rStyle w:val="normaltextrun"/>
          <w:rFonts w:eastAsia="MS Gothic" w:cs="Arial"/>
          <w:szCs w:val="21"/>
        </w:rPr>
        <w:t>s</w:t>
      </w:r>
      <w:r w:rsidRPr="00620414">
        <w:rPr>
          <w:rStyle w:val="normaltextrun"/>
          <w:rFonts w:eastAsia="MS Gothic" w:cs="Arial"/>
          <w:szCs w:val="21"/>
        </w:rPr>
        <w:t xml:space="preserve">, each </w:t>
      </w:r>
      <w:r w:rsidRPr="00620414">
        <w:rPr>
          <w:rStyle w:val="normaltextrun"/>
          <w:szCs w:val="21"/>
        </w:rPr>
        <w:t xml:space="preserve">service provider must complete a MHWA 125 notice of death </w:t>
      </w:r>
      <w:r w:rsidR="00781A5C">
        <w:rPr>
          <w:rStyle w:val="normaltextrun"/>
          <w:szCs w:val="21"/>
        </w:rPr>
        <w:t xml:space="preserve">form </w:t>
      </w:r>
      <w:r w:rsidRPr="00620414">
        <w:rPr>
          <w:rStyle w:val="normaltextrun"/>
          <w:szCs w:val="21"/>
        </w:rPr>
        <w:t>and may be asked to provide a detailed clinical report</w:t>
      </w:r>
      <w:r w:rsidR="00781A5C">
        <w:rPr>
          <w:rStyle w:val="normaltextrun"/>
          <w:szCs w:val="21"/>
        </w:rPr>
        <w:t xml:space="preserve"> to the Chief Psychiatrist</w:t>
      </w:r>
      <w:r w:rsidRPr="00620414">
        <w:rPr>
          <w:rStyle w:val="normaltextrun"/>
          <w:szCs w:val="21"/>
        </w:rPr>
        <w:t>.</w:t>
      </w:r>
    </w:p>
    <w:p w14:paraId="6A89F2B3" w14:textId="125DCD83" w:rsidR="00FB4646" w:rsidRPr="00620414" w:rsidRDefault="00FB4646" w:rsidP="00620414">
      <w:pPr>
        <w:pStyle w:val="Body"/>
        <w:rPr>
          <w:szCs w:val="21"/>
        </w:rPr>
      </w:pPr>
      <w:r w:rsidRPr="00620414">
        <w:rPr>
          <w:rStyle w:val="normaltextrun"/>
          <w:szCs w:val="21"/>
        </w:rPr>
        <w:t>The Chief Ps</w:t>
      </w:r>
      <w:r w:rsidRPr="00620414">
        <w:rPr>
          <w:rStyle w:val="normaltextrun"/>
          <w:rFonts w:eastAsia="MS Gothic" w:cs="Arial"/>
          <w:szCs w:val="21"/>
        </w:rPr>
        <w:t>ychiatrist’s reporting requirements for reportable deaths cannot be fulfilled through any other requirement</w:t>
      </w:r>
      <w:r w:rsidR="001E215B">
        <w:rPr>
          <w:rStyle w:val="normaltextrun"/>
          <w:rFonts w:eastAsia="MS Gothic" w:cs="Arial"/>
          <w:szCs w:val="21"/>
        </w:rPr>
        <w:t xml:space="preserve"> –</w:t>
      </w:r>
      <w:r w:rsidRPr="00620414">
        <w:rPr>
          <w:rStyle w:val="normaltextrun"/>
          <w:rFonts w:eastAsia="MS Gothic" w:cs="Arial"/>
          <w:szCs w:val="21"/>
        </w:rPr>
        <w:t xml:space="preserve"> for example, reporting to the Department of Health or the coroner.</w:t>
      </w:r>
    </w:p>
    <w:p w14:paraId="6679835F" w14:textId="77777777" w:rsidR="006B7CEE" w:rsidRDefault="006B7CEE" w:rsidP="00620414">
      <w:pPr>
        <w:pStyle w:val="Body"/>
        <w:rPr>
          <w:rFonts w:eastAsia="MS Gothic" w:cs="Arial"/>
          <w:color w:val="C63663"/>
          <w:kern w:val="32"/>
          <w:sz w:val="44"/>
          <w:szCs w:val="44"/>
        </w:rPr>
      </w:pPr>
      <w:r>
        <w:br w:type="page"/>
      </w:r>
    </w:p>
    <w:p w14:paraId="262F1CAB" w14:textId="33A1CA78" w:rsidR="0093218E" w:rsidRPr="00294A69" w:rsidRDefault="0093218E" w:rsidP="009E1952">
      <w:pPr>
        <w:pStyle w:val="Heading1"/>
      </w:pPr>
      <w:bookmarkStart w:id="19" w:name="_Toc142473441"/>
      <w:r w:rsidRPr="00294A69">
        <w:lastRenderedPageBreak/>
        <w:t>Contact</w:t>
      </w:r>
      <w:r w:rsidR="00B72C47">
        <w:t>s</w:t>
      </w:r>
      <w:r w:rsidRPr="00294A69">
        <w:t xml:space="preserve"> </w:t>
      </w:r>
      <w:bookmarkEnd w:id="19"/>
    </w:p>
    <w:p w14:paraId="06B92B65" w14:textId="3DCFF913" w:rsidR="00C76F7B" w:rsidRPr="0042747F" w:rsidRDefault="00C76F7B" w:rsidP="0042747F">
      <w:pPr>
        <w:pStyle w:val="Heading2"/>
      </w:pPr>
      <w:bookmarkStart w:id="20" w:name="_Toc142473442"/>
      <w:r w:rsidRPr="0042747F">
        <w:rPr>
          <w:rStyle w:val="normaltextrun"/>
          <w:rFonts w:eastAsia="MS Gothic"/>
        </w:rPr>
        <w:t>Office of the Chief Psychiatrist</w:t>
      </w:r>
      <w:bookmarkEnd w:id="20"/>
    </w:p>
    <w:p w14:paraId="08C27A91" w14:textId="66395430" w:rsidR="00C76F7B" w:rsidRPr="00620414" w:rsidRDefault="00C76F7B" w:rsidP="00222CBC">
      <w:pPr>
        <w:pStyle w:val="Body"/>
      </w:pPr>
      <w:r w:rsidRPr="00620414">
        <w:rPr>
          <w:rStyle w:val="normaltextrun"/>
          <w:rFonts w:eastAsia="MS Gothic" w:cs="Arial"/>
          <w:szCs w:val="21"/>
        </w:rPr>
        <w:t>Phone</w:t>
      </w:r>
      <w:r w:rsidR="001E215B">
        <w:rPr>
          <w:rStyle w:val="normaltextrun"/>
          <w:rFonts w:eastAsia="MS Gothic" w:cs="Arial"/>
          <w:szCs w:val="21"/>
        </w:rPr>
        <w:t>:</w:t>
      </w:r>
      <w:r w:rsidRPr="00620414">
        <w:rPr>
          <w:rStyle w:val="normaltextrun"/>
          <w:rFonts w:eastAsia="MS Gothic" w:cs="Arial"/>
          <w:szCs w:val="21"/>
        </w:rPr>
        <w:t xml:space="preserve"> 1300 767 299 (business hours</w:t>
      </w:r>
      <w:r w:rsidR="00D07E55">
        <w:rPr>
          <w:rStyle w:val="normaltextrun"/>
          <w:rFonts w:eastAsia="MS Gothic" w:cs="Arial"/>
          <w:szCs w:val="21"/>
        </w:rPr>
        <w:t xml:space="preserve"> – Monday to Friday except public holidays</w:t>
      </w:r>
      <w:r w:rsidRPr="00620414">
        <w:rPr>
          <w:rStyle w:val="normaltextrun"/>
          <w:rFonts w:eastAsia="MS Gothic" w:cs="Arial"/>
          <w:szCs w:val="21"/>
        </w:rPr>
        <w:t>)</w:t>
      </w:r>
    </w:p>
    <w:p w14:paraId="27E4BAFC" w14:textId="3B7D0A78" w:rsidR="00C76F7B" w:rsidRPr="00620414" w:rsidRDefault="00C76F7B" w:rsidP="001E215B">
      <w:pPr>
        <w:pStyle w:val="Body"/>
      </w:pPr>
      <w:r w:rsidRPr="00620414">
        <w:rPr>
          <w:rStyle w:val="normaltextrun"/>
          <w:rFonts w:eastAsia="MS Gothic" w:cs="Arial"/>
          <w:szCs w:val="21"/>
        </w:rPr>
        <w:t>After</w:t>
      </w:r>
      <w:r w:rsidR="00FC1A73">
        <w:rPr>
          <w:rStyle w:val="normaltextrun"/>
          <w:rFonts w:eastAsia="MS Gothic" w:cs="Arial"/>
          <w:szCs w:val="21"/>
        </w:rPr>
        <w:t>-</w:t>
      </w:r>
      <w:r w:rsidRPr="00620414">
        <w:rPr>
          <w:rStyle w:val="normaltextrun"/>
          <w:rFonts w:eastAsia="MS Gothic" w:cs="Arial"/>
          <w:szCs w:val="21"/>
        </w:rPr>
        <w:t>hours contact with the Chief Psychiatrist can be made through each designated mental health service’s authorised psychiatrist or the person in charge of the mental health community support service.</w:t>
      </w:r>
    </w:p>
    <w:p w14:paraId="0CE612C4" w14:textId="502DC5FB" w:rsidR="00C76F7B" w:rsidRPr="00620414" w:rsidRDefault="00C76F7B" w:rsidP="00620414">
      <w:pPr>
        <w:pStyle w:val="Body"/>
      </w:pPr>
      <w:r w:rsidRPr="002F197C">
        <w:rPr>
          <w:rStyle w:val="normaltextrun"/>
          <w:rFonts w:eastAsia="MS Gothic" w:cs="Arial"/>
        </w:rPr>
        <w:t xml:space="preserve">The MHWA 125 </w:t>
      </w:r>
      <w:r w:rsidR="000A4AB5" w:rsidRPr="002F197C">
        <w:rPr>
          <w:rStyle w:val="normaltextrun"/>
          <w:rFonts w:eastAsia="MS Gothic" w:cs="Arial"/>
        </w:rPr>
        <w:t xml:space="preserve">notice of death form </w:t>
      </w:r>
      <w:r w:rsidRPr="002F197C">
        <w:rPr>
          <w:rStyle w:val="normaltextrun"/>
          <w:rFonts w:eastAsia="MS Gothic" w:cs="Arial"/>
        </w:rPr>
        <w:t>and any other clinical information should be submitted to the Chief Psychiatrist by</w:t>
      </w:r>
      <w:r w:rsidRPr="6F8E0CEF">
        <w:rPr>
          <w:rStyle w:val="normaltextrun"/>
          <w:rFonts w:eastAsia="MS Gothic" w:cs="Arial"/>
          <w:i/>
          <w:color w:val="FF0000"/>
        </w:rPr>
        <w:t xml:space="preserve"> </w:t>
      </w:r>
      <w:r>
        <w:t xml:space="preserve">uploading </w:t>
      </w:r>
      <w:r w:rsidR="000A4AB5">
        <w:t xml:space="preserve">documents to the </w:t>
      </w:r>
      <w:r>
        <w:t>Office of the Chief Psychiatrist</w:t>
      </w:r>
      <w:r w:rsidR="00AA45C8">
        <w:t>’s</w:t>
      </w:r>
      <w:r>
        <w:t xml:space="preserve"> Data Sharing Portal on SharePoint</w:t>
      </w:r>
      <w:r w:rsidR="00AA45C8">
        <w:t>.</w:t>
      </w:r>
    </w:p>
    <w:p w14:paraId="27112B35" w14:textId="6C33AA59" w:rsidR="6F8E0CEF" w:rsidRDefault="41A37D77" w:rsidP="6F8E0CEF">
      <w:pPr>
        <w:pStyle w:val="Body"/>
        <w:rPr>
          <w:rStyle w:val="normaltextrun"/>
        </w:rPr>
      </w:pPr>
      <w:r w:rsidRPr="65EFE17D">
        <w:rPr>
          <w:rStyle w:val="normaltextrun"/>
        </w:rPr>
        <w:t>S</w:t>
      </w:r>
      <w:r w:rsidR="65EFE17D" w:rsidRPr="65EFE17D">
        <w:rPr>
          <w:rStyle w:val="normaltextrun"/>
        </w:rPr>
        <w:t xml:space="preserve">taff from clinical mental health service providers requiring access to the OCP’s Data Sharing Portal need to provide written approval from their authorised </w:t>
      </w:r>
      <w:proofErr w:type="gramStart"/>
      <w:r w:rsidR="65EFE17D" w:rsidRPr="65EFE17D">
        <w:rPr>
          <w:rStyle w:val="normaltextrun"/>
        </w:rPr>
        <w:t>psychiatrist</w:t>
      </w:r>
      <w:proofErr w:type="gramEnd"/>
    </w:p>
    <w:p w14:paraId="2456D65F" w14:textId="7E03C591" w:rsidR="00C76F7B" w:rsidRPr="00620414" w:rsidRDefault="00C76F7B" w:rsidP="00620414">
      <w:pPr>
        <w:pStyle w:val="Body"/>
        <w:rPr>
          <w:szCs w:val="21"/>
        </w:rPr>
      </w:pPr>
      <w:r w:rsidRPr="00620414">
        <w:rPr>
          <w:rStyle w:val="normaltextrun"/>
          <w:szCs w:val="21"/>
        </w:rPr>
        <w:t>To access the OCP</w:t>
      </w:r>
      <w:r w:rsidR="004B2956">
        <w:rPr>
          <w:rStyle w:val="normaltextrun"/>
          <w:szCs w:val="21"/>
        </w:rPr>
        <w:t>’s</w:t>
      </w:r>
      <w:r w:rsidRPr="00620414">
        <w:rPr>
          <w:rStyle w:val="normaltextrun"/>
          <w:szCs w:val="21"/>
        </w:rPr>
        <w:t xml:space="preserve"> Data Sharing Portal, please </w:t>
      </w:r>
      <w:hyperlink r:id="rId21" w:history="1">
        <w:r w:rsidRPr="001E215B">
          <w:rPr>
            <w:rStyle w:val="Hyperlink"/>
            <w:szCs w:val="21"/>
          </w:rPr>
          <w:t>email</w:t>
        </w:r>
        <w:r w:rsidR="001E215B" w:rsidRPr="001E215B">
          <w:rPr>
            <w:rStyle w:val="Hyperlink"/>
            <w:szCs w:val="21"/>
          </w:rPr>
          <w:t xml:space="preserve"> the Office of the Chief Psychiatrist</w:t>
        </w:r>
      </w:hyperlink>
      <w:r w:rsidR="001E215B">
        <w:rPr>
          <w:szCs w:val="21"/>
        </w:rPr>
        <w:t xml:space="preserve"> &lt;</w:t>
      </w:r>
      <w:hyperlink r:id="rId22" w:tgtFrame="_blank" w:history="1">
        <w:r w:rsidRPr="00620414">
          <w:rPr>
            <w:rStyle w:val="normaltextrun"/>
            <w:szCs w:val="21"/>
          </w:rPr>
          <w:t>ocp@health.vic.gov.au</w:t>
        </w:r>
      </w:hyperlink>
      <w:r w:rsidR="001E215B">
        <w:rPr>
          <w:rStyle w:val="normaltextrun"/>
          <w:szCs w:val="21"/>
        </w:rPr>
        <w:t>&gt;.</w:t>
      </w:r>
    </w:p>
    <w:p w14:paraId="47335470" w14:textId="2A679394" w:rsidR="00C76F7B" w:rsidRPr="0042747F" w:rsidRDefault="00C76F7B" w:rsidP="0042747F">
      <w:pPr>
        <w:pStyle w:val="Heading2"/>
      </w:pPr>
      <w:bookmarkStart w:id="21" w:name="_Toc142473443"/>
      <w:r w:rsidRPr="0042747F">
        <w:rPr>
          <w:rStyle w:val="normaltextrun"/>
          <w:rFonts w:eastAsia="MS Gothic"/>
        </w:rPr>
        <w:t>Coroners Court of Victoria</w:t>
      </w:r>
      <w:bookmarkEnd w:id="21"/>
    </w:p>
    <w:p w14:paraId="173B1B4A" w14:textId="7C939376" w:rsidR="00C76F7B" w:rsidRPr="0042747F" w:rsidRDefault="00C76F7B" w:rsidP="0042747F">
      <w:pPr>
        <w:pStyle w:val="Body"/>
      </w:pPr>
      <w:r w:rsidRPr="0042747F">
        <w:rPr>
          <w:rStyle w:val="normaltextrun"/>
        </w:rPr>
        <w:t>Phone</w:t>
      </w:r>
      <w:r w:rsidR="001E215B" w:rsidRPr="0042747F">
        <w:rPr>
          <w:rStyle w:val="normaltextrun"/>
        </w:rPr>
        <w:t>:</w:t>
      </w:r>
      <w:r w:rsidRPr="0042747F">
        <w:rPr>
          <w:rStyle w:val="normaltextrun"/>
        </w:rPr>
        <w:t xml:space="preserve"> 1300 309 519 (24 hours)</w:t>
      </w:r>
    </w:p>
    <w:bookmarkEnd w:id="2"/>
    <w:bookmarkEnd w:id="3"/>
    <w:p w14:paraId="144542FE" w14:textId="77777777" w:rsidR="00FE5CC7" w:rsidRDefault="00FE5CC7" w:rsidP="00620414">
      <w:pPr>
        <w:pStyle w:val="Body"/>
        <w:rPr>
          <w:rFonts w:eastAsia="MS Gothic" w:cs="Arial"/>
          <w:color w:val="C63663"/>
          <w:kern w:val="32"/>
          <w:sz w:val="44"/>
          <w:szCs w:val="44"/>
        </w:rPr>
      </w:pPr>
      <w:r>
        <w:br w:type="page"/>
      </w:r>
    </w:p>
    <w:p w14:paraId="4D3EA6A5" w14:textId="2B0647EE" w:rsidR="002138E9" w:rsidRPr="00807C1A" w:rsidRDefault="00632AE7" w:rsidP="00A523D5">
      <w:pPr>
        <w:pStyle w:val="Heading1"/>
        <w:rPr>
          <w:bCs w:val="0"/>
        </w:rPr>
      </w:pPr>
      <w:bookmarkStart w:id="22" w:name="_Toc142473444"/>
      <w:r w:rsidRPr="00807C1A">
        <w:lastRenderedPageBreak/>
        <w:t>Appendix 1</w:t>
      </w:r>
      <w:r w:rsidR="00A523D5">
        <w:t xml:space="preserve">: </w:t>
      </w:r>
      <w:r w:rsidR="002138E9" w:rsidRPr="00807C1A">
        <w:t>Reportable deaths – Chief Psychiatrist reporting process</w:t>
      </w:r>
      <w:bookmarkEnd w:id="22"/>
    </w:p>
    <w:p w14:paraId="1AC1CDD8" w14:textId="42B9037A" w:rsidR="00A0659F" w:rsidRDefault="00A0659F" w:rsidP="00620414">
      <w:pPr>
        <w:pStyle w:val="Body"/>
        <w:rPr>
          <w:rFonts w:ascii="Segoe UI" w:hAnsi="Segoe UI" w:cs="Segoe UI"/>
          <w:sz w:val="18"/>
          <w:szCs w:val="18"/>
        </w:rPr>
      </w:pPr>
      <w:r>
        <w:rPr>
          <w:noProof/>
        </w:rPr>
        <w:drawing>
          <wp:inline distT="0" distB="0" distL="0" distR="0" wp14:anchorId="3887B03B" wp14:editId="59F34557">
            <wp:extent cx="5721927" cy="78554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24607" cy="7859176"/>
                    </a:xfrm>
                    <a:prstGeom prst="rect">
                      <a:avLst/>
                    </a:prstGeom>
                    <a:noFill/>
                    <a:ln>
                      <a:noFill/>
                    </a:ln>
                  </pic:spPr>
                </pic:pic>
              </a:graphicData>
            </a:graphic>
          </wp:inline>
        </w:drawing>
      </w:r>
      <w:r>
        <w:rPr>
          <w:rStyle w:val="eop"/>
          <w:rFonts w:eastAsia="MS Mincho" w:cs="Arial"/>
          <w:szCs w:val="21"/>
        </w:rPr>
        <w:t> </w:t>
      </w:r>
    </w:p>
    <w:p w14:paraId="3798B50F" w14:textId="1CAA63FF" w:rsidR="00A0659F" w:rsidRPr="00DB1F1F" w:rsidRDefault="00261685" w:rsidP="00A523D5">
      <w:pPr>
        <w:pStyle w:val="Heading1"/>
        <w:rPr>
          <w:b/>
          <w:sz w:val="18"/>
          <w:szCs w:val="18"/>
        </w:rPr>
      </w:pPr>
      <w:bookmarkStart w:id="23" w:name="_Toc142473445"/>
      <w:r w:rsidRPr="00E70730">
        <w:lastRenderedPageBreak/>
        <w:t>Appendix 2</w:t>
      </w:r>
      <w:r w:rsidR="00A523D5">
        <w:t xml:space="preserve">: </w:t>
      </w:r>
      <w:r w:rsidR="00A0659F" w:rsidRPr="00A523D5">
        <w:t xml:space="preserve">Legislative definitions related to reportable </w:t>
      </w:r>
      <w:proofErr w:type="gramStart"/>
      <w:r w:rsidR="00A0659F" w:rsidRPr="00A523D5">
        <w:t>deaths</w:t>
      </w:r>
      <w:bookmarkEnd w:id="23"/>
      <w:proofErr w:type="gramEnd"/>
    </w:p>
    <w:p w14:paraId="1CE14165" w14:textId="7804ADF9" w:rsidR="00261685" w:rsidRPr="00E70730" w:rsidRDefault="00261685" w:rsidP="00A523D5">
      <w:pPr>
        <w:pStyle w:val="Heading2"/>
        <w:rPr>
          <w:rFonts w:eastAsia="MS Gothic"/>
        </w:rPr>
      </w:pPr>
      <w:bookmarkStart w:id="24" w:name="_Toc142473446"/>
      <w:r w:rsidRPr="00E70730">
        <w:rPr>
          <w:rFonts w:eastAsia="MS Gothic"/>
        </w:rPr>
        <w:t>Coroners Act 2008</w:t>
      </w:r>
      <w:bookmarkEnd w:id="24"/>
    </w:p>
    <w:p w14:paraId="18D4A878" w14:textId="0CDB494D" w:rsidR="00A0659F" w:rsidRPr="00620414" w:rsidRDefault="00A0659F" w:rsidP="00620414">
      <w:pPr>
        <w:pStyle w:val="Body"/>
        <w:rPr>
          <w:szCs w:val="21"/>
        </w:rPr>
      </w:pPr>
      <w:r w:rsidRPr="00620414">
        <w:rPr>
          <w:rStyle w:val="normaltextrun"/>
          <w:rFonts w:eastAsia="MS Gothic" w:cs="Arial"/>
          <w:szCs w:val="21"/>
        </w:rPr>
        <w:t xml:space="preserve">Section 4 of the </w:t>
      </w:r>
      <w:r w:rsidRPr="00620414">
        <w:rPr>
          <w:rStyle w:val="normaltextrun"/>
          <w:rFonts w:eastAsia="MS Gothic" w:cs="Arial"/>
          <w:i/>
          <w:iCs/>
          <w:szCs w:val="21"/>
        </w:rPr>
        <w:t>Coroners Act 2008</w:t>
      </w:r>
      <w:r w:rsidRPr="00620414">
        <w:rPr>
          <w:rStyle w:val="normaltextrun"/>
          <w:rFonts w:eastAsia="MS Gothic" w:cs="Arial"/>
          <w:szCs w:val="21"/>
        </w:rPr>
        <w:t xml:space="preserve"> includes the following</w:t>
      </w:r>
      <w:r w:rsidR="00E8680D">
        <w:rPr>
          <w:rStyle w:val="normaltextrun"/>
          <w:rFonts w:eastAsia="MS Gothic" w:cs="Arial"/>
          <w:szCs w:val="21"/>
        </w:rPr>
        <w:t>:</w:t>
      </w:r>
    </w:p>
    <w:p w14:paraId="314FBBDE" w14:textId="5E50D8BF" w:rsidR="00A0659F" w:rsidRPr="00620414" w:rsidRDefault="00A0659F" w:rsidP="00620414">
      <w:pPr>
        <w:pStyle w:val="Body"/>
        <w:rPr>
          <w:szCs w:val="21"/>
        </w:rPr>
      </w:pPr>
      <w:r w:rsidRPr="00620414">
        <w:rPr>
          <w:rStyle w:val="normaltextrun"/>
          <w:rFonts w:eastAsia="MS Gothic" w:cs="Arial"/>
          <w:szCs w:val="21"/>
        </w:rPr>
        <w:t>Reportable death</w:t>
      </w:r>
    </w:p>
    <w:p w14:paraId="5AE6F6EF" w14:textId="57FB2609" w:rsidR="00A0659F" w:rsidRPr="00EB5CAE" w:rsidRDefault="00A0659F" w:rsidP="00620414">
      <w:pPr>
        <w:pStyle w:val="Body"/>
        <w:rPr>
          <w:szCs w:val="21"/>
        </w:rPr>
      </w:pPr>
      <w:r w:rsidRPr="00EB5CAE">
        <w:rPr>
          <w:rStyle w:val="normaltextrun"/>
          <w:rFonts w:eastAsia="MS Gothic" w:cs="Arial"/>
          <w:szCs w:val="21"/>
        </w:rPr>
        <w:t xml:space="preserve">    (1)     In this Act, a </w:t>
      </w:r>
      <w:r w:rsidR="00AC6E5A" w:rsidRPr="00EB5CAE">
        <w:rPr>
          <w:rStyle w:val="normaltextrun"/>
          <w:rFonts w:eastAsia="MS Gothic" w:cs="Arial"/>
          <w:szCs w:val="21"/>
        </w:rPr>
        <w:t>death</w:t>
      </w:r>
      <w:r w:rsidRPr="00EB5CAE">
        <w:rPr>
          <w:rStyle w:val="normaltextrun"/>
          <w:rFonts w:eastAsia="MS Gothic" w:cs="Arial"/>
          <w:szCs w:val="21"/>
        </w:rPr>
        <w:t xml:space="preserve"> of a person is a reportable </w:t>
      </w:r>
      <w:r w:rsidR="00D0324D" w:rsidRPr="00EB5CAE">
        <w:rPr>
          <w:rStyle w:val="normaltextrun"/>
          <w:rFonts w:eastAsia="MS Gothic" w:cs="Arial"/>
          <w:szCs w:val="21"/>
        </w:rPr>
        <w:t>death</w:t>
      </w:r>
      <w:r w:rsidRPr="00EB5CAE">
        <w:rPr>
          <w:rStyle w:val="normaltextrun"/>
          <w:rFonts w:eastAsia="MS Gothic" w:cs="Arial"/>
          <w:szCs w:val="21"/>
        </w:rPr>
        <w:t xml:space="preserve"> if—</w:t>
      </w:r>
    </w:p>
    <w:p w14:paraId="699C0D02" w14:textId="3262A49B" w:rsidR="00A0659F" w:rsidRPr="00EB5CAE" w:rsidRDefault="00A0659F" w:rsidP="00620414">
      <w:pPr>
        <w:pStyle w:val="Body"/>
      </w:pPr>
      <w:r w:rsidRPr="00EB5CAE">
        <w:rPr>
          <w:rStyle w:val="normaltextrun"/>
          <w:rFonts w:eastAsia="MS Gothic" w:cs="Arial"/>
        </w:rPr>
        <w:t xml:space="preserve">        (a)   the </w:t>
      </w:r>
      <w:r w:rsidR="5553C14C" w:rsidRPr="00EB5CAE">
        <w:rPr>
          <w:rStyle w:val="normaltextrun"/>
          <w:rFonts w:eastAsia="MS Gothic" w:cs="Arial"/>
        </w:rPr>
        <w:t>body</w:t>
      </w:r>
      <w:r w:rsidRPr="00EB5CAE">
        <w:rPr>
          <w:rStyle w:val="normaltextrun"/>
          <w:rFonts w:eastAsia="MS Gothic" w:cs="Arial"/>
        </w:rPr>
        <w:t xml:space="preserve"> is in Victoria; or</w:t>
      </w:r>
    </w:p>
    <w:p w14:paraId="22ABEBEE" w14:textId="53E7B1D0" w:rsidR="00A0659F" w:rsidRPr="00EB5CAE" w:rsidRDefault="00A0659F" w:rsidP="00620414">
      <w:pPr>
        <w:pStyle w:val="Body"/>
        <w:rPr>
          <w:szCs w:val="21"/>
        </w:rPr>
      </w:pPr>
      <w:r w:rsidRPr="00EB5CAE">
        <w:rPr>
          <w:rStyle w:val="normaltextrun"/>
          <w:rFonts w:eastAsia="MS Gothic" w:cs="Arial"/>
          <w:szCs w:val="21"/>
        </w:rPr>
        <w:t xml:space="preserve">        (b)     the </w:t>
      </w:r>
      <w:r w:rsidR="00D0324D" w:rsidRPr="00EB5CAE">
        <w:rPr>
          <w:rStyle w:val="normaltextrun"/>
          <w:rFonts w:eastAsia="MS Gothic" w:cs="Arial"/>
          <w:szCs w:val="21"/>
        </w:rPr>
        <w:t>death</w:t>
      </w:r>
      <w:r w:rsidRPr="00EB5CAE">
        <w:rPr>
          <w:rStyle w:val="normaltextrun"/>
          <w:rFonts w:eastAsia="MS Gothic" w:cs="Arial"/>
          <w:szCs w:val="21"/>
        </w:rPr>
        <w:t xml:space="preserve"> occurred in Victoria; or</w:t>
      </w:r>
    </w:p>
    <w:p w14:paraId="3886DA02" w14:textId="52F28987" w:rsidR="00A0659F" w:rsidRPr="00EB5CAE" w:rsidRDefault="00A0659F" w:rsidP="00620414">
      <w:pPr>
        <w:pStyle w:val="Body"/>
        <w:rPr>
          <w:szCs w:val="21"/>
        </w:rPr>
      </w:pPr>
      <w:r w:rsidRPr="00EB5CAE">
        <w:rPr>
          <w:rStyle w:val="normaltextrun"/>
          <w:rFonts w:eastAsia="MS Gothic" w:cs="Arial"/>
          <w:szCs w:val="21"/>
        </w:rPr>
        <w:t xml:space="preserve">        (c)     the cause of the </w:t>
      </w:r>
      <w:r w:rsidR="00D0324D" w:rsidRPr="00EB5CAE">
        <w:rPr>
          <w:rStyle w:val="normaltextrun"/>
          <w:rFonts w:eastAsia="MS Gothic" w:cs="Arial"/>
          <w:szCs w:val="21"/>
        </w:rPr>
        <w:t>death</w:t>
      </w:r>
      <w:r w:rsidRPr="00EB5CAE">
        <w:rPr>
          <w:rStyle w:val="normaltextrun"/>
          <w:rFonts w:eastAsia="MS Gothic" w:cs="Arial"/>
          <w:szCs w:val="21"/>
        </w:rPr>
        <w:t xml:space="preserve"> occurred in Victoria; or</w:t>
      </w:r>
    </w:p>
    <w:p w14:paraId="286662AF" w14:textId="3F98698C" w:rsidR="00A0659F" w:rsidRPr="00EB5CAE" w:rsidRDefault="00A0659F" w:rsidP="00620414">
      <w:pPr>
        <w:pStyle w:val="Body"/>
        <w:rPr>
          <w:szCs w:val="21"/>
        </w:rPr>
      </w:pPr>
      <w:r w:rsidRPr="00EB5CAE">
        <w:rPr>
          <w:rStyle w:val="normaltextrun"/>
          <w:rFonts w:eastAsia="MS Gothic" w:cs="Arial"/>
          <w:szCs w:val="21"/>
        </w:rPr>
        <w:t>        (d)     the person ordinarily resided in Victoria at the time of death—</w:t>
      </w:r>
    </w:p>
    <w:p w14:paraId="7AE492E3" w14:textId="31FE1D48" w:rsidR="00A0659F" w:rsidRPr="00EB5CAE" w:rsidRDefault="00A0659F" w:rsidP="00620414">
      <w:pPr>
        <w:pStyle w:val="Body"/>
        <w:rPr>
          <w:szCs w:val="21"/>
        </w:rPr>
      </w:pPr>
      <w:r w:rsidRPr="00EB5CAE">
        <w:rPr>
          <w:rStyle w:val="normaltextrun"/>
          <w:rFonts w:eastAsia="MS Gothic" w:cs="Arial"/>
          <w:szCs w:val="21"/>
        </w:rPr>
        <w:t xml:space="preserve">and the </w:t>
      </w:r>
      <w:hyperlink r:id="rId24" w:anchor="death" w:tgtFrame="_blank" w:history="1">
        <w:r w:rsidRPr="00EB5CAE">
          <w:rPr>
            <w:rStyle w:val="normaltextrun"/>
            <w:rFonts w:eastAsia="MS Gothic" w:cs="Arial"/>
            <w:szCs w:val="21"/>
          </w:rPr>
          <w:t>death</w:t>
        </w:r>
      </w:hyperlink>
      <w:r w:rsidRPr="00EB5CAE">
        <w:rPr>
          <w:rStyle w:val="normaltextrun"/>
          <w:rFonts w:eastAsia="MS Gothic" w:cs="Arial"/>
          <w:szCs w:val="21"/>
        </w:rPr>
        <w:t xml:space="preserve"> was a </w:t>
      </w:r>
      <w:hyperlink r:id="rId25" w:anchor="death" w:tgtFrame="_blank" w:history="1">
        <w:r w:rsidRPr="00EB5CAE">
          <w:rPr>
            <w:rStyle w:val="normaltextrun"/>
            <w:rFonts w:eastAsia="MS Gothic" w:cs="Arial"/>
            <w:szCs w:val="21"/>
          </w:rPr>
          <w:t>death</w:t>
        </w:r>
      </w:hyperlink>
      <w:r w:rsidRPr="00EB5CAE">
        <w:rPr>
          <w:rStyle w:val="normaltextrun"/>
          <w:rFonts w:eastAsia="MS Gothic" w:cs="Arial"/>
          <w:szCs w:val="21"/>
        </w:rPr>
        <w:t xml:space="preserve"> specified in subsection (2).</w:t>
      </w:r>
    </w:p>
    <w:p w14:paraId="2DE3FAF6" w14:textId="3A097E7F" w:rsidR="00A0659F" w:rsidRPr="00EB5CAE" w:rsidRDefault="00A0659F" w:rsidP="00620414">
      <w:pPr>
        <w:pStyle w:val="Body"/>
        <w:rPr>
          <w:szCs w:val="21"/>
        </w:rPr>
      </w:pPr>
      <w:r w:rsidRPr="00EB5CAE">
        <w:rPr>
          <w:rStyle w:val="normaltextrun"/>
          <w:rFonts w:eastAsia="MS Gothic" w:cs="Arial"/>
          <w:szCs w:val="21"/>
        </w:rPr>
        <w:t>    (2)     For the purposes of subsection (1), the deaths are—</w:t>
      </w:r>
    </w:p>
    <w:p w14:paraId="1E1F89CF" w14:textId="15F69E57" w:rsidR="00A0659F" w:rsidRPr="00EB5CAE" w:rsidRDefault="00A0659F" w:rsidP="00620414">
      <w:pPr>
        <w:pStyle w:val="Body"/>
        <w:rPr>
          <w:szCs w:val="21"/>
        </w:rPr>
      </w:pPr>
      <w:r w:rsidRPr="00EB5CAE">
        <w:rPr>
          <w:rStyle w:val="normaltextrun"/>
          <w:rFonts w:eastAsia="MS Gothic" w:cs="Arial"/>
          <w:szCs w:val="21"/>
        </w:rPr>
        <w:t>        (a)     a death that appears to have been unexpected, unnatural, or violent or to have resulted, directly or indirectly, from an accident or injury; or</w:t>
      </w:r>
    </w:p>
    <w:p w14:paraId="3AF686E4" w14:textId="314636DD" w:rsidR="00A0659F" w:rsidRPr="00EB5CAE" w:rsidRDefault="00A0659F" w:rsidP="00620414">
      <w:pPr>
        <w:pStyle w:val="Body"/>
        <w:rPr>
          <w:szCs w:val="21"/>
        </w:rPr>
      </w:pPr>
      <w:r w:rsidRPr="00EB5CAE">
        <w:rPr>
          <w:rStyle w:val="normaltextrun"/>
          <w:rFonts w:eastAsia="MS Gothic" w:cs="Arial"/>
          <w:szCs w:val="21"/>
        </w:rPr>
        <w:t>        (b)     a death that occurs—</w:t>
      </w:r>
    </w:p>
    <w:p w14:paraId="1EA1B79D" w14:textId="42F5E784" w:rsidR="00A0659F" w:rsidRPr="00EB5CAE" w:rsidRDefault="00A0659F" w:rsidP="00620414">
      <w:pPr>
        <w:pStyle w:val="Body"/>
        <w:rPr>
          <w:szCs w:val="21"/>
        </w:rPr>
      </w:pPr>
      <w:r w:rsidRPr="00EB5CAE">
        <w:rPr>
          <w:rStyle w:val="normaltextrun"/>
          <w:rFonts w:eastAsia="MS Gothic" w:cs="Arial"/>
          <w:szCs w:val="21"/>
        </w:rPr>
        <w:t>              (</w:t>
      </w:r>
      <w:proofErr w:type="spellStart"/>
      <w:r w:rsidRPr="00EB5CAE">
        <w:rPr>
          <w:rStyle w:val="normaltextrun"/>
          <w:rFonts w:eastAsia="MS Gothic" w:cs="Arial"/>
          <w:szCs w:val="21"/>
        </w:rPr>
        <w:t>i</w:t>
      </w:r>
      <w:proofErr w:type="spellEnd"/>
      <w:r w:rsidRPr="00EB5CAE">
        <w:rPr>
          <w:rStyle w:val="normaltextrun"/>
          <w:rFonts w:eastAsia="MS Gothic" w:cs="Arial"/>
          <w:szCs w:val="21"/>
        </w:rPr>
        <w:t>)     during a medical procedure; or</w:t>
      </w:r>
    </w:p>
    <w:p w14:paraId="3D0DD342" w14:textId="5F0B39DE" w:rsidR="00A0659F" w:rsidRPr="00EB5CAE" w:rsidRDefault="00A0659F" w:rsidP="00620414">
      <w:pPr>
        <w:pStyle w:val="Body"/>
        <w:rPr>
          <w:szCs w:val="21"/>
        </w:rPr>
      </w:pPr>
      <w:r w:rsidRPr="00EB5CAE">
        <w:rPr>
          <w:rStyle w:val="normaltextrun"/>
          <w:rFonts w:eastAsia="MS Gothic" w:cs="Arial"/>
          <w:szCs w:val="21"/>
        </w:rPr>
        <w:t>              (ii)     following a medical procedure where the death is or may be causally related to the medical procedure—</w:t>
      </w:r>
    </w:p>
    <w:p w14:paraId="566E60EB" w14:textId="6FDC7E6B" w:rsidR="00A0659F" w:rsidRPr="00EB5CAE" w:rsidRDefault="00A0659F" w:rsidP="00620414">
      <w:pPr>
        <w:pStyle w:val="Body"/>
        <w:rPr>
          <w:szCs w:val="21"/>
        </w:rPr>
      </w:pPr>
      <w:r w:rsidRPr="00EB5CAE">
        <w:rPr>
          <w:rStyle w:val="normaltextrun"/>
          <w:rFonts w:eastAsia="MS Gothic" w:cs="Arial"/>
          <w:szCs w:val="21"/>
        </w:rPr>
        <w:t xml:space="preserve">and a registered medical practitioner would not, immediately before the procedure was undertaken, have </w:t>
      </w:r>
      <w:bookmarkStart w:id="25" w:name="_Int_URiuegDC"/>
      <w:r w:rsidRPr="00EB5CAE">
        <w:rPr>
          <w:rStyle w:val="normaltextrun"/>
          <w:rFonts w:eastAsia="MS Gothic" w:cs="Arial"/>
          <w:szCs w:val="21"/>
        </w:rPr>
        <w:t>reasonably expected</w:t>
      </w:r>
      <w:bookmarkEnd w:id="25"/>
      <w:r w:rsidRPr="00EB5CAE">
        <w:rPr>
          <w:rStyle w:val="normaltextrun"/>
          <w:rFonts w:eastAsia="MS Gothic" w:cs="Arial"/>
          <w:szCs w:val="21"/>
        </w:rPr>
        <w:t xml:space="preserve"> the death; or</w:t>
      </w:r>
    </w:p>
    <w:p w14:paraId="6388FE52" w14:textId="7B6C0E0E" w:rsidR="00A0659F" w:rsidRPr="00EB5CAE" w:rsidRDefault="00A0659F" w:rsidP="00620414">
      <w:pPr>
        <w:pStyle w:val="Body"/>
        <w:rPr>
          <w:szCs w:val="21"/>
        </w:rPr>
      </w:pPr>
      <w:r w:rsidRPr="00EB5CAE">
        <w:rPr>
          <w:rStyle w:val="normaltextrun"/>
          <w:rFonts w:eastAsia="MS Gothic" w:cs="Arial"/>
          <w:szCs w:val="21"/>
        </w:rPr>
        <w:t xml:space="preserve">        (c)    the </w:t>
      </w:r>
      <w:hyperlink r:id="rId26" w:anchor="death" w:tgtFrame="_blank" w:history="1">
        <w:r w:rsidRPr="00EB5CAE">
          <w:rPr>
            <w:rStyle w:val="normaltextrun"/>
            <w:rFonts w:eastAsia="MS Gothic" w:cs="Arial"/>
            <w:szCs w:val="21"/>
          </w:rPr>
          <w:t>death</w:t>
        </w:r>
      </w:hyperlink>
      <w:r w:rsidRPr="00EB5CAE">
        <w:rPr>
          <w:rStyle w:val="normaltextrun"/>
          <w:rFonts w:eastAsia="MS Gothic" w:cs="Arial"/>
          <w:szCs w:val="21"/>
        </w:rPr>
        <w:t xml:space="preserve"> of a person who immediately before death was a person placed in custody or care; or</w:t>
      </w:r>
    </w:p>
    <w:p w14:paraId="19917FA9" w14:textId="71BF5936" w:rsidR="00A0659F" w:rsidRPr="00EB5CAE" w:rsidRDefault="00A0659F" w:rsidP="00620414">
      <w:pPr>
        <w:pStyle w:val="Body"/>
        <w:rPr>
          <w:szCs w:val="21"/>
        </w:rPr>
      </w:pPr>
      <w:r w:rsidRPr="00EB5CAE">
        <w:rPr>
          <w:rStyle w:val="normaltextrun"/>
          <w:rFonts w:eastAsia="MS Gothic" w:cs="Arial"/>
          <w:szCs w:val="21"/>
        </w:rPr>
        <w:t xml:space="preserve">       (d)   the death of a person who immediately before death was a patient within the meaning of the </w:t>
      </w:r>
      <w:hyperlink r:id="rId27">
        <w:r w:rsidRPr="00EB5CAE">
          <w:rPr>
            <w:rStyle w:val="normaltextrun"/>
            <w:rFonts w:eastAsia="MS Gothic" w:cs="Arial"/>
            <w:i/>
            <w:iCs/>
            <w:szCs w:val="21"/>
          </w:rPr>
          <w:t xml:space="preserve">Mental Health Act </w:t>
        </w:r>
      </w:hyperlink>
      <w:r w:rsidRPr="00EB5CAE">
        <w:rPr>
          <w:rStyle w:val="normaltextrun"/>
          <w:rFonts w:eastAsia="MS Gothic" w:cs="Arial"/>
          <w:i/>
          <w:iCs/>
          <w:szCs w:val="21"/>
        </w:rPr>
        <w:t>1986</w:t>
      </w:r>
      <w:r w:rsidRPr="00EB5CAE">
        <w:rPr>
          <w:rStyle w:val="normaltextrun"/>
          <w:rFonts w:eastAsia="MS Gothic" w:cs="Arial"/>
          <w:szCs w:val="21"/>
        </w:rPr>
        <w:t>; or</w:t>
      </w:r>
    </w:p>
    <w:p w14:paraId="7DDB3123" w14:textId="543B1C84" w:rsidR="00A0659F" w:rsidRPr="00EB5CAE" w:rsidRDefault="00A0659F" w:rsidP="00620414">
      <w:pPr>
        <w:pStyle w:val="Body"/>
        <w:rPr>
          <w:szCs w:val="21"/>
        </w:rPr>
      </w:pPr>
      <w:r w:rsidRPr="00EB5CAE">
        <w:rPr>
          <w:rStyle w:val="normaltextrun"/>
          <w:rFonts w:eastAsia="MS Gothic" w:cs="Arial"/>
          <w:szCs w:val="21"/>
        </w:rPr>
        <w:t>        (e)     the death of a person under the control, care, or custody of the Secretary to the Department of Justice or a member of the police force; or</w:t>
      </w:r>
    </w:p>
    <w:p w14:paraId="5CF8F523" w14:textId="4A3F741C" w:rsidR="00A0659F" w:rsidRPr="00EB5CAE" w:rsidRDefault="00A0659F" w:rsidP="00620414">
      <w:pPr>
        <w:pStyle w:val="Body"/>
        <w:rPr>
          <w:szCs w:val="21"/>
        </w:rPr>
      </w:pPr>
      <w:r w:rsidRPr="00EB5CAE">
        <w:rPr>
          <w:rStyle w:val="normaltextrun"/>
          <w:rFonts w:eastAsia="MS Gothic" w:cs="Arial"/>
          <w:szCs w:val="21"/>
        </w:rPr>
        <w:t xml:space="preserve">        (f)     the death of a person who is subject to a non-custodial supervision order under section 26 of the </w:t>
      </w:r>
      <w:r w:rsidRPr="00EB5CAE">
        <w:rPr>
          <w:rStyle w:val="normaltextrun"/>
          <w:rFonts w:eastAsia="MS Gothic" w:cs="Arial"/>
          <w:i/>
          <w:iCs/>
          <w:szCs w:val="21"/>
        </w:rPr>
        <w:t>Crimes (Mental Impairment and Unfitness to be Tried) Act 1997</w:t>
      </w:r>
      <w:r w:rsidRPr="00EB5CAE">
        <w:rPr>
          <w:rStyle w:val="normaltextrun"/>
          <w:rFonts w:eastAsia="MS Gothic" w:cs="Arial"/>
          <w:szCs w:val="21"/>
        </w:rPr>
        <w:t>; or</w:t>
      </w:r>
    </w:p>
    <w:p w14:paraId="55E12F6F" w14:textId="724015C2" w:rsidR="00A0659F" w:rsidRPr="00EB5CAE" w:rsidRDefault="00A0659F" w:rsidP="00620414">
      <w:pPr>
        <w:pStyle w:val="Body"/>
        <w:rPr>
          <w:szCs w:val="21"/>
        </w:rPr>
      </w:pPr>
      <w:r w:rsidRPr="00EB5CAE">
        <w:rPr>
          <w:rStyle w:val="normaltextrun"/>
          <w:rFonts w:eastAsia="MS Gothic" w:cs="Arial"/>
          <w:szCs w:val="21"/>
        </w:rPr>
        <w:t>        (g)     the death of a person whose identity is unknown; or</w:t>
      </w:r>
    </w:p>
    <w:p w14:paraId="3AE5887F" w14:textId="32DC149A" w:rsidR="00A0659F" w:rsidRPr="00EB5CAE" w:rsidRDefault="00A0659F" w:rsidP="00620414">
      <w:pPr>
        <w:pStyle w:val="Body"/>
        <w:rPr>
          <w:szCs w:val="21"/>
        </w:rPr>
      </w:pPr>
      <w:r w:rsidRPr="00EB5CAE">
        <w:rPr>
          <w:rStyle w:val="normaltextrun"/>
          <w:rFonts w:eastAsia="MS Gothic" w:cs="Arial"/>
          <w:szCs w:val="21"/>
        </w:rPr>
        <w:t xml:space="preserve">        (h)     a death that occurs in Victoria if a notice under section 37(1) of the </w:t>
      </w:r>
      <w:r w:rsidRPr="00EB5CAE">
        <w:rPr>
          <w:rStyle w:val="normaltextrun"/>
          <w:rFonts w:eastAsia="MS Gothic" w:cs="Arial"/>
          <w:i/>
          <w:iCs/>
          <w:szCs w:val="21"/>
        </w:rPr>
        <w:t>Births, Deaths and Marriages Registration Act 1996</w:t>
      </w:r>
      <w:r w:rsidRPr="00EB5CAE">
        <w:rPr>
          <w:rStyle w:val="normaltextrun"/>
          <w:rFonts w:eastAsia="MS Gothic" w:cs="Arial"/>
          <w:szCs w:val="21"/>
        </w:rPr>
        <w:t xml:space="preserve"> has not been signed and is not likely to be signed; or</w:t>
      </w:r>
    </w:p>
    <w:p w14:paraId="12B23B71" w14:textId="3159AABA" w:rsidR="00A0659F" w:rsidRPr="00EB5CAE" w:rsidRDefault="00A0659F" w:rsidP="00620414">
      <w:pPr>
        <w:pStyle w:val="Body"/>
        <w:rPr>
          <w:szCs w:val="21"/>
        </w:rPr>
      </w:pPr>
      <w:r w:rsidRPr="00EB5CAE">
        <w:rPr>
          <w:rStyle w:val="normaltextrun"/>
          <w:rFonts w:eastAsia="MS Gothic" w:cs="Arial"/>
          <w:szCs w:val="21"/>
        </w:rPr>
        <w:t>         (</w:t>
      </w:r>
      <w:proofErr w:type="spellStart"/>
      <w:r w:rsidRPr="00EB5CAE">
        <w:rPr>
          <w:rStyle w:val="normaltextrun"/>
          <w:rFonts w:eastAsia="MS Gothic" w:cs="Arial"/>
          <w:szCs w:val="21"/>
        </w:rPr>
        <w:t>i</w:t>
      </w:r>
      <w:proofErr w:type="spellEnd"/>
      <w:r w:rsidRPr="00EB5CAE">
        <w:rPr>
          <w:rStyle w:val="normaltextrun"/>
          <w:rFonts w:eastAsia="MS Gothic" w:cs="Arial"/>
          <w:szCs w:val="21"/>
        </w:rPr>
        <w:t>)     a death that occurs at a place outside Victoria if the cause of death is not certified by a person who, under the law in force in that place, is authorised to certify that death and the cause of death is not likely to be certified by a person who is authorised to certify in that place; or</w:t>
      </w:r>
    </w:p>
    <w:p w14:paraId="5A9F2694" w14:textId="3C840D41" w:rsidR="00A0659F" w:rsidRPr="00EB5CAE" w:rsidRDefault="00A0659F" w:rsidP="00620414">
      <w:pPr>
        <w:pStyle w:val="Body"/>
        <w:rPr>
          <w:szCs w:val="21"/>
        </w:rPr>
      </w:pPr>
      <w:r w:rsidRPr="00EB5CAE">
        <w:rPr>
          <w:rStyle w:val="normaltextrun"/>
          <w:rFonts w:eastAsia="MS Gothic" w:cs="Arial"/>
          <w:szCs w:val="21"/>
        </w:rPr>
        <w:t>       </w:t>
      </w:r>
      <w:r w:rsidR="00481CD0" w:rsidRPr="00EB5CAE">
        <w:rPr>
          <w:rStyle w:val="normaltextrun"/>
          <w:rFonts w:eastAsia="MS Gothic" w:cs="Arial"/>
          <w:szCs w:val="21"/>
        </w:rPr>
        <w:t xml:space="preserve">  </w:t>
      </w:r>
      <w:r w:rsidRPr="00EB5CAE">
        <w:rPr>
          <w:rStyle w:val="normaltextrun"/>
          <w:rFonts w:eastAsia="MS Gothic" w:cs="Arial"/>
          <w:szCs w:val="21"/>
        </w:rPr>
        <w:t xml:space="preserve"> (j)     a death—</w:t>
      </w:r>
    </w:p>
    <w:p w14:paraId="2697F560" w14:textId="1F39B263" w:rsidR="00A0659F" w:rsidRPr="00EB5CAE" w:rsidRDefault="00A0659F" w:rsidP="00620414">
      <w:pPr>
        <w:pStyle w:val="Body"/>
        <w:rPr>
          <w:szCs w:val="21"/>
        </w:rPr>
      </w:pPr>
      <w:r w:rsidRPr="3FB36906">
        <w:rPr>
          <w:rStyle w:val="normaltextrun"/>
          <w:rFonts w:eastAsia="MS Gothic" w:cs="Arial"/>
        </w:rPr>
        <w:t>           </w:t>
      </w:r>
      <w:r w:rsidRPr="00EB5CAE">
        <w:rPr>
          <w:rStyle w:val="normaltextrun"/>
          <w:rFonts w:eastAsia="MS Gothic" w:cs="Arial"/>
          <w:szCs w:val="21"/>
        </w:rPr>
        <w:t>(</w:t>
      </w:r>
      <w:proofErr w:type="spellStart"/>
      <w:r w:rsidRPr="00EB5CAE">
        <w:rPr>
          <w:rStyle w:val="normaltextrun"/>
          <w:rFonts w:eastAsia="MS Gothic" w:cs="Arial"/>
          <w:szCs w:val="21"/>
        </w:rPr>
        <w:t>i</w:t>
      </w:r>
      <w:proofErr w:type="spellEnd"/>
      <w:r w:rsidRPr="00EB5CAE">
        <w:rPr>
          <w:rStyle w:val="normaltextrun"/>
          <w:rFonts w:eastAsia="MS Gothic" w:cs="Arial"/>
          <w:szCs w:val="21"/>
        </w:rPr>
        <w:t xml:space="preserve">) </w:t>
      </w:r>
      <w:r w:rsidRPr="3FB36906">
        <w:rPr>
          <w:rStyle w:val="normaltextrun"/>
          <w:rFonts w:eastAsia="MS Gothic" w:cs="Arial"/>
        </w:rPr>
        <w:t>   </w:t>
      </w:r>
      <w:r w:rsidRPr="00EB5CAE">
        <w:rPr>
          <w:rStyle w:val="normaltextrun"/>
          <w:rFonts w:eastAsia="MS Gothic" w:cs="Arial"/>
          <w:szCs w:val="21"/>
        </w:rPr>
        <w:t xml:space="preserve"> of a prescribed class of </w:t>
      </w:r>
      <w:proofErr w:type="gramStart"/>
      <w:r w:rsidRPr="00EB5CAE">
        <w:rPr>
          <w:rStyle w:val="normaltextrun"/>
          <w:rFonts w:eastAsia="MS Gothic" w:cs="Arial"/>
          <w:szCs w:val="21"/>
        </w:rPr>
        <w:t>person;</w:t>
      </w:r>
      <w:proofErr w:type="gramEnd"/>
    </w:p>
    <w:p w14:paraId="2EAD3626" w14:textId="4726DBE4" w:rsidR="00A0659F" w:rsidRPr="00EB5CAE" w:rsidRDefault="00A0659F" w:rsidP="00620414">
      <w:pPr>
        <w:pStyle w:val="Body"/>
        <w:rPr>
          <w:rStyle w:val="eop"/>
          <w:rFonts w:eastAsia="MS Mincho" w:cs="Arial"/>
          <w:szCs w:val="21"/>
        </w:rPr>
      </w:pPr>
      <w:r w:rsidRPr="00EB5CAE">
        <w:rPr>
          <w:rStyle w:val="normaltextrun"/>
          <w:rFonts w:eastAsia="MS Gothic" w:cs="Arial"/>
          <w:szCs w:val="21"/>
        </w:rPr>
        <w:t>              (ii)     that occurs in prescribed circumstances.</w:t>
      </w:r>
    </w:p>
    <w:p w14:paraId="7CCC0DEC" w14:textId="07F9966D" w:rsidR="007F2CE1" w:rsidRPr="00807C1A" w:rsidRDefault="007F2CE1" w:rsidP="00A523D5">
      <w:pPr>
        <w:pStyle w:val="Heading2"/>
        <w:rPr>
          <w:rFonts w:eastAsia="MS Gothic"/>
        </w:rPr>
      </w:pPr>
      <w:bookmarkStart w:id="26" w:name="_Toc142473447"/>
      <w:r w:rsidRPr="00EB5CAE">
        <w:rPr>
          <w:rFonts w:eastAsia="MS Gothic"/>
          <w:i/>
        </w:rPr>
        <w:lastRenderedPageBreak/>
        <w:t>Mental Health and Wellbeing A</w:t>
      </w:r>
      <w:r w:rsidR="00807C1A" w:rsidRPr="00EB5CAE">
        <w:rPr>
          <w:rFonts w:eastAsia="MS Gothic"/>
          <w:i/>
        </w:rPr>
        <w:t>ct 2022</w:t>
      </w:r>
      <w:r w:rsidR="00807C1A" w:rsidRPr="00807C1A">
        <w:rPr>
          <w:rFonts w:eastAsia="MS Gothic"/>
        </w:rPr>
        <w:t xml:space="preserve"> – notification of reportable deaths</w:t>
      </w:r>
      <w:bookmarkEnd w:id="26"/>
    </w:p>
    <w:p w14:paraId="7F2B5599" w14:textId="5C99B74F" w:rsidR="00A0659F" w:rsidRPr="00A523D5" w:rsidRDefault="00A0659F" w:rsidP="00A523D5">
      <w:pPr>
        <w:pStyle w:val="Heading3"/>
      </w:pPr>
      <w:r w:rsidRPr="00A523D5">
        <w:rPr>
          <w:rStyle w:val="normaltextrun"/>
        </w:rPr>
        <w:t>Section 741</w:t>
      </w:r>
    </w:p>
    <w:p w14:paraId="3C7FC3B2" w14:textId="2AF9D549" w:rsidR="00A0659F" w:rsidRPr="00620414" w:rsidRDefault="00A0659F" w:rsidP="00620414">
      <w:pPr>
        <w:pStyle w:val="Body"/>
        <w:rPr>
          <w:b/>
          <w:bCs/>
          <w:szCs w:val="21"/>
        </w:rPr>
      </w:pPr>
      <w:r w:rsidRPr="00620414">
        <w:rPr>
          <w:rStyle w:val="normaltextrun"/>
          <w:rFonts w:eastAsia="MS Gothic" w:cs="Arial"/>
          <w:szCs w:val="21"/>
        </w:rPr>
        <w:t>Chief psychiatrist to be notified of reportable deaths</w:t>
      </w:r>
      <w:r w:rsidR="00E8680D">
        <w:rPr>
          <w:rStyle w:val="normaltextrun"/>
          <w:rFonts w:eastAsia="MS Gothic" w:cs="Arial"/>
          <w:szCs w:val="21"/>
        </w:rPr>
        <w:t>.</w:t>
      </w:r>
    </w:p>
    <w:p w14:paraId="0C8359E9" w14:textId="2177C804" w:rsidR="00A0659F" w:rsidRPr="00620414" w:rsidRDefault="00A0659F" w:rsidP="00620414">
      <w:pPr>
        <w:pStyle w:val="Body"/>
        <w:rPr>
          <w:b/>
          <w:bCs/>
          <w:szCs w:val="21"/>
        </w:rPr>
      </w:pPr>
      <w:r w:rsidRPr="00620414">
        <w:rPr>
          <w:rStyle w:val="normaltextrun"/>
          <w:rFonts w:eastAsia="MS Gothic" w:cs="Arial"/>
          <w:szCs w:val="21"/>
        </w:rPr>
        <w:t xml:space="preserve">(1) The person in charge of a clinical mental health service provider must ensure that the chief psychiatrist is notified in writing of the death of any person receiving mental health services from the clinical mental health service provider that is a reportable death within the meaning of section 4 of the </w:t>
      </w:r>
      <w:r w:rsidRPr="00C461A8">
        <w:rPr>
          <w:rStyle w:val="normaltextrun"/>
          <w:rFonts w:eastAsia="MS Gothic" w:cs="Arial"/>
          <w:i/>
          <w:iCs/>
          <w:szCs w:val="21"/>
        </w:rPr>
        <w:t>Coroners Act 2008</w:t>
      </w:r>
      <w:r w:rsidRPr="00620414">
        <w:rPr>
          <w:rStyle w:val="normaltextrun"/>
          <w:rFonts w:eastAsia="MS Gothic" w:cs="Arial"/>
          <w:szCs w:val="21"/>
        </w:rPr>
        <w:t xml:space="preserve"> as soon as practicable after the person in charge becomes aware of the death.</w:t>
      </w:r>
    </w:p>
    <w:p w14:paraId="261CF5BF" w14:textId="35BEB78A" w:rsidR="00A0659F" w:rsidRPr="00620414" w:rsidRDefault="00A0659F" w:rsidP="00620414">
      <w:pPr>
        <w:pStyle w:val="Body"/>
        <w:rPr>
          <w:b/>
          <w:bCs/>
          <w:szCs w:val="21"/>
        </w:rPr>
      </w:pPr>
      <w:r w:rsidRPr="00620414">
        <w:rPr>
          <w:rStyle w:val="normaltextrun"/>
          <w:rFonts w:eastAsia="MS Gothic" w:cs="Arial"/>
          <w:szCs w:val="21"/>
        </w:rPr>
        <w:t>(2) A notice under subsection (1) must specify—</w:t>
      </w:r>
    </w:p>
    <w:p w14:paraId="400C5968" w14:textId="2F6FF190" w:rsidR="00A0659F" w:rsidRPr="00620414" w:rsidRDefault="00A0659F" w:rsidP="00EB5CAE">
      <w:pPr>
        <w:pStyle w:val="Body"/>
        <w:ind w:left="284"/>
        <w:rPr>
          <w:b/>
          <w:bCs/>
          <w:szCs w:val="21"/>
        </w:rPr>
      </w:pPr>
      <w:r w:rsidRPr="00620414">
        <w:rPr>
          <w:rStyle w:val="normaltextrun"/>
          <w:rFonts w:eastAsia="MS Gothic" w:cs="Arial"/>
          <w:szCs w:val="21"/>
        </w:rPr>
        <w:t>(a) the name of the deceased; and</w:t>
      </w:r>
    </w:p>
    <w:p w14:paraId="34CECD63" w14:textId="00E6547D" w:rsidR="00A0659F" w:rsidRPr="00620414" w:rsidRDefault="00A0659F" w:rsidP="00EB5CAE">
      <w:pPr>
        <w:pStyle w:val="Body"/>
        <w:ind w:left="284"/>
        <w:rPr>
          <w:b/>
          <w:bCs/>
          <w:szCs w:val="21"/>
        </w:rPr>
      </w:pPr>
      <w:r w:rsidRPr="00620414">
        <w:rPr>
          <w:rStyle w:val="normaltextrun"/>
          <w:rFonts w:eastAsia="MS Gothic" w:cs="Arial"/>
          <w:szCs w:val="21"/>
        </w:rPr>
        <w:t>(b) the date of the death; and</w:t>
      </w:r>
    </w:p>
    <w:p w14:paraId="7CAA2A4D" w14:textId="4A821286" w:rsidR="00A0659F" w:rsidRPr="00620414" w:rsidRDefault="00A0659F" w:rsidP="00EB5CAE">
      <w:pPr>
        <w:pStyle w:val="Body"/>
        <w:ind w:left="284"/>
        <w:rPr>
          <w:b/>
          <w:bCs/>
          <w:szCs w:val="21"/>
        </w:rPr>
      </w:pPr>
      <w:r w:rsidRPr="00620414">
        <w:rPr>
          <w:rStyle w:val="normaltextrun"/>
          <w:rFonts w:eastAsia="MS Gothic" w:cs="Arial"/>
          <w:szCs w:val="21"/>
        </w:rPr>
        <w:t>(c) any other information required by the chief psychiatrist.</w:t>
      </w:r>
    </w:p>
    <w:p w14:paraId="2725B5EC" w14:textId="6A432FC5" w:rsidR="00A0659F" w:rsidRPr="00A523D5" w:rsidRDefault="00A0659F" w:rsidP="00A523D5">
      <w:pPr>
        <w:pStyle w:val="Heading3"/>
      </w:pPr>
      <w:r w:rsidRPr="00A523D5">
        <w:rPr>
          <w:rStyle w:val="normaltextrun"/>
        </w:rPr>
        <w:t>Section 742</w:t>
      </w:r>
    </w:p>
    <w:p w14:paraId="6CC0F294" w14:textId="07B2D3ED" w:rsidR="00A0659F" w:rsidRPr="00620414" w:rsidRDefault="00A0659F" w:rsidP="00620414">
      <w:pPr>
        <w:pStyle w:val="Body"/>
        <w:rPr>
          <w:b/>
          <w:bCs/>
          <w:szCs w:val="21"/>
        </w:rPr>
      </w:pPr>
      <w:r w:rsidRPr="00620414">
        <w:rPr>
          <w:rStyle w:val="normaltextrun"/>
          <w:rFonts w:eastAsia="MS Gothic" w:cs="Arial"/>
          <w:szCs w:val="21"/>
        </w:rPr>
        <w:t>Notification of death of security patient or forensic patient</w:t>
      </w:r>
    </w:p>
    <w:p w14:paraId="4126FB6C" w14:textId="56E07E1D" w:rsidR="00A0659F" w:rsidRPr="00620414" w:rsidRDefault="00A0659F" w:rsidP="00620414">
      <w:pPr>
        <w:pStyle w:val="Body"/>
        <w:rPr>
          <w:b/>
          <w:bCs/>
          <w:szCs w:val="21"/>
        </w:rPr>
      </w:pPr>
      <w:r w:rsidRPr="00620414">
        <w:rPr>
          <w:rStyle w:val="normaltextrun"/>
          <w:rFonts w:eastAsia="MS Gothic" w:cs="Arial"/>
          <w:szCs w:val="21"/>
        </w:rPr>
        <w:t>(1) An authorised psychiatrist, by written notice, must advise whoever of the following is relevant in the circumstances of the death of any security patient who receives treatment from the designated mental health service—</w:t>
      </w:r>
    </w:p>
    <w:p w14:paraId="0F882831" w14:textId="0AF4AAD0" w:rsidR="00A0659F" w:rsidRPr="00620414" w:rsidRDefault="00A0659F" w:rsidP="00EB5CAE">
      <w:pPr>
        <w:pStyle w:val="Body"/>
        <w:ind w:left="284"/>
        <w:rPr>
          <w:b/>
          <w:bCs/>
          <w:szCs w:val="21"/>
        </w:rPr>
      </w:pPr>
      <w:r w:rsidRPr="00620414">
        <w:rPr>
          <w:rStyle w:val="normaltextrun"/>
          <w:rFonts w:eastAsia="MS Gothic" w:cs="Arial"/>
          <w:szCs w:val="21"/>
        </w:rPr>
        <w:t>(a) the Justice Secretary</w:t>
      </w:r>
    </w:p>
    <w:p w14:paraId="757A9DFD" w14:textId="6749A921" w:rsidR="00A0659F" w:rsidRPr="00620414" w:rsidRDefault="00A0659F" w:rsidP="00EB5CAE">
      <w:pPr>
        <w:pStyle w:val="Body"/>
        <w:ind w:left="284"/>
        <w:rPr>
          <w:b/>
          <w:bCs/>
          <w:szCs w:val="21"/>
        </w:rPr>
      </w:pPr>
      <w:r w:rsidRPr="00620414">
        <w:rPr>
          <w:rStyle w:val="normaltextrun"/>
          <w:rFonts w:eastAsia="MS Gothic" w:cs="Arial"/>
          <w:szCs w:val="21"/>
        </w:rPr>
        <w:t>(b) the Health Secretary</w:t>
      </w:r>
    </w:p>
    <w:p w14:paraId="7C0BE9F8" w14:textId="36CC2301" w:rsidR="00A0659F" w:rsidRPr="00620414" w:rsidRDefault="00A0659F" w:rsidP="00EB5CAE">
      <w:pPr>
        <w:pStyle w:val="Body"/>
        <w:ind w:left="284"/>
        <w:rPr>
          <w:b/>
          <w:bCs/>
          <w:szCs w:val="21"/>
        </w:rPr>
      </w:pPr>
      <w:r w:rsidRPr="00620414">
        <w:rPr>
          <w:rStyle w:val="normaltextrun"/>
          <w:rFonts w:eastAsia="MS Gothic" w:cs="Arial"/>
          <w:szCs w:val="21"/>
        </w:rPr>
        <w:t>(c) the Chief Commissioner of Police.</w:t>
      </w:r>
    </w:p>
    <w:p w14:paraId="701BC10F" w14:textId="46E2EEEB" w:rsidR="00A0659F" w:rsidRPr="00620414" w:rsidRDefault="00A0659F" w:rsidP="00EB5CAE">
      <w:pPr>
        <w:pStyle w:val="Body"/>
        <w:ind w:left="284"/>
        <w:rPr>
          <w:b/>
          <w:bCs/>
          <w:szCs w:val="21"/>
        </w:rPr>
      </w:pPr>
      <w:r w:rsidRPr="00620414">
        <w:rPr>
          <w:rStyle w:val="normaltextrun"/>
          <w:rFonts w:eastAsia="MS Gothic" w:cs="Arial"/>
          <w:szCs w:val="21"/>
        </w:rPr>
        <w:t>(2) The notice under subsection (1) must specify—</w:t>
      </w:r>
    </w:p>
    <w:p w14:paraId="73CA40ED" w14:textId="742DE353" w:rsidR="00A0659F" w:rsidRPr="00620414" w:rsidRDefault="00A0659F" w:rsidP="00EB5CAE">
      <w:pPr>
        <w:pStyle w:val="Body"/>
        <w:ind w:left="284"/>
        <w:rPr>
          <w:b/>
          <w:bCs/>
          <w:szCs w:val="21"/>
        </w:rPr>
      </w:pPr>
      <w:r w:rsidRPr="00620414">
        <w:rPr>
          <w:rStyle w:val="normaltextrun"/>
          <w:rFonts w:eastAsia="MS Gothic" w:cs="Arial"/>
          <w:szCs w:val="21"/>
        </w:rPr>
        <w:t>(a) the name of the security patient; and</w:t>
      </w:r>
    </w:p>
    <w:p w14:paraId="3129B444" w14:textId="09DEE74F" w:rsidR="00A0659F" w:rsidRPr="00620414" w:rsidRDefault="00A0659F" w:rsidP="00EB5CAE">
      <w:pPr>
        <w:pStyle w:val="Body"/>
        <w:ind w:left="284"/>
        <w:rPr>
          <w:b/>
          <w:bCs/>
          <w:szCs w:val="21"/>
        </w:rPr>
      </w:pPr>
      <w:r w:rsidRPr="00620414">
        <w:rPr>
          <w:rStyle w:val="normaltextrun"/>
          <w:rFonts w:eastAsia="MS Gothic" w:cs="Arial"/>
          <w:szCs w:val="21"/>
        </w:rPr>
        <w:t>(b) the date of the death</w:t>
      </w:r>
    </w:p>
    <w:p w14:paraId="27F56B66" w14:textId="41AB800B" w:rsidR="00A0659F" w:rsidRPr="00620414" w:rsidRDefault="00A0659F" w:rsidP="00620414">
      <w:pPr>
        <w:pStyle w:val="Body"/>
        <w:rPr>
          <w:szCs w:val="21"/>
        </w:rPr>
      </w:pPr>
      <w:r w:rsidRPr="00620414">
        <w:rPr>
          <w:rStyle w:val="normaltextrun"/>
          <w:rFonts w:eastAsia="MS Gothic" w:cs="Arial"/>
          <w:szCs w:val="21"/>
        </w:rPr>
        <w:t>(3) An authorised psychiatrist, by written notice, must advise the Health Secretary of the death of any forensic patient who receives treatment from the designated mental health service and specify—</w:t>
      </w:r>
    </w:p>
    <w:p w14:paraId="0D25E19A" w14:textId="32E0121F" w:rsidR="00A0659F" w:rsidRPr="00620414" w:rsidRDefault="00A0659F" w:rsidP="00EB5CAE">
      <w:pPr>
        <w:pStyle w:val="Body"/>
        <w:ind w:left="284"/>
        <w:rPr>
          <w:szCs w:val="21"/>
        </w:rPr>
      </w:pPr>
      <w:r w:rsidRPr="00620414">
        <w:rPr>
          <w:rStyle w:val="normaltextrun"/>
          <w:rFonts w:eastAsia="MS Gothic" w:cs="Arial"/>
          <w:szCs w:val="21"/>
        </w:rPr>
        <w:t>(a) the name of the forensic patient; and</w:t>
      </w:r>
    </w:p>
    <w:p w14:paraId="014C979B" w14:textId="31C1E0A9" w:rsidR="00A0659F" w:rsidRPr="00620414" w:rsidRDefault="00A0659F" w:rsidP="00EB5CAE">
      <w:pPr>
        <w:pStyle w:val="Body"/>
        <w:ind w:left="284"/>
        <w:rPr>
          <w:szCs w:val="21"/>
        </w:rPr>
      </w:pPr>
      <w:r w:rsidRPr="00620414">
        <w:rPr>
          <w:rStyle w:val="normaltextrun"/>
          <w:rFonts w:eastAsia="MS Gothic" w:cs="Arial"/>
          <w:szCs w:val="21"/>
        </w:rPr>
        <w:t>(b) the date of the death.</w:t>
      </w:r>
    </w:p>
    <w:p w14:paraId="1E8FC834" w14:textId="295D2523" w:rsidR="00ED5105" w:rsidRPr="00620414" w:rsidRDefault="00ED5105" w:rsidP="00A523D5">
      <w:pPr>
        <w:pStyle w:val="paragraph"/>
        <w:spacing w:before="0" w:beforeAutospacing="0" w:after="0" w:afterAutospacing="0"/>
        <w:textAlignment w:val="baseline"/>
        <w:rPr>
          <w:rFonts w:ascii="Segoe UI" w:hAnsi="Segoe UI" w:cs="Segoe UI"/>
          <w:sz w:val="21"/>
          <w:szCs w:val="21"/>
        </w:rPr>
      </w:pPr>
    </w:p>
    <w:sectPr w:rsidR="00ED5105" w:rsidRPr="00620414" w:rsidSect="000E1E93">
      <w:headerReference w:type="even" r:id="rId28"/>
      <w:headerReference w:type="default" r:id="rId29"/>
      <w:footerReference w:type="even" r:id="rId30"/>
      <w:footerReference w:type="default" r:id="rId31"/>
      <w:headerReference w:type="first" r:id="rId32"/>
      <w:pgSz w:w="11906" w:h="16838" w:code="9"/>
      <w:pgMar w:top="1418" w:right="1304" w:bottom="709" w:left="1304" w:header="680" w:footer="566"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C3D757" w14:textId="77777777" w:rsidR="00A70BB9" w:rsidRDefault="00A70BB9">
      <w:r>
        <w:separator/>
      </w:r>
    </w:p>
    <w:p w14:paraId="0A28DDC8" w14:textId="77777777" w:rsidR="00A70BB9" w:rsidRDefault="00A70BB9"/>
  </w:endnote>
  <w:endnote w:type="continuationSeparator" w:id="0">
    <w:p w14:paraId="5500260D" w14:textId="77777777" w:rsidR="00A70BB9" w:rsidRDefault="00A70BB9">
      <w:r>
        <w:continuationSeparator/>
      </w:r>
    </w:p>
    <w:p w14:paraId="01C0AB6D" w14:textId="77777777" w:rsidR="00A70BB9" w:rsidRDefault="00A70BB9"/>
  </w:endnote>
  <w:endnote w:type="continuationNotice" w:id="1">
    <w:p w14:paraId="757D4956" w14:textId="77777777" w:rsidR="00A70BB9" w:rsidRDefault="00A70B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79952" w14:textId="77777777" w:rsidR="00EB4BC7" w:rsidRDefault="00EB4BC7">
    <w:pPr>
      <w:pStyle w:val="Footer"/>
    </w:pPr>
    <w:r>
      <w:rPr>
        <w:noProof/>
      </w:rPr>
      <mc:AlternateContent>
        <mc:Choice Requires="wps">
          <w:drawing>
            <wp:anchor distT="0" distB="0" distL="114300" distR="114300" simplePos="0" relativeHeight="251658242" behindDoc="0" locked="0" layoutInCell="0" allowOverlap="1" wp14:anchorId="4D8F2459" wp14:editId="07723677">
              <wp:simplePos x="0" y="0"/>
              <wp:positionH relativeFrom="page">
                <wp:posOffset>0</wp:posOffset>
              </wp:positionH>
              <wp:positionV relativeFrom="page">
                <wp:posOffset>10189845</wp:posOffset>
              </wp:positionV>
              <wp:extent cx="7560310" cy="311785"/>
              <wp:effectExtent l="0" t="0" r="0" b="12065"/>
              <wp:wrapNone/>
              <wp:docPr id="7" name="Text Box 7"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D89244"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D8F2459" id="_x0000_t202" coordsize="21600,21600" o:spt="202" path="m,l,21600r21600,l21600,xe">
              <v:stroke joinstyle="miter"/>
              <v:path gradientshapeok="t" o:connecttype="rect"/>
            </v:shapetype>
            <v:shape id="Text Box 7"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43D89244"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A8FE0F" w14:textId="129254D5" w:rsidR="00431A70" w:rsidRDefault="00A66538">
    <w:pPr>
      <w:pStyle w:val="Footer"/>
    </w:pPr>
    <w:r>
      <w:rPr>
        <w:noProof/>
        <w:lang w:eastAsia="en-AU"/>
      </w:rPr>
      <mc:AlternateContent>
        <mc:Choice Requires="wps">
          <w:drawing>
            <wp:anchor distT="0" distB="0" distL="114300" distR="114300" simplePos="0" relativeHeight="251658249" behindDoc="0" locked="0" layoutInCell="0" allowOverlap="1" wp14:anchorId="12CD2B53" wp14:editId="0C61AEC6">
              <wp:simplePos x="0" y="0"/>
              <wp:positionH relativeFrom="page">
                <wp:posOffset>0</wp:posOffset>
              </wp:positionH>
              <wp:positionV relativeFrom="page">
                <wp:posOffset>10189210</wp:posOffset>
              </wp:positionV>
              <wp:extent cx="7560310" cy="311785"/>
              <wp:effectExtent l="0" t="0" r="0" b="12065"/>
              <wp:wrapNone/>
              <wp:docPr id="14" name="Text Box 14"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1A5779" w14:textId="59C95AC9" w:rsidR="00A66538" w:rsidRPr="00A66538" w:rsidRDefault="00A66538" w:rsidP="00A66538">
                          <w:pPr>
                            <w:spacing w:after="0"/>
                            <w:jc w:val="center"/>
                            <w:rPr>
                              <w:rFonts w:ascii="Arial Black" w:hAnsi="Arial Black"/>
                              <w:color w:val="000000"/>
                              <w:sz w:val="20"/>
                            </w:rPr>
                          </w:pPr>
                          <w:r w:rsidRPr="00A6653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2CD2B53" id="_x0000_t202" coordsize="21600,21600" o:spt="202" path="m,l,21600r21600,l21600,xe">
              <v:stroke joinstyle="miter"/>
              <v:path gradientshapeok="t" o:connecttype="rect"/>
            </v:shapetype>
            <v:shape id="Text Box 14"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011A5779" w14:textId="59C95AC9" w:rsidR="00A66538" w:rsidRPr="00A66538" w:rsidRDefault="00A66538" w:rsidP="00A66538">
                    <w:pPr>
                      <w:spacing w:after="0"/>
                      <w:jc w:val="center"/>
                      <w:rPr>
                        <w:rFonts w:ascii="Arial Black" w:hAnsi="Arial Black"/>
                        <w:color w:val="000000"/>
                        <w:sz w:val="20"/>
                      </w:rPr>
                    </w:pPr>
                    <w:r w:rsidRPr="00A66538">
                      <w:rPr>
                        <w:rFonts w:ascii="Arial Black" w:hAnsi="Arial Black"/>
                        <w:color w:val="000000"/>
                        <w:sz w:val="20"/>
                      </w:rPr>
                      <w:t>OFFICIAL</w:t>
                    </w:r>
                  </w:p>
                </w:txbxContent>
              </v:textbox>
              <w10:wrap anchorx="page" anchory="page"/>
            </v:shape>
          </w:pict>
        </mc:Fallback>
      </mc:AlternateContent>
    </w:r>
    <w:r w:rsidR="003C1F3E">
      <w:rPr>
        <w:noProof/>
        <w:lang w:eastAsia="en-AU"/>
      </w:rPr>
      <mc:AlternateContent>
        <mc:Choice Requires="wps">
          <w:drawing>
            <wp:anchor distT="0" distB="0" distL="114300" distR="114300" simplePos="0" relativeHeight="251658245" behindDoc="0" locked="0" layoutInCell="0" allowOverlap="1" wp14:anchorId="51D9413F" wp14:editId="2C36CF9A">
              <wp:simplePos x="0" y="0"/>
              <wp:positionH relativeFrom="page">
                <wp:posOffset>0</wp:posOffset>
              </wp:positionH>
              <wp:positionV relativeFrom="page">
                <wp:posOffset>10189210</wp:posOffset>
              </wp:positionV>
              <wp:extent cx="7560310" cy="311785"/>
              <wp:effectExtent l="0" t="0" r="0" b="12065"/>
              <wp:wrapNone/>
              <wp:docPr id="2" name="Text Box 2"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C2B644" w14:textId="1913791A" w:rsidR="003C1F3E" w:rsidRPr="003C1F3E" w:rsidRDefault="003C1F3E" w:rsidP="003C1F3E">
                          <w:pPr>
                            <w:spacing w:after="0"/>
                            <w:jc w:val="center"/>
                            <w:rPr>
                              <w:rFonts w:ascii="Arial Black" w:hAnsi="Arial Black"/>
                              <w:color w:val="000000"/>
                              <w:sz w:val="20"/>
                            </w:rPr>
                          </w:pPr>
                          <w:r w:rsidRPr="003C1F3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1D9413F" id="Text Box 2" o:spid="_x0000_s1028"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23C2B644" w14:textId="1913791A" w:rsidR="003C1F3E" w:rsidRPr="003C1F3E" w:rsidRDefault="003C1F3E" w:rsidP="003C1F3E">
                    <w:pPr>
                      <w:spacing w:after="0"/>
                      <w:jc w:val="center"/>
                      <w:rPr>
                        <w:rFonts w:ascii="Arial Black" w:hAnsi="Arial Black"/>
                        <w:color w:val="000000"/>
                        <w:sz w:val="20"/>
                      </w:rPr>
                    </w:pPr>
                    <w:r w:rsidRPr="003C1F3E">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0" behindDoc="0" locked="0" layoutInCell="0" allowOverlap="1" wp14:anchorId="43A01553" wp14:editId="6F5EDD6D">
              <wp:simplePos x="0" y="0"/>
              <wp:positionH relativeFrom="page">
                <wp:posOffset>0</wp:posOffset>
              </wp:positionH>
              <wp:positionV relativeFrom="page">
                <wp:posOffset>10189687</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3B4561"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3A01553" id="Text Box 5" o:spid="_x0000_s1029"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wKYNxgCAAArBAAADgAAAAAAAAAAAAAAAAAuAgAAZHJzL2Uyb0RvYy54bWxQSwECLQAU&#10;AAYACAAAACEAL5BIl+AAAAALAQAADwAAAAAAAAAAAAAAAAByBAAAZHJzL2Rvd25yZXYueG1sUEsF&#10;BgAAAAAEAAQA8wAAAH8FAAAAAA==&#10;" o:allowincell="f" filled="f" stroked="f" strokeweight=".5pt">
              <v:textbox inset=",0,,0">
                <w:txbxContent>
                  <w:p w14:paraId="753B4561"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1F73F" w14:textId="6C8E9F45" w:rsidR="00EB4BC7" w:rsidRDefault="00A66538">
    <w:pPr>
      <w:pStyle w:val="Footer"/>
    </w:pPr>
    <w:r>
      <w:rPr>
        <w:noProof/>
      </w:rPr>
      <mc:AlternateContent>
        <mc:Choice Requires="wps">
          <w:drawing>
            <wp:anchor distT="0" distB="0" distL="114300" distR="114300" simplePos="0" relativeHeight="251658250" behindDoc="0" locked="0" layoutInCell="0" allowOverlap="1" wp14:anchorId="368101C5" wp14:editId="00E507D9">
              <wp:simplePos x="0" y="0"/>
              <wp:positionH relativeFrom="page">
                <wp:posOffset>0</wp:posOffset>
              </wp:positionH>
              <wp:positionV relativeFrom="page">
                <wp:posOffset>10189210</wp:posOffset>
              </wp:positionV>
              <wp:extent cx="7560310" cy="311785"/>
              <wp:effectExtent l="0" t="0" r="0" b="12065"/>
              <wp:wrapNone/>
              <wp:docPr id="15" name="Text Box 15"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20DBCE" w14:textId="5A02412F" w:rsidR="00A66538" w:rsidRPr="00A66538" w:rsidRDefault="00A66538" w:rsidP="00A66538">
                          <w:pPr>
                            <w:spacing w:after="0"/>
                            <w:jc w:val="center"/>
                            <w:rPr>
                              <w:rFonts w:ascii="Arial Black" w:hAnsi="Arial Black"/>
                              <w:color w:val="000000"/>
                              <w:sz w:val="20"/>
                            </w:rPr>
                          </w:pPr>
                          <w:r w:rsidRPr="00A6653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101C5" id="_x0000_t202" coordsize="21600,21600" o:spt="202" path="m,l,21600r21600,l21600,xe">
              <v:stroke joinstyle="miter"/>
              <v:path gradientshapeok="t" o:connecttype="rect"/>
            </v:shapetype>
            <v:shape id="Text Box 15" o:spid="_x0000_s1030"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5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0820DBCE" w14:textId="5A02412F" w:rsidR="00A66538" w:rsidRPr="00A66538" w:rsidRDefault="00A66538" w:rsidP="00A66538">
                    <w:pPr>
                      <w:spacing w:after="0"/>
                      <w:jc w:val="center"/>
                      <w:rPr>
                        <w:rFonts w:ascii="Arial Black" w:hAnsi="Arial Black"/>
                        <w:color w:val="000000"/>
                        <w:sz w:val="20"/>
                      </w:rPr>
                    </w:pPr>
                    <w:r w:rsidRPr="00A66538">
                      <w:rPr>
                        <w:rFonts w:ascii="Arial Black" w:hAnsi="Arial Black"/>
                        <w:color w:val="000000"/>
                        <w:sz w:val="20"/>
                      </w:rPr>
                      <w:t>OFFICIAL</w:t>
                    </w:r>
                  </w:p>
                </w:txbxContent>
              </v:textbox>
              <w10:wrap anchorx="page" anchory="page"/>
            </v:shape>
          </w:pict>
        </mc:Fallback>
      </mc:AlternateContent>
    </w:r>
    <w:r w:rsidR="003C1F3E">
      <w:rPr>
        <w:noProof/>
      </w:rPr>
      <mc:AlternateContent>
        <mc:Choice Requires="wps">
          <w:drawing>
            <wp:anchor distT="0" distB="0" distL="114300" distR="114300" simplePos="0" relativeHeight="251658246" behindDoc="0" locked="0" layoutInCell="0" allowOverlap="1" wp14:anchorId="3FAB1BEC" wp14:editId="3AF74CB2">
              <wp:simplePos x="0" y="0"/>
              <wp:positionH relativeFrom="page">
                <wp:posOffset>0</wp:posOffset>
              </wp:positionH>
              <wp:positionV relativeFrom="page">
                <wp:posOffset>10189210</wp:posOffset>
              </wp:positionV>
              <wp:extent cx="7560310" cy="311785"/>
              <wp:effectExtent l="0" t="0" r="0" b="12065"/>
              <wp:wrapNone/>
              <wp:docPr id="8" name="Text Box 8"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A2056B" w14:textId="07DA54B0" w:rsidR="003C1F3E" w:rsidRPr="003C1F3E" w:rsidRDefault="003C1F3E" w:rsidP="003C1F3E">
                          <w:pPr>
                            <w:spacing w:after="0"/>
                            <w:jc w:val="center"/>
                            <w:rPr>
                              <w:rFonts w:ascii="Arial Black" w:hAnsi="Arial Black"/>
                              <w:color w:val="000000"/>
                              <w:sz w:val="20"/>
                            </w:rPr>
                          </w:pPr>
                          <w:r w:rsidRPr="003C1F3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FAB1BEC" id="Text Box 8" o:spid="_x0000_s1031"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inset=",0,,0">
                <w:txbxContent>
                  <w:p w14:paraId="4DA2056B" w14:textId="07DA54B0" w:rsidR="003C1F3E" w:rsidRPr="003C1F3E" w:rsidRDefault="003C1F3E" w:rsidP="003C1F3E">
                    <w:pPr>
                      <w:spacing w:after="0"/>
                      <w:jc w:val="center"/>
                      <w:rPr>
                        <w:rFonts w:ascii="Arial Black" w:hAnsi="Arial Black"/>
                        <w:color w:val="000000"/>
                        <w:sz w:val="20"/>
                      </w:rPr>
                    </w:pPr>
                    <w:r w:rsidRPr="003C1F3E">
                      <w:rPr>
                        <w:rFonts w:ascii="Arial Black" w:hAnsi="Arial Black"/>
                        <w:color w:val="000000"/>
                        <w:sz w:val="20"/>
                      </w:rPr>
                      <w:t>OFFICIAL</w:t>
                    </w:r>
                  </w:p>
                </w:txbxContent>
              </v:textbox>
              <w10:wrap anchorx="page" anchory="page"/>
            </v:shape>
          </w:pict>
        </mc:Fallback>
      </mc:AlternateContent>
    </w:r>
    <w:r w:rsidR="00EB4BC7">
      <w:rPr>
        <w:noProof/>
      </w:rPr>
      <mc:AlternateContent>
        <mc:Choice Requires="wps">
          <w:drawing>
            <wp:anchor distT="0" distB="0" distL="114300" distR="114300" simplePos="0" relativeHeight="251658241" behindDoc="0" locked="0" layoutInCell="0" allowOverlap="1" wp14:anchorId="25619B5B" wp14:editId="2C91B62C">
              <wp:simplePos x="0" y="0"/>
              <wp:positionH relativeFrom="page">
                <wp:posOffset>0</wp:posOffset>
              </wp:positionH>
              <wp:positionV relativeFrom="page">
                <wp:posOffset>10189845</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02D1F7"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5619B5B" id="Text Box 6" o:spid="_x0000_s1032"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LiM8BgCAAArBAAADgAAAAAAAAAAAAAAAAAuAgAAZHJzL2Uyb0RvYy54bWxQSwECLQAU&#10;AAYACAAAACEAL5BIl+AAAAALAQAADwAAAAAAAAAAAAAAAAByBAAAZHJzL2Rvd25yZXYueG1sUEsF&#10;BgAAAAAEAAQA8wAAAH8FAAAAAA==&#10;" o:allowincell="f" filled="f" stroked="f" strokeweight=".5pt">
              <v:textbox inset=",0,,0">
                <w:txbxContent>
                  <w:p w14:paraId="5302D1F7"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15CBB" w14:textId="77777777" w:rsidR="00D63636" w:rsidRDefault="002C5B7C">
    <w:pPr>
      <w:pStyle w:val="Footer"/>
    </w:pPr>
    <w:r>
      <w:rPr>
        <w:noProof/>
        <w:lang w:eastAsia="en-AU"/>
      </w:rPr>
      <mc:AlternateContent>
        <mc:Choice Requires="wps">
          <w:drawing>
            <wp:anchor distT="0" distB="0" distL="114300" distR="114300" simplePos="0" relativeHeight="251658244" behindDoc="0" locked="0" layoutInCell="0" allowOverlap="1" wp14:anchorId="6D066DBB" wp14:editId="2AAC7E2B">
              <wp:simplePos x="0" y="0"/>
              <wp:positionH relativeFrom="page">
                <wp:posOffset>0</wp:posOffset>
              </wp:positionH>
              <wp:positionV relativeFrom="page">
                <wp:posOffset>10189210</wp:posOffset>
              </wp:positionV>
              <wp:extent cx="7560310" cy="311785"/>
              <wp:effectExtent l="0" t="0" r="0" b="12065"/>
              <wp:wrapNone/>
              <wp:docPr id="4" name="Text Box 4"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066CE2"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D066DBB" id="_x0000_t202" coordsize="21600,21600" o:spt="202" path="m,l,21600r21600,l21600,xe">
              <v:stroke joinstyle="miter"/>
              <v:path gradientshapeok="t" o:connecttype="rect"/>
            </v:shapetype>
            <v:shape id="Text Box 4" o:spid="_x0000_s1033"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14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Uj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INw14GAIAACsEAAAOAAAAAAAAAAAAAAAAAC4CAABkcnMvZTJvRG9jLnhtbFBLAQItABQA&#10;BgAIAAAAIQBIDV6a3wAAAAsBAAAPAAAAAAAAAAAAAAAAAHIEAABkcnMvZG93bnJldi54bWxQSwUG&#10;AAAAAAQABADzAAAAfgUAAAAA&#10;" o:allowincell="f" filled="f" stroked="f" strokeweight=".5pt">
              <v:textbox inset=",0,,0">
                <w:txbxContent>
                  <w:p w14:paraId="17066CE2"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BF415F" w14:textId="30C8826C" w:rsidR="00431A70" w:rsidRDefault="00A66538">
    <w:pPr>
      <w:pStyle w:val="Footer"/>
    </w:pPr>
    <w:r>
      <w:rPr>
        <w:noProof/>
        <w:lang w:eastAsia="en-AU"/>
      </w:rPr>
      <mc:AlternateContent>
        <mc:Choice Requires="wps">
          <w:drawing>
            <wp:anchor distT="0" distB="0" distL="114300" distR="114300" simplePos="0" relativeHeight="251658251" behindDoc="0" locked="0" layoutInCell="0" allowOverlap="1" wp14:anchorId="17402C26" wp14:editId="5F06965E">
              <wp:simplePos x="0" y="0"/>
              <wp:positionH relativeFrom="page">
                <wp:posOffset>0</wp:posOffset>
              </wp:positionH>
              <wp:positionV relativeFrom="page">
                <wp:posOffset>10189210</wp:posOffset>
              </wp:positionV>
              <wp:extent cx="7560310" cy="311785"/>
              <wp:effectExtent l="0" t="0" r="0" b="12065"/>
              <wp:wrapNone/>
              <wp:docPr id="16" name="Text Box 16"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4684ED" w14:textId="75E382B1" w:rsidR="00A66538" w:rsidRPr="00A66538" w:rsidRDefault="00A66538" w:rsidP="00A66538">
                          <w:pPr>
                            <w:spacing w:after="0"/>
                            <w:jc w:val="center"/>
                            <w:rPr>
                              <w:rFonts w:ascii="Arial Black" w:hAnsi="Arial Black"/>
                              <w:color w:val="000000"/>
                              <w:sz w:val="20"/>
                            </w:rPr>
                          </w:pPr>
                          <w:r w:rsidRPr="00A6653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7402C26" id="_x0000_t202" coordsize="21600,21600" o:spt="202" path="m,l,21600r21600,l21600,xe">
              <v:stroke joinstyle="miter"/>
              <v:path gradientshapeok="t" o:connecttype="rect"/>
            </v:shapetype>
            <v:shape id="Text Box 16" o:spid="_x0000_s1034"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5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c/kHqGAIAACsEAAAOAAAAAAAAAAAAAAAAAC4CAABkcnMvZTJvRG9jLnhtbFBLAQItABQA&#10;BgAIAAAAIQBIDV6a3wAAAAsBAAAPAAAAAAAAAAAAAAAAAHIEAABkcnMvZG93bnJldi54bWxQSwUG&#10;AAAAAAQABADzAAAAfgUAAAAA&#10;" o:allowincell="f" filled="f" stroked="f" strokeweight=".5pt">
              <v:textbox inset=",0,,0">
                <w:txbxContent>
                  <w:p w14:paraId="3A4684ED" w14:textId="75E382B1" w:rsidR="00A66538" w:rsidRPr="00A66538" w:rsidRDefault="00A66538" w:rsidP="00A66538">
                    <w:pPr>
                      <w:spacing w:after="0"/>
                      <w:jc w:val="center"/>
                      <w:rPr>
                        <w:rFonts w:ascii="Arial Black" w:hAnsi="Arial Black"/>
                        <w:color w:val="000000"/>
                        <w:sz w:val="20"/>
                      </w:rPr>
                    </w:pPr>
                    <w:r w:rsidRPr="00A66538">
                      <w:rPr>
                        <w:rFonts w:ascii="Arial Black" w:hAnsi="Arial Black"/>
                        <w:color w:val="000000"/>
                        <w:sz w:val="20"/>
                      </w:rPr>
                      <w:t>OFFICIAL</w:t>
                    </w:r>
                  </w:p>
                </w:txbxContent>
              </v:textbox>
              <w10:wrap anchorx="page" anchory="page"/>
            </v:shape>
          </w:pict>
        </mc:Fallback>
      </mc:AlternateContent>
    </w:r>
    <w:r w:rsidR="005E3D6A">
      <w:rPr>
        <w:noProof/>
        <w:lang w:eastAsia="en-AU"/>
      </w:rPr>
      <mc:AlternateContent>
        <mc:Choice Requires="wps">
          <w:drawing>
            <wp:anchor distT="0" distB="0" distL="114300" distR="114300" simplePos="0" relativeHeight="251658248" behindDoc="0" locked="0" layoutInCell="0" allowOverlap="1" wp14:anchorId="5EE29386" wp14:editId="7CCCD8AA">
              <wp:simplePos x="0" y="0"/>
              <wp:positionH relativeFrom="page">
                <wp:posOffset>0</wp:posOffset>
              </wp:positionH>
              <wp:positionV relativeFrom="page">
                <wp:posOffset>10189210</wp:posOffset>
              </wp:positionV>
              <wp:extent cx="7560310" cy="311785"/>
              <wp:effectExtent l="0" t="0" r="0" b="12065"/>
              <wp:wrapNone/>
              <wp:docPr id="10" name="Text Box 10"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0FBC7C" w14:textId="600E78A8" w:rsidR="005E3D6A" w:rsidRPr="005E3D6A" w:rsidRDefault="005E3D6A" w:rsidP="005E3D6A">
                          <w:pPr>
                            <w:spacing w:after="0"/>
                            <w:jc w:val="center"/>
                            <w:rPr>
                              <w:rFonts w:ascii="Arial Black" w:hAnsi="Arial Black"/>
                              <w:color w:val="000000"/>
                              <w:sz w:val="20"/>
                            </w:rPr>
                          </w:pPr>
                          <w:r w:rsidRPr="005E3D6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EE29386" id="Text Box 10" o:spid="_x0000_s1035"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cBi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FfRu3KOE6ojrWRiYd4avG5xh&#10;w5x/YRapxrFRvv4ZD6kAe8HJoqQG++tv/pCPDGCUkg6lU1D3c8+soER918jNXXZ9HbQWL2jY995y&#10;9Op9+wCoygwfiOHRDLlejaa00L6hulehG4aY5tizoOVoPvhByPg6uFitYhKqyjC/0VvDQ+mAZkD2&#10;tX9j1pzg90jcE4ziYvkHFobcgYfV3oNsIkUB3wHNE+yoyEjy6fUEyb+/x6zLG1/+B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DsccBiGAIAACsEAAAOAAAAAAAAAAAAAAAAAC4CAABkcnMvZTJvRG9jLnhtbFBLAQItABQA&#10;BgAIAAAAIQBIDV6a3wAAAAsBAAAPAAAAAAAAAAAAAAAAAHIEAABkcnMvZG93bnJldi54bWxQSwUG&#10;AAAAAAQABADzAAAAfgUAAAAA&#10;" o:allowincell="f" filled="f" stroked="f" strokeweight=".5pt">
              <v:textbox inset=",0,,0">
                <w:txbxContent>
                  <w:p w14:paraId="790FBC7C" w14:textId="600E78A8" w:rsidR="005E3D6A" w:rsidRPr="005E3D6A" w:rsidRDefault="005E3D6A" w:rsidP="005E3D6A">
                    <w:pPr>
                      <w:spacing w:after="0"/>
                      <w:jc w:val="center"/>
                      <w:rPr>
                        <w:rFonts w:ascii="Arial Black" w:hAnsi="Arial Black"/>
                        <w:color w:val="000000"/>
                        <w:sz w:val="20"/>
                      </w:rPr>
                    </w:pPr>
                    <w:r w:rsidRPr="005E3D6A">
                      <w:rPr>
                        <w:rFonts w:ascii="Arial Black" w:hAnsi="Arial Black"/>
                        <w:color w:val="000000"/>
                        <w:sz w:val="20"/>
                      </w:rPr>
                      <w:t>OFFICIAL</w:t>
                    </w:r>
                  </w:p>
                </w:txbxContent>
              </v:textbox>
              <w10:wrap anchorx="page" anchory="page"/>
            </v:shape>
          </w:pict>
        </mc:Fallback>
      </mc:AlternateContent>
    </w:r>
    <w:r w:rsidR="003C1F3E">
      <w:rPr>
        <w:noProof/>
        <w:lang w:eastAsia="en-AU"/>
      </w:rPr>
      <mc:AlternateContent>
        <mc:Choice Requires="wps">
          <w:drawing>
            <wp:anchor distT="0" distB="0" distL="114300" distR="114300" simplePos="0" relativeHeight="251658247" behindDoc="0" locked="0" layoutInCell="0" allowOverlap="1" wp14:anchorId="14179A2E" wp14:editId="6489DC8B">
              <wp:simplePos x="0" y="0"/>
              <wp:positionH relativeFrom="page">
                <wp:posOffset>0</wp:posOffset>
              </wp:positionH>
              <wp:positionV relativeFrom="page">
                <wp:posOffset>10189210</wp:posOffset>
              </wp:positionV>
              <wp:extent cx="7560310" cy="311785"/>
              <wp:effectExtent l="0" t="0" r="0" b="12065"/>
              <wp:wrapNone/>
              <wp:docPr id="9" name="Text Box 9"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E6FC96" w14:textId="5D9A1548" w:rsidR="003C1F3E" w:rsidRPr="003C1F3E" w:rsidRDefault="003C1F3E" w:rsidP="003C1F3E">
                          <w:pPr>
                            <w:spacing w:after="0"/>
                            <w:jc w:val="center"/>
                            <w:rPr>
                              <w:rFonts w:ascii="Arial Black" w:hAnsi="Arial Black"/>
                              <w:color w:val="000000"/>
                              <w:sz w:val="20"/>
                            </w:rPr>
                          </w:pPr>
                          <w:r w:rsidRPr="003C1F3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4179A2E" id="Text Box 9" o:spid="_x0000_s1036"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mrFFwIAACw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rGPRKz0bWB+oD7ORio95YvFQ6x&#10;Yj68MIdc49yo3/CMh9SAzeBoUdKA+/U3f8xHCjBKSYfaqaj/uWNOUKK/GyTnrri+jmJLFzTce+/m&#10;5DW79gFQlgW+EMuTGXODPpnSQfuG8l7EbhhihmPPim5O5kMYlIzPg4vFIiWhrCwLK7O2PJaOcEZo&#10;X/s35uwR/4DMPcFJXaz8QMOQOxCx2AWQKnF0QfOIO0oysXx8PlHz7+8p6/LI578B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N96asUXAgAALAQAAA4AAAAAAAAAAAAAAAAALgIAAGRycy9lMm9Eb2MueG1sUEsBAi0AFAAG&#10;AAgAAAAhAEgNXprfAAAACwEAAA8AAAAAAAAAAAAAAAAAcQQAAGRycy9kb3ducmV2LnhtbFBLBQYA&#10;AAAABAAEAPMAAAB9BQAAAAA=&#10;" o:allowincell="f" filled="f" stroked="f" strokeweight=".5pt">
              <v:textbox inset=",0,,0">
                <w:txbxContent>
                  <w:p w14:paraId="6BE6FC96" w14:textId="5D9A1548" w:rsidR="003C1F3E" w:rsidRPr="003C1F3E" w:rsidRDefault="003C1F3E" w:rsidP="003C1F3E">
                    <w:pPr>
                      <w:spacing w:after="0"/>
                      <w:jc w:val="center"/>
                      <w:rPr>
                        <w:rFonts w:ascii="Arial Black" w:hAnsi="Arial Black"/>
                        <w:color w:val="000000"/>
                        <w:sz w:val="20"/>
                      </w:rPr>
                    </w:pPr>
                    <w:r w:rsidRPr="003C1F3E">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3" behindDoc="0" locked="0" layoutInCell="0" allowOverlap="1" wp14:anchorId="18D53FF6" wp14:editId="4803751E">
              <wp:simplePos x="0" y="0"/>
              <wp:positionH relativeFrom="page">
                <wp:posOffset>0</wp:posOffset>
              </wp:positionH>
              <wp:positionV relativeFrom="page">
                <wp:posOffset>10189845</wp:posOffset>
              </wp:positionV>
              <wp:extent cx="7560310" cy="311785"/>
              <wp:effectExtent l="0" t="0" r="0" b="12065"/>
              <wp:wrapNone/>
              <wp:docPr id="11" name="Text Box 11"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98355A"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8D53FF6" id="Text Box 11" o:spid="_x0000_s1037"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etNFwIAACw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rGPc6LbKA+4H4OBuq95UuFQ6yY&#10;Dy/MIdc4N+o3POMhNWAzOFqUNOB+/c0f85ECjFLSoXYq6n/umBOU6O8Gybkrrq+j2NIFDffeuzl5&#10;za59AJRlgS/E8mTG3KBPpnTQvqG8F7Ebhpjh2LOim5P5EAYl4/PgYrFISSgry8LKrC2PpSOcEdrX&#10;/o05e8Q/IHNPcFIXKz/QMOQORCx2AaRKHEWABzSPuKMkE8vH5xM1//6esi6PfP4b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Av9etNFwIAACwEAAAOAAAAAAAAAAAAAAAAAC4CAABkcnMvZTJvRG9jLnhtbFBLAQItABQA&#10;BgAIAAAAIQAvkEiX4AAAAAsBAAAPAAAAAAAAAAAAAAAAAHEEAABkcnMvZG93bnJldi54bWxQSwUG&#10;AAAAAAQABADzAAAAfgUAAAAA&#10;" o:allowincell="f" filled="f" stroked="f" strokeweight=".5pt">
              <v:textbox inset=",0,,0">
                <w:txbxContent>
                  <w:p w14:paraId="6998355A"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D8F132" w14:textId="77777777" w:rsidR="00A70BB9" w:rsidRDefault="00A70BB9" w:rsidP="00207717">
      <w:pPr>
        <w:spacing w:before="120"/>
      </w:pPr>
      <w:r>
        <w:separator/>
      </w:r>
    </w:p>
  </w:footnote>
  <w:footnote w:type="continuationSeparator" w:id="0">
    <w:p w14:paraId="7C1B9722" w14:textId="77777777" w:rsidR="00A70BB9" w:rsidRDefault="00A70BB9">
      <w:r>
        <w:continuationSeparator/>
      </w:r>
    </w:p>
    <w:p w14:paraId="4981EB16" w14:textId="77777777" w:rsidR="00A70BB9" w:rsidRDefault="00A70BB9"/>
  </w:footnote>
  <w:footnote w:type="continuationNotice" w:id="1">
    <w:p w14:paraId="4D8F9F76" w14:textId="77777777" w:rsidR="00A70BB9" w:rsidRDefault="00A70B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3672AA" w14:textId="17D22F64" w:rsidR="00431A70" w:rsidRPr="00454A7D" w:rsidRDefault="00431A70" w:rsidP="00454A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BDEA1" w14:textId="7FF9C8E0" w:rsidR="00562811" w:rsidRPr="0051568D" w:rsidRDefault="00654DAC" w:rsidP="0017674D">
    <w:pPr>
      <w:pStyle w:val="Header"/>
    </w:pPr>
    <w:r w:rsidRPr="00654DAC">
      <w:rPr>
        <w:noProof/>
      </w:rPr>
      <w:t>Notification of reportable deaths to the Chief Psychiatrist</w:t>
    </w:r>
    <w:r w:rsidR="00A21CF5">
      <w:rPr>
        <w:noProof/>
      </w:rPr>
      <w:t>: Chief Psychiatrist’s reporting directive</w:t>
    </w:r>
    <w:r w:rsidR="00562811">
      <w:ptab w:relativeTo="margin" w:alignment="right" w:leader="none"/>
    </w:r>
    <w:r w:rsidR="00562811" w:rsidRPr="6BF97853">
      <w:fldChar w:fldCharType="begin"/>
    </w:r>
    <w:r w:rsidR="00562811" w:rsidRPr="00DE6C85">
      <w:rPr>
        <w:bCs/>
      </w:rPr>
      <w:instrText xml:space="preserve"> PAGE </w:instrText>
    </w:r>
    <w:r w:rsidR="00562811" w:rsidRPr="6BF97853">
      <w:rPr>
        <w:b w:val="0"/>
        <w:bCs/>
      </w:rPr>
      <w:fldChar w:fldCharType="separate"/>
    </w:r>
    <w:r w:rsidR="00562811" w:rsidRPr="00DE6C85">
      <w:rPr>
        <w:bCs/>
      </w:rPr>
      <w:t>2</w:t>
    </w:r>
    <w:r w:rsidR="00562811" w:rsidRPr="6BF97853">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73FCD" w14:textId="0A19B8C6" w:rsidR="0011000C" w:rsidRDefault="0011000C">
    <w:pPr>
      <w:pStyle w:val="Header"/>
    </w:pPr>
  </w:p>
</w:hdr>
</file>

<file path=word/intelligence2.xml><?xml version="1.0" encoding="utf-8"?>
<int2:intelligence xmlns:int2="http://schemas.microsoft.com/office/intelligence/2020/intelligence" xmlns:oel="http://schemas.microsoft.com/office/2019/extlst">
  <int2:observations>
    <int2:textHash int2:hashCode="Dl/wog3gULLKCe" int2:id="5OekTbX3">
      <int2:state int2:value="Rejected" int2:type="AugLoop_Text_Critique"/>
    </int2:textHash>
    <int2:textHash int2:hashCode="w3AlPzHJ0W5eGL" int2:id="ACCARfn7">
      <int2:state int2:value="Rejected" int2:type="AugLoop_Text_Critique"/>
    </int2:textHash>
    <int2:bookmark int2:bookmarkName="_Int_MaLcaZsu" int2:invalidationBookmarkName="" int2:hashCode="O8BbilJxOKu0h/" int2:id="6zvTRvIv">
      <int2:state int2:value="Rejected" int2:type="AugLoop_Text_Critique"/>
    </int2:bookmark>
    <int2:bookmark int2:bookmarkName="_Int_QJQ5NMEN" int2:invalidationBookmarkName="" int2:hashCode="zOVeQwmnU5hb3S" int2:id="8koLsXRx">
      <int2:state int2:value="Rejected" int2:type="AugLoop_Text_Critique"/>
    </int2:bookmark>
    <int2:bookmark int2:bookmarkName="_Int_URiuegDC" int2:invalidationBookmarkName="" int2:hashCode="hEdUMRbm0cPvOi" int2:id="91YE2LHZ">
      <int2:state int2:value="Rejected" int2:type="AugLoop_Text_Critique"/>
    </int2:bookmark>
    <int2:bookmark int2:bookmarkName="_Int_oZIxkTue" int2:invalidationBookmarkName="" int2:hashCode="zOVeQwmnU5hb3S" int2:id="DddE5jFi">
      <int2:state int2:value="Rejected" int2:type="AugLoop_Text_Critique"/>
    </int2:bookmark>
    <int2:bookmark int2:bookmarkName="_Int_MEn3kAdW" int2:invalidationBookmarkName="" int2:hashCode="zOVeQwmnU5hb3S" int2:id="In3TwnAR">
      <int2:state int2:value="Rejected" int2:type="AugLoop_Text_Critique"/>
    </int2:bookmark>
    <int2:bookmark int2:bookmarkName="_Int_6TitJg8X" int2:invalidationBookmarkName="" int2:hashCode="zOVeQwmnU5hb3S" int2:id="nw2GLUpR">
      <int2:state int2:value="Rejected" int2:type="AugLoop_Text_Critique"/>
    </int2:bookmark>
    <int2:bookmark int2:bookmarkName="_Int_M3xLfGDD" int2:invalidationBookmarkName="" int2:hashCode="dGKZ9ChqvaA0cA" int2:id="iycb86CG">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270AD2B"/>
    <w:multiLevelType w:val="hybridMultilevel"/>
    <w:tmpl w:val="841A5DBC"/>
    <w:lvl w:ilvl="0" w:tplc="680E6C82">
      <w:start w:val="1"/>
      <w:numFmt w:val="bullet"/>
      <w:lvlText w:val=""/>
      <w:lvlJc w:val="left"/>
      <w:pPr>
        <w:ind w:left="720" w:hanging="360"/>
      </w:pPr>
      <w:rPr>
        <w:rFonts w:ascii="Symbol" w:hAnsi="Symbol" w:hint="default"/>
      </w:rPr>
    </w:lvl>
    <w:lvl w:ilvl="1" w:tplc="2BEA31AE">
      <w:start w:val="1"/>
      <w:numFmt w:val="bullet"/>
      <w:lvlText w:val="o"/>
      <w:lvlJc w:val="left"/>
      <w:pPr>
        <w:ind w:left="1440" w:hanging="360"/>
      </w:pPr>
      <w:rPr>
        <w:rFonts w:ascii="Courier New" w:hAnsi="Courier New" w:hint="default"/>
      </w:rPr>
    </w:lvl>
    <w:lvl w:ilvl="2" w:tplc="39F0FFB8">
      <w:start w:val="1"/>
      <w:numFmt w:val="bullet"/>
      <w:lvlText w:val=""/>
      <w:lvlJc w:val="left"/>
      <w:pPr>
        <w:ind w:left="2160" w:hanging="360"/>
      </w:pPr>
      <w:rPr>
        <w:rFonts w:ascii="Wingdings" w:hAnsi="Wingdings" w:hint="default"/>
      </w:rPr>
    </w:lvl>
    <w:lvl w:ilvl="3" w:tplc="EB72343E">
      <w:start w:val="1"/>
      <w:numFmt w:val="bullet"/>
      <w:lvlText w:val=""/>
      <w:lvlJc w:val="left"/>
      <w:pPr>
        <w:ind w:left="2880" w:hanging="360"/>
      </w:pPr>
      <w:rPr>
        <w:rFonts w:ascii="Symbol" w:hAnsi="Symbol" w:hint="default"/>
      </w:rPr>
    </w:lvl>
    <w:lvl w:ilvl="4" w:tplc="79704624">
      <w:start w:val="1"/>
      <w:numFmt w:val="bullet"/>
      <w:lvlText w:val="o"/>
      <w:lvlJc w:val="left"/>
      <w:pPr>
        <w:ind w:left="3600" w:hanging="360"/>
      </w:pPr>
      <w:rPr>
        <w:rFonts w:ascii="Courier New" w:hAnsi="Courier New" w:hint="default"/>
      </w:rPr>
    </w:lvl>
    <w:lvl w:ilvl="5" w:tplc="3F8E778C">
      <w:start w:val="1"/>
      <w:numFmt w:val="bullet"/>
      <w:lvlText w:val=""/>
      <w:lvlJc w:val="left"/>
      <w:pPr>
        <w:ind w:left="4320" w:hanging="360"/>
      </w:pPr>
      <w:rPr>
        <w:rFonts w:ascii="Wingdings" w:hAnsi="Wingdings" w:hint="default"/>
      </w:rPr>
    </w:lvl>
    <w:lvl w:ilvl="6" w:tplc="B2A0315E">
      <w:start w:val="1"/>
      <w:numFmt w:val="bullet"/>
      <w:lvlText w:val=""/>
      <w:lvlJc w:val="left"/>
      <w:pPr>
        <w:ind w:left="5040" w:hanging="360"/>
      </w:pPr>
      <w:rPr>
        <w:rFonts w:ascii="Symbol" w:hAnsi="Symbol" w:hint="default"/>
      </w:rPr>
    </w:lvl>
    <w:lvl w:ilvl="7" w:tplc="4184EDEC">
      <w:start w:val="1"/>
      <w:numFmt w:val="bullet"/>
      <w:lvlText w:val="o"/>
      <w:lvlJc w:val="left"/>
      <w:pPr>
        <w:ind w:left="5760" w:hanging="360"/>
      </w:pPr>
      <w:rPr>
        <w:rFonts w:ascii="Courier New" w:hAnsi="Courier New" w:hint="default"/>
      </w:rPr>
    </w:lvl>
    <w:lvl w:ilvl="8" w:tplc="0A56F50A">
      <w:start w:val="1"/>
      <w:numFmt w:val="bullet"/>
      <w:lvlText w:val=""/>
      <w:lvlJc w:val="left"/>
      <w:pPr>
        <w:ind w:left="6480" w:hanging="360"/>
      </w:pPr>
      <w:rPr>
        <w:rFonts w:ascii="Wingdings" w:hAnsi="Wingdings" w:hint="default"/>
      </w:rPr>
    </w:lvl>
  </w:abstractNum>
  <w:abstractNum w:abstractNumId="12"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3A50056"/>
    <w:multiLevelType w:val="multilevel"/>
    <w:tmpl w:val="0AAE1EBA"/>
    <w:numStyleLink w:val="ZZNumbersloweralpha"/>
  </w:abstractNum>
  <w:abstractNum w:abstractNumId="14" w15:restartNumberingAfterBreak="0">
    <w:nsid w:val="0AB02421"/>
    <w:multiLevelType w:val="multilevel"/>
    <w:tmpl w:val="8BEA0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B8D43DB"/>
    <w:multiLevelType w:val="multilevel"/>
    <w:tmpl w:val="B33A2DBC"/>
    <w:numStyleLink w:val="ZZNumbersdigit"/>
  </w:abstractNum>
  <w:abstractNum w:abstractNumId="16"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0C5F5CCE"/>
    <w:multiLevelType w:val="multilevel"/>
    <w:tmpl w:val="2BC6C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0FC547C"/>
    <w:multiLevelType w:val="multilevel"/>
    <w:tmpl w:val="BFE680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1C6381E"/>
    <w:multiLevelType w:val="hybridMultilevel"/>
    <w:tmpl w:val="49A46B9E"/>
    <w:lvl w:ilvl="0" w:tplc="0AD4CEE8">
      <w:start w:val="1"/>
      <w:numFmt w:val="bullet"/>
      <w:lvlText w:val=""/>
      <w:lvlJc w:val="left"/>
      <w:pPr>
        <w:ind w:left="720" w:hanging="360"/>
      </w:pPr>
      <w:rPr>
        <w:rFonts w:ascii="Symbol" w:hAnsi="Symbol" w:hint="default"/>
      </w:rPr>
    </w:lvl>
    <w:lvl w:ilvl="1" w:tplc="4B5EB798">
      <w:start w:val="1"/>
      <w:numFmt w:val="bullet"/>
      <w:lvlText w:val="o"/>
      <w:lvlJc w:val="left"/>
      <w:pPr>
        <w:ind w:left="1440" w:hanging="360"/>
      </w:pPr>
      <w:rPr>
        <w:rFonts w:ascii="Courier New" w:hAnsi="Courier New" w:hint="default"/>
      </w:rPr>
    </w:lvl>
    <w:lvl w:ilvl="2" w:tplc="CE6462BC">
      <w:start w:val="1"/>
      <w:numFmt w:val="bullet"/>
      <w:lvlText w:val=""/>
      <w:lvlJc w:val="left"/>
      <w:pPr>
        <w:ind w:left="2160" w:hanging="360"/>
      </w:pPr>
      <w:rPr>
        <w:rFonts w:ascii="Wingdings" w:hAnsi="Wingdings" w:hint="default"/>
      </w:rPr>
    </w:lvl>
    <w:lvl w:ilvl="3" w:tplc="55D8B48A">
      <w:start w:val="1"/>
      <w:numFmt w:val="bullet"/>
      <w:lvlText w:val=""/>
      <w:lvlJc w:val="left"/>
      <w:pPr>
        <w:ind w:left="2880" w:hanging="360"/>
      </w:pPr>
      <w:rPr>
        <w:rFonts w:ascii="Symbol" w:hAnsi="Symbol" w:hint="default"/>
      </w:rPr>
    </w:lvl>
    <w:lvl w:ilvl="4" w:tplc="8D5801B8">
      <w:start w:val="1"/>
      <w:numFmt w:val="bullet"/>
      <w:lvlText w:val="o"/>
      <w:lvlJc w:val="left"/>
      <w:pPr>
        <w:ind w:left="3600" w:hanging="360"/>
      </w:pPr>
      <w:rPr>
        <w:rFonts w:ascii="Courier New" w:hAnsi="Courier New" w:hint="default"/>
      </w:rPr>
    </w:lvl>
    <w:lvl w:ilvl="5" w:tplc="550E7602">
      <w:start w:val="1"/>
      <w:numFmt w:val="bullet"/>
      <w:lvlText w:val=""/>
      <w:lvlJc w:val="left"/>
      <w:pPr>
        <w:ind w:left="4320" w:hanging="360"/>
      </w:pPr>
      <w:rPr>
        <w:rFonts w:ascii="Wingdings" w:hAnsi="Wingdings" w:hint="default"/>
      </w:rPr>
    </w:lvl>
    <w:lvl w:ilvl="6" w:tplc="CD68A466">
      <w:start w:val="1"/>
      <w:numFmt w:val="bullet"/>
      <w:lvlText w:val=""/>
      <w:lvlJc w:val="left"/>
      <w:pPr>
        <w:ind w:left="5040" w:hanging="360"/>
      </w:pPr>
      <w:rPr>
        <w:rFonts w:ascii="Symbol" w:hAnsi="Symbol" w:hint="default"/>
      </w:rPr>
    </w:lvl>
    <w:lvl w:ilvl="7" w:tplc="4E1E4F7C">
      <w:start w:val="1"/>
      <w:numFmt w:val="bullet"/>
      <w:lvlText w:val="o"/>
      <w:lvlJc w:val="left"/>
      <w:pPr>
        <w:ind w:left="5760" w:hanging="360"/>
      </w:pPr>
      <w:rPr>
        <w:rFonts w:ascii="Courier New" w:hAnsi="Courier New" w:hint="default"/>
      </w:rPr>
    </w:lvl>
    <w:lvl w:ilvl="8" w:tplc="B692B33A">
      <w:start w:val="1"/>
      <w:numFmt w:val="bullet"/>
      <w:lvlText w:val=""/>
      <w:lvlJc w:val="left"/>
      <w:pPr>
        <w:ind w:left="6480" w:hanging="360"/>
      </w:pPr>
      <w:rPr>
        <w:rFonts w:ascii="Wingdings" w:hAnsi="Wingdings" w:hint="default"/>
      </w:rPr>
    </w:lvl>
  </w:abstractNum>
  <w:abstractNum w:abstractNumId="20" w15:restartNumberingAfterBreak="0">
    <w:nsid w:val="13556091"/>
    <w:multiLevelType w:val="multilevel"/>
    <w:tmpl w:val="BC22F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1A65539C"/>
    <w:multiLevelType w:val="hybridMultilevel"/>
    <w:tmpl w:val="80E8E8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0004871"/>
    <w:multiLevelType w:val="hybridMultilevel"/>
    <w:tmpl w:val="141A8E68"/>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4F2010B"/>
    <w:multiLevelType w:val="multilevel"/>
    <w:tmpl w:val="45E61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58642DC"/>
    <w:multiLevelType w:val="multilevel"/>
    <w:tmpl w:val="6C52FE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DBA725E"/>
    <w:multiLevelType w:val="multilevel"/>
    <w:tmpl w:val="863C1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04E6B0B"/>
    <w:multiLevelType w:val="hybridMultilevel"/>
    <w:tmpl w:val="93DCE84C"/>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18214F3"/>
    <w:multiLevelType w:val="multilevel"/>
    <w:tmpl w:val="E40C2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31D18F9"/>
    <w:multiLevelType w:val="multilevel"/>
    <w:tmpl w:val="8580DE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1" w15:restartNumberingAfterBreak="0">
    <w:nsid w:val="3C0308A7"/>
    <w:multiLevelType w:val="multilevel"/>
    <w:tmpl w:val="1A4AF1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3"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4" w15:restartNumberingAfterBreak="0">
    <w:nsid w:val="43794A9B"/>
    <w:multiLevelType w:val="multilevel"/>
    <w:tmpl w:val="A0A67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B427944"/>
    <w:multiLevelType w:val="hybridMultilevel"/>
    <w:tmpl w:val="EBE2EF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4B6A44CB"/>
    <w:multiLevelType w:val="hybridMultilevel"/>
    <w:tmpl w:val="9A5EB466"/>
    <w:lvl w:ilvl="0" w:tplc="558AF062">
      <w:start w:val="1"/>
      <w:numFmt w:val="decimal"/>
      <w:lvlText w:val="%1."/>
      <w:lvlJc w:val="left"/>
      <w:pPr>
        <w:ind w:left="720" w:hanging="360"/>
      </w:pPr>
    </w:lvl>
    <w:lvl w:ilvl="1" w:tplc="99A0363A">
      <w:start w:val="1"/>
      <w:numFmt w:val="lowerLetter"/>
      <w:lvlText w:val="%2."/>
      <w:lvlJc w:val="left"/>
      <w:pPr>
        <w:ind w:left="1440" w:hanging="360"/>
      </w:pPr>
    </w:lvl>
    <w:lvl w:ilvl="2" w:tplc="D4EA9990">
      <w:start w:val="1"/>
      <w:numFmt w:val="lowerRoman"/>
      <w:lvlText w:val="%3."/>
      <w:lvlJc w:val="right"/>
      <w:pPr>
        <w:ind w:left="2160" w:hanging="180"/>
      </w:pPr>
    </w:lvl>
    <w:lvl w:ilvl="3" w:tplc="BE728D5C">
      <w:start w:val="1"/>
      <w:numFmt w:val="decimal"/>
      <w:lvlText w:val="%4."/>
      <w:lvlJc w:val="left"/>
      <w:pPr>
        <w:ind w:left="2880" w:hanging="360"/>
      </w:pPr>
    </w:lvl>
    <w:lvl w:ilvl="4" w:tplc="69346A8C">
      <w:start w:val="1"/>
      <w:numFmt w:val="lowerLetter"/>
      <w:lvlText w:val="%5."/>
      <w:lvlJc w:val="left"/>
      <w:pPr>
        <w:ind w:left="3600" w:hanging="360"/>
      </w:pPr>
    </w:lvl>
    <w:lvl w:ilvl="5" w:tplc="DAC2E2CE">
      <w:start w:val="1"/>
      <w:numFmt w:val="lowerRoman"/>
      <w:lvlText w:val="%6."/>
      <w:lvlJc w:val="right"/>
      <w:pPr>
        <w:ind w:left="4320" w:hanging="180"/>
      </w:pPr>
    </w:lvl>
    <w:lvl w:ilvl="6" w:tplc="75C0A47C">
      <w:start w:val="1"/>
      <w:numFmt w:val="decimal"/>
      <w:lvlText w:val="%7."/>
      <w:lvlJc w:val="left"/>
      <w:pPr>
        <w:ind w:left="5040" w:hanging="360"/>
      </w:pPr>
    </w:lvl>
    <w:lvl w:ilvl="7" w:tplc="9C840A92">
      <w:start w:val="1"/>
      <w:numFmt w:val="lowerLetter"/>
      <w:lvlText w:val="%8."/>
      <w:lvlJc w:val="left"/>
      <w:pPr>
        <w:ind w:left="5760" w:hanging="360"/>
      </w:pPr>
    </w:lvl>
    <w:lvl w:ilvl="8" w:tplc="D5C817BA">
      <w:start w:val="1"/>
      <w:numFmt w:val="lowerRoman"/>
      <w:lvlText w:val="%9."/>
      <w:lvlJc w:val="right"/>
      <w:pPr>
        <w:ind w:left="6480" w:hanging="180"/>
      </w:pPr>
    </w:lvl>
  </w:abstractNum>
  <w:abstractNum w:abstractNumId="38"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9"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0" w15:restartNumberingAfterBreak="0">
    <w:nsid w:val="590F1D65"/>
    <w:multiLevelType w:val="hybridMultilevel"/>
    <w:tmpl w:val="E75A0D98"/>
    <w:lvl w:ilvl="0" w:tplc="EBEEAC0C">
      <w:start w:val="1"/>
      <w:numFmt w:val="bullet"/>
      <w:lvlText w:val=""/>
      <w:lvlJc w:val="left"/>
      <w:pPr>
        <w:ind w:left="720" w:hanging="360"/>
      </w:pPr>
      <w:rPr>
        <w:rFonts w:ascii="Symbol" w:hAnsi="Symbol" w:hint="default"/>
      </w:rPr>
    </w:lvl>
    <w:lvl w:ilvl="1" w:tplc="C2EEA95C">
      <w:start w:val="1"/>
      <w:numFmt w:val="bullet"/>
      <w:lvlText w:val="o"/>
      <w:lvlJc w:val="left"/>
      <w:pPr>
        <w:ind w:left="1440" w:hanging="360"/>
      </w:pPr>
      <w:rPr>
        <w:rFonts w:ascii="Courier New" w:hAnsi="Courier New" w:hint="default"/>
      </w:rPr>
    </w:lvl>
    <w:lvl w:ilvl="2" w:tplc="C1E650CA">
      <w:start w:val="1"/>
      <w:numFmt w:val="bullet"/>
      <w:lvlText w:val=""/>
      <w:lvlJc w:val="left"/>
      <w:pPr>
        <w:ind w:left="2160" w:hanging="360"/>
      </w:pPr>
      <w:rPr>
        <w:rFonts w:ascii="Wingdings" w:hAnsi="Wingdings" w:hint="default"/>
      </w:rPr>
    </w:lvl>
    <w:lvl w:ilvl="3" w:tplc="EB548910">
      <w:start w:val="1"/>
      <w:numFmt w:val="bullet"/>
      <w:lvlText w:val=""/>
      <w:lvlJc w:val="left"/>
      <w:pPr>
        <w:ind w:left="2880" w:hanging="360"/>
      </w:pPr>
      <w:rPr>
        <w:rFonts w:ascii="Symbol" w:hAnsi="Symbol" w:hint="default"/>
      </w:rPr>
    </w:lvl>
    <w:lvl w:ilvl="4" w:tplc="D3FE61F4">
      <w:start w:val="1"/>
      <w:numFmt w:val="bullet"/>
      <w:lvlText w:val="o"/>
      <w:lvlJc w:val="left"/>
      <w:pPr>
        <w:ind w:left="3600" w:hanging="360"/>
      </w:pPr>
      <w:rPr>
        <w:rFonts w:ascii="Courier New" w:hAnsi="Courier New" w:hint="default"/>
      </w:rPr>
    </w:lvl>
    <w:lvl w:ilvl="5" w:tplc="568A748E">
      <w:start w:val="1"/>
      <w:numFmt w:val="bullet"/>
      <w:lvlText w:val=""/>
      <w:lvlJc w:val="left"/>
      <w:pPr>
        <w:ind w:left="4320" w:hanging="360"/>
      </w:pPr>
      <w:rPr>
        <w:rFonts w:ascii="Wingdings" w:hAnsi="Wingdings" w:hint="default"/>
      </w:rPr>
    </w:lvl>
    <w:lvl w:ilvl="6" w:tplc="0E0E9DC0">
      <w:start w:val="1"/>
      <w:numFmt w:val="bullet"/>
      <w:lvlText w:val=""/>
      <w:lvlJc w:val="left"/>
      <w:pPr>
        <w:ind w:left="5040" w:hanging="360"/>
      </w:pPr>
      <w:rPr>
        <w:rFonts w:ascii="Symbol" w:hAnsi="Symbol" w:hint="default"/>
      </w:rPr>
    </w:lvl>
    <w:lvl w:ilvl="7" w:tplc="7C7ACAEA">
      <w:start w:val="1"/>
      <w:numFmt w:val="bullet"/>
      <w:lvlText w:val="o"/>
      <w:lvlJc w:val="left"/>
      <w:pPr>
        <w:ind w:left="5760" w:hanging="360"/>
      </w:pPr>
      <w:rPr>
        <w:rFonts w:ascii="Courier New" w:hAnsi="Courier New" w:hint="default"/>
      </w:rPr>
    </w:lvl>
    <w:lvl w:ilvl="8" w:tplc="F3A6E154">
      <w:start w:val="1"/>
      <w:numFmt w:val="bullet"/>
      <w:lvlText w:val=""/>
      <w:lvlJc w:val="left"/>
      <w:pPr>
        <w:ind w:left="6480" w:hanging="360"/>
      </w:pPr>
      <w:rPr>
        <w:rFonts w:ascii="Wingdings" w:hAnsi="Wingdings" w:hint="default"/>
      </w:rPr>
    </w:lvl>
  </w:abstractNum>
  <w:abstractNum w:abstractNumId="41" w15:restartNumberingAfterBreak="0">
    <w:nsid w:val="5EBA59CF"/>
    <w:multiLevelType w:val="multilevel"/>
    <w:tmpl w:val="211A4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3" w15:restartNumberingAfterBreak="0">
    <w:nsid w:val="65D562CB"/>
    <w:multiLevelType w:val="multilevel"/>
    <w:tmpl w:val="7F7C2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6" w15:restartNumberingAfterBreak="0">
    <w:nsid w:val="6B821C6C"/>
    <w:multiLevelType w:val="multilevel"/>
    <w:tmpl w:val="164E08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E1032CF"/>
    <w:multiLevelType w:val="hybridMultilevel"/>
    <w:tmpl w:val="BE984D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10176BC"/>
    <w:multiLevelType w:val="multilevel"/>
    <w:tmpl w:val="B080C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1" w15:restartNumberingAfterBreak="0">
    <w:nsid w:val="7D631B73"/>
    <w:multiLevelType w:val="multilevel"/>
    <w:tmpl w:val="600C1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84731862">
    <w:abstractNumId w:val="40"/>
  </w:num>
  <w:num w:numId="2" w16cid:durableId="1994604330">
    <w:abstractNumId w:val="19"/>
  </w:num>
  <w:num w:numId="3" w16cid:durableId="1216309461">
    <w:abstractNumId w:val="11"/>
  </w:num>
  <w:num w:numId="4" w16cid:durableId="1127776181">
    <w:abstractNumId w:val="37"/>
  </w:num>
  <w:num w:numId="5" w16cid:durableId="1972399947">
    <w:abstractNumId w:val="10"/>
  </w:num>
  <w:num w:numId="6" w16cid:durableId="876771931">
    <w:abstractNumId w:val="32"/>
  </w:num>
  <w:num w:numId="7" w16cid:durableId="9185188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1887577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8201116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4435027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43239003">
    <w:abstractNumId w:val="39"/>
  </w:num>
  <w:num w:numId="12" w16cid:durableId="1990749446">
    <w:abstractNumId w:val="30"/>
  </w:num>
  <w:num w:numId="13" w16cid:durableId="122772724">
    <w:abstractNumId w:val="38"/>
  </w:num>
  <w:num w:numId="14" w16cid:durableId="19116207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28826591">
    <w:abstractNumId w:val="42"/>
  </w:num>
  <w:num w:numId="16" w16cid:durableId="61829317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17013113">
    <w:abstractNumId w:val="33"/>
  </w:num>
  <w:num w:numId="18" w16cid:durableId="12081773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758397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556242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7463220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90170316">
    <w:abstractNumId w:val="45"/>
  </w:num>
  <w:num w:numId="23" w16cid:durableId="45286448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23279086">
    <w:abstractNumId w:val="16"/>
  </w:num>
  <w:num w:numId="25" w16cid:durableId="1143079801">
    <w:abstractNumId w:val="13"/>
  </w:num>
  <w:num w:numId="26" w16cid:durableId="9106944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07580311">
    <w:abstractNumId w:val="21"/>
  </w:num>
  <w:num w:numId="28" w16cid:durableId="819345358">
    <w:abstractNumId w:val="49"/>
  </w:num>
  <w:num w:numId="29" w16cid:durableId="877548554">
    <w:abstractNumId w:val="44"/>
  </w:num>
  <w:num w:numId="30" w16cid:durableId="141889442">
    <w:abstractNumId w:val="35"/>
  </w:num>
  <w:num w:numId="31" w16cid:durableId="803162802">
    <w:abstractNumId w:val="12"/>
  </w:num>
  <w:num w:numId="32" w16cid:durableId="787119765">
    <w:abstractNumId w:val="50"/>
  </w:num>
  <w:num w:numId="33" w16cid:durableId="442112371">
    <w:abstractNumId w:val="9"/>
  </w:num>
  <w:num w:numId="34" w16cid:durableId="288047108">
    <w:abstractNumId w:val="7"/>
  </w:num>
  <w:num w:numId="35" w16cid:durableId="1987394015">
    <w:abstractNumId w:val="6"/>
  </w:num>
  <w:num w:numId="36" w16cid:durableId="1450128044">
    <w:abstractNumId w:val="5"/>
  </w:num>
  <w:num w:numId="37" w16cid:durableId="1574855495">
    <w:abstractNumId w:val="4"/>
  </w:num>
  <w:num w:numId="38" w16cid:durableId="1605575273">
    <w:abstractNumId w:val="8"/>
  </w:num>
  <w:num w:numId="39" w16cid:durableId="1092245025">
    <w:abstractNumId w:val="3"/>
  </w:num>
  <w:num w:numId="40" w16cid:durableId="1408267307">
    <w:abstractNumId w:val="2"/>
  </w:num>
  <w:num w:numId="41" w16cid:durableId="680623308">
    <w:abstractNumId w:val="1"/>
  </w:num>
  <w:num w:numId="42" w16cid:durableId="373236572">
    <w:abstractNumId w:val="0"/>
  </w:num>
  <w:num w:numId="43" w16cid:durableId="75937598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98106201">
    <w:abstractNumId w:val="47"/>
  </w:num>
  <w:num w:numId="45" w16cid:durableId="1962299549">
    <w:abstractNumId w:val="23"/>
  </w:num>
  <w:num w:numId="46" w16cid:durableId="1589728531">
    <w:abstractNumId w:val="22"/>
  </w:num>
  <w:num w:numId="47" w16cid:durableId="67847023">
    <w:abstractNumId w:val="27"/>
  </w:num>
  <w:num w:numId="48" w16cid:durableId="1331567175">
    <w:abstractNumId w:val="24"/>
  </w:num>
  <w:num w:numId="49" w16cid:durableId="1110389862">
    <w:abstractNumId w:val="20"/>
  </w:num>
  <w:num w:numId="50" w16cid:durableId="1981686483">
    <w:abstractNumId w:val="41"/>
  </w:num>
  <w:num w:numId="51" w16cid:durableId="899288882">
    <w:abstractNumId w:val="18"/>
  </w:num>
  <w:num w:numId="52" w16cid:durableId="701594975">
    <w:abstractNumId w:val="28"/>
  </w:num>
  <w:num w:numId="53" w16cid:durableId="2092123362">
    <w:abstractNumId w:val="43"/>
  </w:num>
  <w:num w:numId="54" w16cid:durableId="1272128945">
    <w:abstractNumId w:val="25"/>
  </w:num>
  <w:num w:numId="55" w16cid:durableId="516117118">
    <w:abstractNumId w:val="31"/>
  </w:num>
  <w:num w:numId="56" w16cid:durableId="1843887745">
    <w:abstractNumId w:val="48"/>
  </w:num>
  <w:num w:numId="57" w16cid:durableId="1871066493">
    <w:abstractNumId w:val="46"/>
  </w:num>
  <w:num w:numId="58" w16cid:durableId="874005097">
    <w:abstractNumId w:val="14"/>
  </w:num>
  <w:num w:numId="59" w16cid:durableId="1554847701">
    <w:abstractNumId w:val="51"/>
  </w:num>
  <w:num w:numId="60" w16cid:durableId="2049528558">
    <w:abstractNumId w:val="17"/>
  </w:num>
  <w:num w:numId="61" w16cid:durableId="1008487418">
    <w:abstractNumId w:val="26"/>
  </w:num>
  <w:num w:numId="62" w16cid:durableId="1856843022">
    <w:abstractNumId w:val="34"/>
  </w:num>
  <w:num w:numId="63" w16cid:durableId="917982444">
    <w:abstractNumId w:val="29"/>
  </w:num>
  <w:num w:numId="64" w16cid:durableId="496311051">
    <w:abstractNumId w:val="3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105"/>
    <w:rsid w:val="00000719"/>
    <w:rsid w:val="00002643"/>
    <w:rsid w:val="00002844"/>
    <w:rsid w:val="00002D68"/>
    <w:rsid w:val="000033F7"/>
    <w:rsid w:val="00003403"/>
    <w:rsid w:val="00004936"/>
    <w:rsid w:val="00004938"/>
    <w:rsid w:val="00005347"/>
    <w:rsid w:val="00006064"/>
    <w:rsid w:val="00006F88"/>
    <w:rsid w:val="000072B6"/>
    <w:rsid w:val="0001021B"/>
    <w:rsid w:val="000109F8"/>
    <w:rsid w:val="00011D89"/>
    <w:rsid w:val="00012521"/>
    <w:rsid w:val="000154FD"/>
    <w:rsid w:val="00016E31"/>
    <w:rsid w:val="000174AC"/>
    <w:rsid w:val="00021E60"/>
    <w:rsid w:val="00022271"/>
    <w:rsid w:val="000235E8"/>
    <w:rsid w:val="0002483E"/>
    <w:rsid w:val="00024D89"/>
    <w:rsid w:val="000250B6"/>
    <w:rsid w:val="00026E17"/>
    <w:rsid w:val="00030CDD"/>
    <w:rsid w:val="00031BE3"/>
    <w:rsid w:val="00033D81"/>
    <w:rsid w:val="00033DC9"/>
    <w:rsid w:val="00037366"/>
    <w:rsid w:val="000400E9"/>
    <w:rsid w:val="000401DF"/>
    <w:rsid w:val="000402D7"/>
    <w:rsid w:val="00041BF0"/>
    <w:rsid w:val="00042C8A"/>
    <w:rsid w:val="0004536B"/>
    <w:rsid w:val="00046B68"/>
    <w:rsid w:val="000526AB"/>
    <w:rsid w:val="000527DD"/>
    <w:rsid w:val="000546CA"/>
    <w:rsid w:val="00056EC4"/>
    <w:rsid w:val="000578B2"/>
    <w:rsid w:val="00060959"/>
    <w:rsid w:val="00060C8F"/>
    <w:rsid w:val="0006298A"/>
    <w:rsid w:val="000663CD"/>
    <w:rsid w:val="000733FE"/>
    <w:rsid w:val="00074219"/>
    <w:rsid w:val="00074ED5"/>
    <w:rsid w:val="00080407"/>
    <w:rsid w:val="0008204A"/>
    <w:rsid w:val="0008508E"/>
    <w:rsid w:val="00087951"/>
    <w:rsid w:val="0009113B"/>
    <w:rsid w:val="00093402"/>
    <w:rsid w:val="00094DA3"/>
    <w:rsid w:val="00096CD1"/>
    <w:rsid w:val="000A012C"/>
    <w:rsid w:val="000A0EB9"/>
    <w:rsid w:val="000A186C"/>
    <w:rsid w:val="000A1EA4"/>
    <w:rsid w:val="000A2476"/>
    <w:rsid w:val="000A3439"/>
    <w:rsid w:val="000A4AB5"/>
    <w:rsid w:val="000A641A"/>
    <w:rsid w:val="000B3EDB"/>
    <w:rsid w:val="000B543D"/>
    <w:rsid w:val="000B55F9"/>
    <w:rsid w:val="000B5BF7"/>
    <w:rsid w:val="000B6BC8"/>
    <w:rsid w:val="000C0303"/>
    <w:rsid w:val="000C42EA"/>
    <w:rsid w:val="000C4546"/>
    <w:rsid w:val="000D0A1F"/>
    <w:rsid w:val="000D1242"/>
    <w:rsid w:val="000D2ABA"/>
    <w:rsid w:val="000D5ABF"/>
    <w:rsid w:val="000D5F50"/>
    <w:rsid w:val="000D6804"/>
    <w:rsid w:val="000E0970"/>
    <w:rsid w:val="000E1E93"/>
    <w:rsid w:val="000E36C1"/>
    <w:rsid w:val="000E3CC7"/>
    <w:rsid w:val="000E6BD4"/>
    <w:rsid w:val="000E6C46"/>
    <w:rsid w:val="000E6D6D"/>
    <w:rsid w:val="000F07EB"/>
    <w:rsid w:val="000F1F1E"/>
    <w:rsid w:val="000F2259"/>
    <w:rsid w:val="000F2DDA"/>
    <w:rsid w:val="000F2EA0"/>
    <w:rsid w:val="000F3220"/>
    <w:rsid w:val="000F371B"/>
    <w:rsid w:val="000F5213"/>
    <w:rsid w:val="00101001"/>
    <w:rsid w:val="00103276"/>
    <w:rsid w:val="0010392D"/>
    <w:rsid w:val="0010447F"/>
    <w:rsid w:val="00104FE3"/>
    <w:rsid w:val="00106E52"/>
    <w:rsid w:val="0010714F"/>
    <w:rsid w:val="0011000C"/>
    <w:rsid w:val="001120C5"/>
    <w:rsid w:val="00120BD3"/>
    <w:rsid w:val="00122FEA"/>
    <w:rsid w:val="001232BD"/>
    <w:rsid w:val="001236DC"/>
    <w:rsid w:val="001239BE"/>
    <w:rsid w:val="00124ED5"/>
    <w:rsid w:val="001251FA"/>
    <w:rsid w:val="00125DE4"/>
    <w:rsid w:val="001276FA"/>
    <w:rsid w:val="0013261F"/>
    <w:rsid w:val="001345DB"/>
    <w:rsid w:val="00143DD7"/>
    <w:rsid w:val="001447B3"/>
    <w:rsid w:val="001519FF"/>
    <w:rsid w:val="00152073"/>
    <w:rsid w:val="00152329"/>
    <w:rsid w:val="00153744"/>
    <w:rsid w:val="00156598"/>
    <w:rsid w:val="00161939"/>
    <w:rsid w:val="00161AA0"/>
    <w:rsid w:val="00161D2E"/>
    <w:rsid w:val="00161F3E"/>
    <w:rsid w:val="00162093"/>
    <w:rsid w:val="00162CA9"/>
    <w:rsid w:val="00163991"/>
    <w:rsid w:val="00165459"/>
    <w:rsid w:val="00165A57"/>
    <w:rsid w:val="001712C2"/>
    <w:rsid w:val="00171B41"/>
    <w:rsid w:val="00172BAF"/>
    <w:rsid w:val="00173F68"/>
    <w:rsid w:val="0017674D"/>
    <w:rsid w:val="001771DD"/>
    <w:rsid w:val="00177995"/>
    <w:rsid w:val="00177A8C"/>
    <w:rsid w:val="001811C2"/>
    <w:rsid w:val="00182245"/>
    <w:rsid w:val="0018244E"/>
    <w:rsid w:val="00186B33"/>
    <w:rsid w:val="00192F9D"/>
    <w:rsid w:val="001963A2"/>
    <w:rsid w:val="00196EB8"/>
    <w:rsid w:val="00196EFB"/>
    <w:rsid w:val="001979FF"/>
    <w:rsid w:val="00197B17"/>
    <w:rsid w:val="00197B34"/>
    <w:rsid w:val="001A1950"/>
    <w:rsid w:val="001A1C54"/>
    <w:rsid w:val="001A2FA8"/>
    <w:rsid w:val="001A3ACE"/>
    <w:rsid w:val="001A6272"/>
    <w:rsid w:val="001B058F"/>
    <w:rsid w:val="001B0C5C"/>
    <w:rsid w:val="001B1974"/>
    <w:rsid w:val="001B2758"/>
    <w:rsid w:val="001B3383"/>
    <w:rsid w:val="001B55A3"/>
    <w:rsid w:val="001B5C6C"/>
    <w:rsid w:val="001B63F7"/>
    <w:rsid w:val="001B6B96"/>
    <w:rsid w:val="001B738B"/>
    <w:rsid w:val="001C09DB"/>
    <w:rsid w:val="001C277E"/>
    <w:rsid w:val="001C2A72"/>
    <w:rsid w:val="001C31B7"/>
    <w:rsid w:val="001C7146"/>
    <w:rsid w:val="001D0B75"/>
    <w:rsid w:val="001D21F1"/>
    <w:rsid w:val="001D39A5"/>
    <w:rsid w:val="001D3C09"/>
    <w:rsid w:val="001D3D03"/>
    <w:rsid w:val="001D44E8"/>
    <w:rsid w:val="001D60EC"/>
    <w:rsid w:val="001D6F59"/>
    <w:rsid w:val="001E215B"/>
    <w:rsid w:val="001E26F2"/>
    <w:rsid w:val="001E44DF"/>
    <w:rsid w:val="001E68A5"/>
    <w:rsid w:val="001E6BB0"/>
    <w:rsid w:val="001E7282"/>
    <w:rsid w:val="001E7592"/>
    <w:rsid w:val="001F0631"/>
    <w:rsid w:val="001F3826"/>
    <w:rsid w:val="001F58E4"/>
    <w:rsid w:val="001F6E46"/>
    <w:rsid w:val="001F725B"/>
    <w:rsid w:val="001F7C91"/>
    <w:rsid w:val="002033B7"/>
    <w:rsid w:val="00203DB1"/>
    <w:rsid w:val="00206463"/>
    <w:rsid w:val="00206F2F"/>
    <w:rsid w:val="00207717"/>
    <w:rsid w:val="0021053D"/>
    <w:rsid w:val="00210A92"/>
    <w:rsid w:val="00212B95"/>
    <w:rsid w:val="002138E9"/>
    <w:rsid w:val="00215CC8"/>
    <w:rsid w:val="00216C03"/>
    <w:rsid w:val="0022012C"/>
    <w:rsid w:val="00220A1A"/>
    <w:rsid w:val="00220C04"/>
    <w:rsid w:val="00221A5E"/>
    <w:rsid w:val="0022278D"/>
    <w:rsid w:val="00222CBC"/>
    <w:rsid w:val="00224F3F"/>
    <w:rsid w:val="00225580"/>
    <w:rsid w:val="0022701F"/>
    <w:rsid w:val="00227C68"/>
    <w:rsid w:val="002333F5"/>
    <w:rsid w:val="00233724"/>
    <w:rsid w:val="002365B4"/>
    <w:rsid w:val="002432E1"/>
    <w:rsid w:val="00243F00"/>
    <w:rsid w:val="00246207"/>
    <w:rsid w:val="00246AB5"/>
    <w:rsid w:val="00246C5E"/>
    <w:rsid w:val="00250960"/>
    <w:rsid w:val="00251343"/>
    <w:rsid w:val="00251B6A"/>
    <w:rsid w:val="002536A4"/>
    <w:rsid w:val="00254F58"/>
    <w:rsid w:val="00261685"/>
    <w:rsid w:val="002620BC"/>
    <w:rsid w:val="00262802"/>
    <w:rsid w:val="00263A90"/>
    <w:rsid w:val="0026408B"/>
    <w:rsid w:val="00264B64"/>
    <w:rsid w:val="00267C3E"/>
    <w:rsid w:val="0027055D"/>
    <w:rsid w:val="002709BB"/>
    <w:rsid w:val="0027131C"/>
    <w:rsid w:val="002726C0"/>
    <w:rsid w:val="00273BAC"/>
    <w:rsid w:val="002752FC"/>
    <w:rsid w:val="002763B3"/>
    <w:rsid w:val="002776DB"/>
    <w:rsid w:val="002802E3"/>
    <w:rsid w:val="0028213D"/>
    <w:rsid w:val="0028348D"/>
    <w:rsid w:val="00285D4F"/>
    <w:rsid w:val="002862F1"/>
    <w:rsid w:val="002869B1"/>
    <w:rsid w:val="00291373"/>
    <w:rsid w:val="0029167F"/>
    <w:rsid w:val="00291E52"/>
    <w:rsid w:val="00294A69"/>
    <w:rsid w:val="0029597D"/>
    <w:rsid w:val="002962C3"/>
    <w:rsid w:val="0029752B"/>
    <w:rsid w:val="002A0A9C"/>
    <w:rsid w:val="002A483C"/>
    <w:rsid w:val="002B0C7C"/>
    <w:rsid w:val="002B1729"/>
    <w:rsid w:val="002B36C7"/>
    <w:rsid w:val="002B4DD4"/>
    <w:rsid w:val="002B5277"/>
    <w:rsid w:val="002B5375"/>
    <w:rsid w:val="002B6D17"/>
    <w:rsid w:val="002B77C1"/>
    <w:rsid w:val="002BC57B"/>
    <w:rsid w:val="002C0973"/>
    <w:rsid w:val="002C0ED7"/>
    <w:rsid w:val="002C2728"/>
    <w:rsid w:val="002C5B7C"/>
    <w:rsid w:val="002C5C9A"/>
    <w:rsid w:val="002D1BAC"/>
    <w:rsid w:val="002D1E0D"/>
    <w:rsid w:val="002D4207"/>
    <w:rsid w:val="002D5006"/>
    <w:rsid w:val="002D7C61"/>
    <w:rsid w:val="002E01D0"/>
    <w:rsid w:val="002E10F0"/>
    <w:rsid w:val="002E161D"/>
    <w:rsid w:val="002E28A2"/>
    <w:rsid w:val="002E3100"/>
    <w:rsid w:val="002E6C95"/>
    <w:rsid w:val="002E7C36"/>
    <w:rsid w:val="002E7F3E"/>
    <w:rsid w:val="002F04D3"/>
    <w:rsid w:val="002F197C"/>
    <w:rsid w:val="002F2E6F"/>
    <w:rsid w:val="002F3D32"/>
    <w:rsid w:val="002F4D74"/>
    <w:rsid w:val="002F50AB"/>
    <w:rsid w:val="002F5F31"/>
    <w:rsid w:val="002F5F46"/>
    <w:rsid w:val="00302216"/>
    <w:rsid w:val="00303E53"/>
    <w:rsid w:val="00305CC1"/>
    <w:rsid w:val="00306E5F"/>
    <w:rsid w:val="00307615"/>
    <w:rsid w:val="00307E14"/>
    <w:rsid w:val="00314054"/>
    <w:rsid w:val="00315784"/>
    <w:rsid w:val="00316F27"/>
    <w:rsid w:val="0031707D"/>
    <w:rsid w:val="00320255"/>
    <w:rsid w:val="00320688"/>
    <w:rsid w:val="003214F1"/>
    <w:rsid w:val="0032297C"/>
    <w:rsid w:val="00322E4B"/>
    <w:rsid w:val="0032345A"/>
    <w:rsid w:val="003258DE"/>
    <w:rsid w:val="00327870"/>
    <w:rsid w:val="003312D2"/>
    <w:rsid w:val="0033259D"/>
    <w:rsid w:val="003333D2"/>
    <w:rsid w:val="00334686"/>
    <w:rsid w:val="003348D9"/>
    <w:rsid w:val="00334A77"/>
    <w:rsid w:val="00337339"/>
    <w:rsid w:val="00340345"/>
    <w:rsid w:val="003406C6"/>
    <w:rsid w:val="003418CC"/>
    <w:rsid w:val="003434EE"/>
    <w:rsid w:val="003459BD"/>
    <w:rsid w:val="00346DBE"/>
    <w:rsid w:val="00350D38"/>
    <w:rsid w:val="00351B36"/>
    <w:rsid w:val="003542DE"/>
    <w:rsid w:val="00357B4E"/>
    <w:rsid w:val="00361F7D"/>
    <w:rsid w:val="00362D00"/>
    <w:rsid w:val="00362EF4"/>
    <w:rsid w:val="003716FD"/>
    <w:rsid w:val="00371C50"/>
    <w:rsid w:val="0037204B"/>
    <w:rsid w:val="003744CF"/>
    <w:rsid w:val="00374717"/>
    <w:rsid w:val="0037676C"/>
    <w:rsid w:val="00380FC7"/>
    <w:rsid w:val="00381043"/>
    <w:rsid w:val="003829E5"/>
    <w:rsid w:val="0038341E"/>
    <w:rsid w:val="00383823"/>
    <w:rsid w:val="00386109"/>
    <w:rsid w:val="00386944"/>
    <w:rsid w:val="00390C77"/>
    <w:rsid w:val="003956CC"/>
    <w:rsid w:val="00395C9A"/>
    <w:rsid w:val="003965D8"/>
    <w:rsid w:val="003977BE"/>
    <w:rsid w:val="003A0853"/>
    <w:rsid w:val="003A6B67"/>
    <w:rsid w:val="003B13B6"/>
    <w:rsid w:val="003B14C3"/>
    <w:rsid w:val="003B15E6"/>
    <w:rsid w:val="003B22EF"/>
    <w:rsid w:val="003B408A"/>
    <w:rsid w:val="003C08A2"/>
    <w:rsid w:val="003C1446"/>
    <w:rsid w:val="003C1F3E"/>
    <w:rsid w:val="003C2045"/>
    <w:rsid w:val="003C43A1"/>
    <w:rsid w:val="003C48D4"/>
    <w:rsid w:val="003C4FC0"/>
    <w:rsid w:val="003C55F4"/>
    <w:rsid w:val="003C5738"/>
    <w:rsid w:val="003C7897"/>
    <w:rsid w:val="003C7A3F"/>
    <w:rsid w:val="003D1174"/>
    <w:rsid w:val="003D25F3"/>
    <w:rsid w:val="003D2766"/>
    <w:rsid w:val="003D2A74"/>
    <w:rsid w:val="003D3D88"/>
    <w:rsid w:val="003D3E8F"/>
    <w:rsid w:val="003D6475"/>
    <w:rsid w:val="003D6EE6"/>
    <w:rsid w:val="003D7DF9"/>
    <w:rsid w:val="003D7F4B"/>
    <w:rsid w:val="003E375C"/>
    <w:rsid w:val="003E4086"/>
    <w:rsid w:val="003E4DFE"/>
    <w:rsid w:val="003E5AEC"/>
    <w:rsid w:val="003E639E"/>
    <w:rsid w:val="003E71E5"/>
    <w:rsid w:val="003F0445"/>
    <w:rsid w:val="003F0CF0"/>
    <w:rsid w:val="003F14B1"/>
    <w:rsid w:val="003F2B20"/>
    <w:rsid w:val="003F3289"/>
    <w:rsid w:val="003F3C62"/>
    <w:rsid w:val="003F5CB9"/>
    <w:rsid w:val="003F62EF"/>
    <w:rsid w:val="004013C7"/>
    <w:rsid w:val="00401FCF"/>
    <w:rsid w:val="0040483B"/>
    <w:rsid w:val="00406285"/>
    <w:rsid w:val="00406885"/>
    <w:rsid w:val="004115A2"/>
    <w:rsid w:val="004148F9"/>
    <w:rsid w:val="0042084E"/>
    <w:rsid w:val="00421EEF"/>
    <w:rsid w:val="00422DFD"/>
    <w:rsid w:val="00424D65"/>
    <w:rsid w:val="0042747F"/>
    <w:rsid w:val="00430393"/>
    <w:rsid w:val="00431806"/>
    <w:rsid w:val="00431A70"/>
    <w:rsid w:val="00431F42"/>
    <w:rsid w:val="00436C65"/>
    <w:rsid w:val="00442C6C"/>
    <w:rsid w:val="00443CBE"/>
    <w:rsid w:val="00443E8A"/>
    <w:rsid w:val="004441BC"/>
    <w:rsid w:val="004468B4"/>
    <w:rsid w:val="00446D86"/>
    <w:rsid w:val="00450AA5"/>
    <w:rsid w:val="00450CA6"/>
    <w:rsid w:val="0045230A"/>
    <w:rsid w:val="00454A7D"/>
    <w:rsid w:val="00454AD0"/>
    <w:rsid w:val="00457337"/>
    <w:rsid w:val="004600AB"/>
    <w:rsid w:val="0046187F"/>
    <w:rsid w:val="00462E3D"/>
    <w:rsid w:val="00465BD7"/>
    <w:rsid w:val="00466E79"/>
    <w:rsid w:val="00470D7D"/>
    <w:rsid w:val="0047372D"/>
    <w:rsid w:val="00473BA3"/>
    <w:rsid w:val="004743DD"/>
    <w:rsid w:val="00474CEA"/>
    <w:rsid w:val="00480707"/>
    <w:rsid w:val="0048084A"/>
    <w:rsid w:val="00481CD0"/>
    <w:rsid w:val="00482463"/>
    <w:rsid w:val="004830D9"/>
    <w:rsid w:val="00483968"/>
    <w:rsid w:val="004841BE"/>
    <w:rsid w:val="00484254"/>
    <w:rsid w:val="00484F86"/>
    <w:rsid w:val="00486CB8"/>
    <w:rsid w:val="00490746"/>
    <w:rsid w:val="00490852"/>
    <w:rsid w:val="00491C9C"/>
    <w:rsid w:val="00492F30"/>
    <w:rsid w:val="0049334A"/>
    <w:rsid w:val="004946F4"/>
    <w:rsid w:val="0049487E"/>
    <w:rsid w:val="00496D3E"/>
    <w:rsid w:val="004A14BB"/>
    <w:rsid w:val="004A160D"/>
    <w:rsid w:val="004A3E81"/>
    <w:rsid w:val="004A4195"/>
    <w:rsid w:val="004A5C62"/>
    <w:rsid w:val="004A5CE5"/>
    <w:rsid w:val="004A7017"/>
    <w:rsid w:val="004A707D"/>
    <w:rsid w:val="004A762D"/>
    <w:rsid w:val="004B0974"/>
    <w:rsid w:val="004B2956"/>
    <w:rsid w:val="004B4185"/>
    <w:rsid w:val="004C0FB3"/>
    <w:rsid w:val="004C5541"/>
    <w:rsid w:val="004C6EEE"/>
    <w:rsid w:val="004C702B"/>
    <w:rsid w:val="004C72F3"/>
    <w:rsid w:val="004D0033"/>
    <w:rsid w:val="004D016B"/>
    <w:rsid w:val="004D1B22"/>
    <w:rsid w:val="004D23CC"/>
    <w:rsid w:val="004D36F2"/>
    <w:rsid w:val="004E0710"/>
    <w:rsid w:val="004E1106"/>
    <w:rsid w:val="004E138F"/>
    <w:rsid w:val="004E4649"/>
    <w:rsid w:val="004E48B8"/>
    <w:rsid w:val="004E5C2B"/>
    <w:rsid w:val="004F00DD"/>
    <w:rsid w:val="004F2133"/>
    <w:rsid w:val="004F21F9"/>
    <w:rsid w:val="004F27C6"/>
    <w:rsid w:val="004F5398"/>
    <w:rsid w:val="004F55F1"/>
    <w:rsid w:val="004F6936"/>
    <w:rsid w:val="004F74BF"/>
    <w:rsid w:val="004F7E32"/>
    <w:rsid w:val="005006A9"/>
    <w:rsid w:val="00503DC6"/>
    <w:rsid w:val="00505F67"/>
    <w:rsid w:val="00506F5D"/>
    <w:rsid w:val="00510C37"/>
    <w:rsid w:val="00510D4D"/>
    <w:rsid w:val="005126D0"/>
    <w:rsid w:val="00514667"/>
    <w:rsid w:val="0051466A"/>
    <w:rsid w:val="0051568D"/>
    <w:rsid w:val="005218C6"/>
    <w:rsid w:val="00526AC7"/>
    <w:rsid w:val="00526C15"/>
    <w:rsid w:val="00527EE9"/>
    <w:rsid w:val="00532B6E"/>
    <w:rsid w:val="00535903"/>
    <w:rsid w:val="00535D4D"/>
    <w:rsid w:val="00536499"/>
    <w:rsid w:val="005374F8"/>
    <w:rsid w:val="00541FC0"/>
    <w:rsid w:val="00542A03"/>
    <w:rsid w:val="00543903"/>
    <w:rsid w:val="005439C7"/>
    <w:rsid w:val="00543BCC"/>
    <w:rsid w:val="00543F11"/>
    <w:rsid w:val="00544135"/>
    <w:rsid w:val="00544312"/>
    <w:rsid w:val="0054528C"/>
    <w:rsid w:val="00546305"/>
    <w:rsid w:val="005466EE"/>
    <w:rsid w:val="00547A95"/>
    <w:rsid w:val="0055119B"/>
    <w:rsid w:val="00551A22"/>
    <w:rsid w:val="00561202"/>
    <w:rsid w:val="00562507"/>
    <w:rsid w:val="00562811"/>
    <w:rsid w:val="00562C4D"/>
    <w:rsid w:val="00564A46"/>
    <w:rsid w:val="005664B5"/>
    <w:rsid w:val="005704BD"/>
    <w:rsid w:val="00572031"/>
    <w:rsid w:val="00572282"/>
    <w:rsid w:val="00573CE3"/>
    <w:rsid w:val="005741F6"/>
    <w:rsid w:val="00574F5E"/>
    <w:rsid w:val="00576E84"/>
    <w:rsid w:val="00580394"/>
    <w:rsid w:val="005809CD"/>
    <w:rsid w:val="00582B8C"/>
    <w:rsid w:val="005847F1"/>
    <w:rsid w:val="0058757E"/>
    <w:rsid w:val="00590FED"/>
    <w:rsid w:val="005956F9"/>
    <w:rsid w:val="0059622B"/>
    <w:rsid w:val="00596A4B"/>
    <w:rsid w:val="00597507"/>
    <w:rsid w:val="005A479D"/>
    <w:rsid w:val="005A5546"/>
    <w:rsid w:val="005B1C6D"/>
    <w:rsid w:val="005B21B6"/>
    <w:rsid w:val="005B2A66"/>
    <w:rsid w:val="005B3A08"/>
    <w:rsid w:val="005B6D51"/>
    <w:rsid w:val="005B7A63"/>
    <w:rsid w:val="005C0955"/>
    <w:rsid w:val="005C49DA"/>
    <w:rsid w:val="005C50F3"/>
    <w:rsid w:val="005C54B5"/>
    <w:rsid w:val="005C5D80"/>
    <w:rsid w:val="005C5D91"/>
    <w:rsid w:val="005D07B8"/>
    <w:rsid w:val="005D6597"/>
    <w:rsid w:val="005D6DE2"/>
    <w:rsid w:val="005D701F"/>
    <w:rsid w:val="005E14E7"/>
    <w:rsid w:val="005E26A3"/>
    <w:rsid w:val="005E2ECB"/>
    <w:rsid w:val="005E3D6A"/>
    <w:rsid w:val="005E447E"/>
    <w:rsid w:val="005E4FD1"/>
    <w:rsid w:val="005E4FF2"/>
    <w:rsid w:val="005F0775"/>
    <w:rsid w:val="005F082D"/>
    <w:rsid w:val="005F0CF5"/>
    <w:rsid w:val="005F21EB"/>
    <w:rsid w:val="005F424B"/>
    <w:rsid w:val="005F64CF"/>
    <w:rsid w:val="00601DFE"/>
    <w:rsid w:val="006041AD"/>
    <w:rsid w:val="00605908"/>
    <w:rsid w:val="00607850"/>
    <w:rsid w:val="00607EF7"/>
    <w:rsid w:val="00610D7C"/>
    <w:rsid w:val="00611F5A"/>
    <w:rsid w:val="00613414"/>
    <w:rsid w:val="0061514C"/>
    <w:rsid w:val="00620085"/>
    <w:rsid w:val="00620154"/>
    <w:rsid w:val="00620414"/>
    <w:rsid w:val="00621E92"/>
    <w:rsid w:val="0062408D"/>
    <w:rsid w:val="006240CC"/>
    <w:rsid w:val="00624940"/>
    <w:rsid w:val="006254F8"/>
    <w:rsid w:val="00626A62"/>
    <w:rsid w:val="00626C0C"/>
    <w:rsid w:val="00627DA7"/>
    <w:rsid w:val="00630DA4"/>
    <w:rsid w:val="00631CD4"/>
    <w:rsid w:val="00632597"/>
    <w:rsid w:val="00632AE7"/>
    <w:rsid w:val="00632E96"/>
    <w:rsid w:val="00632EA6"/>
    <w:rsid w:val="00633DE8"/>
    <w:rsid w:val="00634CB2"/>
    <w:rsid w:val="00634D13"/>
    <w:rsid w:val="006358B4"/>
    <w:rsid w:val="00636413"/>
    <w:rsid w:val="00641724"/>
    <w:rsid w:val="006419AA"/>
    <w:rsid w:val="0064401C"/>
    <w:rsid w:val="00644B1F"/>
    <w:rsid w:val="00644B7E"/>
    <w:rsid w:val="006454E6"/>
    <w:rsid w:val="00646235"/>
    <w:rsid w:val="00646A68"/>
    <w:rsid w:val="006477C3"/>
    <w:rsid w:val="006505BD"/>
    <w:rsid w:val="006508EA"/>
    <w:rsid w:val="0065092E"/>
    <w:rsid w:val="00652ACA"/>
    <w:rsid w:val="00654DAC"/>
    <w:rsid w:val="006557A7"/>
    <w:rsid w:val="00656290"/>
    <w:rsid w:val="006601C9"/>
    <w:rsid w:val="006608D8"/>
    <w:rsid w:val="00660A22"/>
    <w:rsid w:val="006614A3"/>
    <w:rsid w:val="006621D7"/>
    <w:rsid w:val="00662201"/>
    <w:rsid w:val="0066302A"/>
    <w:rsid w:val="0066494B"/>
    <w:rsid w:val="006675F9"/>
    <w:rsid w:val="00667770"/>
    <w:rsid w:val="00670597"/>
    <w:rsid w:val="006706D0"/>
    <w:rsid w:val="006750C2"/>
    <w:rsid w:val="00676330"/>
    <w:rsid w:val="00677574"/>
    <w:rsid w:val="006812ED"/>
    <w:rsid w:val="00683878"/>
    <w:rsid w:val="00684380"/>
    <w:rsid w:val="0068454C"/>
    <w:rsid w:val="006867D7"/>
    <w:rsid w:val="00691898"/>
    <w:rsid w:val="00691B62"/>
    <w:rsid w:val="006933B5"/>
    <w:rsid w:val="00693D14"/>
    <w:rsid w:val="00696F27"/>
    <w:rsid w:val="006A18C2"/>
    <w:rsid w:val="006A200F"/>
    <w:rsid w:val="006A28F7"/>
    <w:rsid w:val="006A32AF"/>
    <w:rsid w:val="006A3383"/>
    <w:rsid w:val="006A3D50"/>
    <w:rsid w:val="006A6AA8"/>
    <w:rsid w:val="006B077C"/>
    <w:rsid w:val="006B22A3"/>
    <w:rsid w:val="006B3F30"/>
    <w:rsid w:val="006B6803"/>
    <w:rsid w:val="006B7CEE"/>
    <w:rsid w:val="006C2CDE"/>
    <w:rsid w:val="006D0A79"/>
    <w:rsid w:val="006D0F16"/>
    <w:rsid w:val="006D24B3"/>
    <w:rsid w:val="006D2A3F"/>
    <w:rsid w:val="006D2FBC"/>
    <w:rsid w:val="006D6E34"/>
    <w:rsid w:val="006E0E54"/>
    <w:rsid w:val="006E138B"/>
    <w:rsid w:val="006E1867"/>
    <w:rsid w:val="006E18E2"/>
    <w:rsid w:val="006E6019"/>
    <w:rsid w:val="006F0330"/>
    <w:rsid w:val="006F1FDC"/>
    <w:rsid w:val="006F6B8C"/>
    <w:rsid w:val="007013EF"/>
    <w:rsid w:val="00704BC9"/>
    <w:rsid w:val="007055BD"/>
    <w:rsid w:val="00706132"/>
    <w:rsid w:val="00710442"/>
    <w:rsid w:val="0071096B"/>
    <w:rsid w:val="00716739"/>
    <w:rsid w:val="00716D75"/>
    <w:rsid w:val="007173CA"/>
    <w:rsid w:val="007216AA"/>
    <w:rsid w:val="00721AB5"/>
    <w:rsid w:val="00721CFB"/>
    <w:rsid w:val="00721DEF"/>
    <w:rsid w:val="0072207C"/>
    <w:rsid w:val="00723AE1"/>
    <w:rsid w:val="00724A43"/>
    <w:rsid w:val="007273AC"/>
    <w:rsid w:val="00731AD4"/>
    <w:rsid w:val="007346E4"/>
    <w:rsid w:val="00734FA0"/>
    <w:rsid w:val="00735564"/>
    <w:rsid w:val="007409C7"/>
    <w:rsid w:val="00740F22"/>
    <w:rsid w:val="00741CF0"/>
    <w:rsid w:val="00741F1A"/>
    <w:rsid w:val="00744778"/>
    <w:rsid w:val="007447DA"/>
    <w:rsid w:val="00744EAE"/>
    <w:rsid w:val="007450F8"/>
    <w:rsid w:val="0074696E"/>
    <w:rsid w:val="00750135"/>
    <w:rsid w:val="00750EC2"/>
    <w:rsid w:val="00752558"/>
    <w:rsid w:val="00752B28"/>
    <w:rsid w:val="007534ED"/>
    <w:rsid w:val="007536BC"/>
    <w:rsid w:val="007541A9"/>
    <w:rsid w:val="00754E36"/>
    <w:rsid w:val="00761424"/>
    <w:rsid w:val="00763139"/>
    <w:rsid w:val="00763ECD"/>
    <w:rsid w:val="00765B63"/>
    <w:rsid w:val="00767D61"/>
    <w:rsid w:val="00770F37"/>
    <w:rsid w:val="007711A0"/>
    <w:rsid w:val="00772D5E"/>
    <w:rsid w:val="007734F2"/>
    <w:rsid w:val="0077463E"/>
    <w:rsid w:val="00776928"/>
    <w:rsid w:val="00776D56"/>
    <w:rsid w:val="00776E0F"/>
    <w:rsid w:val="007774B1"/>
    <w:rsid w:val="00777BE1"/>
    <w:rsid w:val="00781A5C"/>
    <w:rsid w:val="00782222"/>
    <w:rsid w:val="007833D8"/>
    <w:rsid w:val="00784B49"/>
    <w:rsid w:val="00785677"/>
    <w:rsid w:val="00786F16"/>
    <w:rsid w:val="00791BD7"/>
    <w:rsid w:val="007933F7"/>
    <w:rsid w:val="00796E20"/>
    <w:rsid w:val="00797C32"/>
    <w:rsid w:val="007A11E8"/>
    <w:rsid w:val="007A3A21"/>
    <w:rsid w:val="007A4105"/>
    <w:rsid w:val="007A6E59"/>
    <w:rsid w:val="007B0914"/>
    <w:rsid w:val="007B1374"/>
    <w:rsid w:val="007B32E5"/>
    <w:rsid w:val="007B3DB9"/>
    <w:rsid w:val="007B589F"/>
    <w:rsid w:val="007B6186"/>
    <w:rsid w:val="007B649E"/>
    <w:rsid w:val="007B73BC"/>
    <w:rsid w:val="007C1838"/>
    <w:rsid w:val="007C20B9"/>
    <w:rsid w:val="007C2895"/>
    <w:rsid w:val="007C3248"/>
    <w:rsid w:val="007C7301"/>
    <w:rsid w:val="007C7859"/>
    <w:rsid w:val="007C7F28"/>
    <w:rsid w:val="007D11B6"/>
    <w:rsid w:val="007D1466"/>
    <w:rsid w:val="007D2BDE"/>
    <w:rsid w:val="007D2FB6"/>
    <w:rsid w:val="007D3458"/>
    <w:rsid w:val="007D49EB"/>
    <w:rsid w:val="007D546C"/>
    <w:rsid w:val="007D5E1C"/>
    <w:rsid w:val="007D66A2"/>
    <w:rsid w:val="007E0DE2"/>
    <w:rsid w:val="007E3667"/>
    <w:rsid w:val="007E3B98"/>
    <w:rsid w:val="007E417A"/>
    <w:rsid w:val="007E548D"/>
    <w:rsid w:val="007F08C5"/>
    <w:rsid w:val="007F1015"/>
    <w:rsid w:val="007F179D"/>
    <w:rsid w:val="007F2CE1"/>
    <w:rsid w:val="007F31B6"/>
    <w:rsid w:val="007F3EED"/>
    <w:rsid w:val="007F546C"/>
    <w:rsid w:val="007F625F"/>
    <w:rsid w:val="007F665E"/>
    <w:rsid w:val="007F71DE"/>
    <w:rsid w:val="00800412"/>
    <w:rsid w:val="0080587B"/>
    <w:rsid w:val="00806468"/>
    <w:rsid w:val="00807C1A"/>
    <w:rsid w:val="008119CA"/>
    <w:rsid w:val="0081299E"/>
    <w:rsid w:val="008130C4"/>
    <w:rsid w:val="008155F0"/>
    <w:rsid w:val="00816735"/>
    <w:rsid w:val="00816B06"/>
    <w:rsid w:val="00820141"/>
    <w:rsid w:val="008206DE"/>
    <w:rsid w:val="008209D9"/>
    <w:rsid w:val="00820E0C"/>
    <w:rsid w:val="00823275"/>
    <w:rsid w:val="0082366F"/>
    <w:rsid w:val="008240F0"/>
    <w:rsid w:val="008338A2"/>
    <w:rsid w:val="00834130"/>
    <w:rsid w:val="00841AA9"/>
    <w:rsid w:val="008448B0"/>
    <w:rsid w:val="00845E91"/>
    <w:rsid w:val="008474FE"/>
    <w:rsid w:val="00853EE4"/>
    <w:rsid w:val="00855535"/>
    <w:rsid w:val="00857C5A"/>
    <w:rsid w:val="0086159A"/>
    <w:rsid w:val="0086255E"/>
    <w:rsid w:val="008633F0"/>
    <w:rsid w:val="00866BC6"/>
    <w:rsid w:val="00867D9D"/>
    <w:rsid w:val="0087261F"/>
    <w:rsid w:val="00872E0A"/>
    <w:rsid w:val="00873594"/>
    <w:rsid w:val="008742BB"/>
    <w:rsid w:val="00874D02"/>
    <w:rsid w:val="00875285"/>
    <w:rsid w:val="0087768B"/>
    <w:rsid w:val="00881A17"/>
    <w:rsid w:val="00884152"/>
    <w:rsid w:val="00884B1A"/>
    <w:rsid w:val="00884B62"/>
    <w:rsid w:val="0088529C"/>
    <w:rsid w:val="0088728B"/>
    <w:rsid w:val="00887903"/>
    <w:rsid w:val="0089270A"/>
    <w:rsid w:val="00893AF6"/>
    <w:rsid w:val="00894BC4"/>
    <w:rsid w:val="00896890"/>
    <w:rsid w:val="008977D1"/>
    <w:rsid w:val="00897CD0"/>
    <w:rsid w:val="008A1B35"/>
    <w:rsid w:val="008A25CC"/>
    <w:rsid w:val="008A28A8"/>
    <w:rsid w:val="008A54AC"/>
    <w:rsid w:val="008A5B32"/>
    <w:rsid w:val="008B2029"/>
    <w:rsid w:val="008B2EE4"/>
    <w:rsid w:val="008B3821"/>
    <w:rsid w:val="008B4D3D"/>
    <w:rsid w:val="008B57C7"/>
    <w:rsid w:val="008B70AD"/>
    <w:rsid w:val="008B7696"/>
    <w:rsid w:val="008C1DAB"/>
    <w:rsid w:val="008C2F92"/>
    <w:rsid w:val="008C3546"/>
    <w:rsid w:val="008C370F"/>
    <w:rsid w:val="008C4F8C"/>
    <w:rsid w:val="008C566A"/>
    <w:rsid w:val="008C589D"/>
    <w:rsid w:val="008C6D51"/>
    <w:rsid w:val="008C7CA6"/>
    <w:rsid w:val="008D2846"/>
    <w:rsid w:val="008D4236"/>
    <w:rsid w:val="008D462F"/>
    <w:rsid w:val="008D5CBD"/>
    <w:rsid w:val="008D6DCF"/>
    <w:rsid w:val="008E08DE"/>
    <w:rsid w:val="008E4376"/>
    <w:rsid w:val="008E62E6"/>
    <w:rsid w:val="008E7A0A"/>
    <w:rsid w:val="008E7B49"/>
    <w:rsid w:val="008F0863"/>
    <w:rsid w:val="008F1AD1"/>
    <w:rsid w:val="008F2D9B"/>
    <w:rsid w:val="008F45C8"/>
    <w:rsid w:val="008F59F6"/>
    <w:rsid w:val="008F5BEA"/>
    <w:rsid w:val="008F76FD"/>
    <w:rsid w:val="008F7BC8"/>
    <w:rsid w:val="00900719"/>
    <w:rsid w:val="009017AC"/>
    <w:rsid w:val="00902A9A"/>
    <w:rsid w:val="00902FE3"/>
    <w:rsid w:val="00904A1C"/>
    <w:rsid w:val="00905030"/>
    <w:rsid w:val="0090576D"/>
    <w:rsid w:val="00906490"/>
    <w:rsid w:val="009111B2"/>
    <w:rsid w:val="009144D4"/>
    <w:rsid w:val="009151F5"/>
    <w:rsid w:val="00915FC4"/>
    <w:rsid w:val="00920CF1"/>
    <w:rsid w:val="00924AE1"/>
    <w:rsid w:val="00924D24"/>
    <w:rsid w:val="00925F14"/>
    <w:rsid w:val="009269B1"/>
    <w:rsid w:val="0092724D"/>
    <w:rsid w:val="009272B3"/>
    <w:rsid w:val="009315BE"/>
    <w:rsid w:val="009320DB"/>
    <w:rsid w:val="0093218E"/>
    <w:rsid w:val="009326DD"/>
    <w:rsid w:val="0093338F"/>
    <w:rsid w:val="00937AD3"/>
    <w:rsid w:val="00937BD9"/>
    <w:rsid w:val="00950E2C"/>
    <w:rsid w:val="00951D50"/>
    <w:rsid w:val="009525EB"/>
    <w:rsid w:val="00952E3D"/>
    <w:rsid w:val="0095470B"/>
    <w:rsid w:val="00954874"/>
    <w:rsid w:val="0095615A"/>
    <w:rsid w:val="00961161"/>
    <w:rsid w:val="00961400"/>
    <w:rsid w:val="0096331A"/>
    <w:rsid w:val="00963646"/>
    <w:rsid w:val="00964407"/>
    <w:rsid w:val="0096519A"/>
    <w:rsid w:val="0096632D"/>
    <w:rsid w:val="00967124"/>
    <w:rsid w:val="0097166C"/>
    <w:rsid w:val="009718C7"/>
    <w:rsid w:val="009753E7"/>
    <w:rsid w:val="0097559F"/>
    <w:rsid w:val="009761EA"/>
    <w:rsid w:val="009769D9"/>
    <w:rsid w:val="0097761E"/>
    <w:rsid w:val="00977D59"/>
    <w:rsid w:val="00977EFC"/>
    <w:rsid w:val="00981F4D"/>
    <w:rsid w:val="00982454"/>
    <w:rsid w:val="00982CF0"/>
    <w:rsid w:val="009853E1"/>
    <w:rsid w:val="00986E6B"/>
    <w:rsid w:val="00990032"/>
    <w:rsid w:val="00990B19"/>
    <w:rsid w:val="0099153B"/>
    <w:rsid w:val="00991769"/>
    <w:rsid w:val="0099232C"/>
    <w:rsid w:val="00994386"/>
    <w:rsid w:val="009A13D8"/>
    <w:rsid w:val="009A1BA0"/>
    <w:rsid w:val="009A279E"/>
    <w:rsid w:val="009A3015"/>
    <w:rsid w:val="009A3490"/>
    <w:rsid w:val="009A5A3C"/>
    <w:rsid w:val="009B0A6F"/>
    <w:rsid w:val="009B0A94"/>
    <w:rsid w:val="009B0C62"/>
    <w:rsid w:val="009B2AE8"/>
    <w:rsid w:val="009B5622"/>
    <w:rsid w:val="009B59E9"/>
    <w:rsid w:val="009B70AA"/>
    <w:rsid w:val="009C245E"/>
    <w:rsid w:val="009C4AA1"/>
    <w:rsid w:val="009C5E77"/>
    <w:rsid w:val="009C5F11"/>
    <w:rsid w:val="009C6DF0"/>
    <w:rsid w:val="009C7A7E"/>
    <w:rsid w:val="009D02E8"/>
    <w:rsid w:val="009D168A"/>
    <w:rsid w:val="009D3784"/>
    <w:rsid w:val="009D51D0"/>
    <w:rsid w:val="009D70A4"/>
    <w:rsid w:val="009D7B14"/>
    <w:rsid w:val="009D7CA9"/>
    <w:rsid w:val="009E08D1"/>
    <w:rsid w:val="009E0D96"/>
    <w:rsid w:val="009E1952"/>
    <w:rsid w:val="009E1B95"/>
    <w:rsid w:val="009E37B7"/>
    <w:rsid w:val="009E496F"/>
    <w:rsid w:val="009E4B0D"/>
    <w:rsid w:val="009E5250"/>
    <w:rsid w:val="009E79AE"/>
    <w:rsid w:val="009E7A69"/>
    <w:rsid w:val="009E7F92"/>
    <w:rsid w:val="009F02A3"/>
    <w:rsid w:val="009F1527"/>
    <w:rsid w:val="009F2182"/>
    <w:rsid w:val="009F2C2E"/>
    <w:rsid w:val="009F2F27"/>
    <w:rsid w:val="009F34AA"/>
    <w:rsid w:val="009F444A"/>
    <w:rsid w:val="009F6BCB"/>
    <w:rsid w:val="009F7B78"/>
    <w:rsid w:val="00A0057A"/>
    <w:rsid w:val="00A02FA1"/>
    <w:rsid w:val="00A03563"/>
    <w:rsid w:val="00A04CCE"/>
    <w:rsid w:val="00A0659F"/>
    <w:rsid w:val="00A07421"/>
    <w:rsid w:val="00A0776B"/>
    <w:rsid w:val="00A10FB9"/>
    <w:rsid w:val="00A11421"/>
    <w:rsid w:val="00A1389F"/>
    <w:rsid w:val="00A13B7A"/>
    <w:rsid w:val="00A14B6C"/>
    <w:rsid w:val="00A14EB8"/>
    <w:rsid w:val="00A157B1"/>
    <w:rsid w:val="00A169A5"/>
    <w:rsid w:val="00A20E5C"/>
    <w:rsid w:val="00A21CF5"/>
    <w:rsid w:val="00A22229"/>
    <w:rsid w:val="00A225C6"/>
    <w:rsid w:val="00A24442"/>
    <w:rsid w:val="00A24ADA"/>
    <w:rsid w:val="00A30CD3"/>
    <w:rsid w:val="00A32577"/>
    <w:rsid w:val="00A330BB"/>
    <w:rsid w:val="00A33D73"/>
    <w:rsid w:val="00A36899"/>
    <w:rsid w:val="00A36F68"/>
    <w:rsid w:val="00A37124"/>
    <w:rsid w:val="00A4292F"/>
    <w:rsid w:val="00A446F5"/>
    <w:rsid w:val="00A44882"/>
    <w:rsid w:val="00A45125"/>
    <w:rsid w:val="00A523D5"/>
    <w:rsid w:val="00A54715"/>
    <w:rsid w:val="00A56792"/>
    <w:rsid w:val="00A6061C"/>
    <w:rsid w:val="00A62516"/>
    <w:rsid w:val="00A62D44"/>
    <w:rsid w:val="00A66538"/>
    <w:rsid w:val="00A67263"/>
    <w:rsid w:val="00A70BB9"/>
    <w:rsid w:val="00A7161C"/>
    <w:rsid w:val="00A71CE4"/>
    <w:rsid w:val="00A75374"/>
    <w:rsid w:val="00A77AA3"/>
    <w:rsid w:val="00A8236D"/>
    <w:rsid w:val="00A854EB"/>
    <w:rsid w:val="00A872E5"/>
    <w:rsid w:val="00A90FF4"/>
    <w:rsid w:val="00A91406"/>
    <w:rsid w:val="00A95115"/>
    <w:rsid w:val="00A9513D"/>
    <w:rsid w:val="00A96E65"/>
    <w:rsid w:val="00A96ECE"/>
    <w:rsid w:val="00A97C72"/>
    <w:rsid w:val="00AA2284"/>
    <w:rsid w:val="00AA310B"/>
    <w:rsid w:val="00AA45C8"/>
    <w:rsid w:val="00AA598C"/>
    <w:rsid w:val="00AA63D4"/>
    <w:rsid w:val="00AB06E8"/>
    <w:rsid w:val="00AB1CD3"/>
    <w:rsid w:val="00AB352F"/>
    <w:rsid w:val="00AB4291"/>
    <w:rsid w:val="00AB52DE"/>
    <w:rsid w:val="00AB5721"/>
    <w:rsid w:val="00AB7D77"/>
    <w:rsid w:val="00AC274B"/>
    <w:rsid w:val="00AC4764"/>
    <w:rsid w:val="00AC6D36"/>
    <w:rsid w:val="00AC6E5A"/>
    <w:rsid w:val="00AD0CBA"/>
    <w:rsid w:val="00AD26E2"/>
    <w:rsid w:val="00AD45A2"/>
    <w:rsid w:val="00AD49D1"/>
    <w:rsid w:val="00AD784C"/>
    <w:rsid w:val="00AE126A"/>
    <w:rsid w:val="00AE1BAE"/>
    <w:rsid w:val="00AE3005"/>
    <w:rsid w:val="00AE3A2D"/>
    <w:rsid w:val="00AE3BD5"/>
    <w:rsid w:val="00AE59A0"/>
    <w:rsid w:val="00AE61BE"/>
    <w:rsid w:val="00AF0C57"/>
    <w:rsid w:val="00AF13E7"/>
    <w:rsid w:val="00AF2336"/>
    <w:rsid w:val="00AF26F3"/>
    <w:rsid w:val="00AF5F04"/>
    <w:rsid w:val="00AF62D9"/>
    <w:rsid w:val="00B00672"/>
    <w:rsid w:val="00B01B4D"/>
    <w:rsid w:val="00B04489"/>
    <w:rsid w:val="00B048E6"/>
    <w:rsid w:val="00B06571"/>
    <w:rsid w:val="00B068BA"/>
    <w:rsid w:val="00B07217"/>
    <w:rsid w:val="00B102A7"/>
    <w:rsid w:val="00B111D2"/>
    <w:rsid w:val="00B13851"/>
    <w:rsid w:val="00B13B1C"/>
    <w:rsid w:val="00B14B5F"/>
    <w:rsid w:val="00B21C2C"/>
    <w:rsid w:val="00B21F90"/>
    <w:rsid w:val="00B22291"/>
    <w:rsid w:val="00B23F9A"/>
    <w:rsid w:val="00B2417B"/>
    <w:rsid w:val="00B24E6F"/>
    <w:rsid w:val="00B26CB5"/>
    <w:rsid w:val="00B2752E"/>
    <w:rsid w:val="00B307CC"/>
    <w:rsid w:val="00B326B7"/>
    <w:rsid w:val="00B3420F"/>
    <w:rsid w:val="00B34A6C"/>
    <w:rsid w:val="00B3588E"/>
    <w:rsid w:val="00B4198F"/>
    <w:rsid w:val="00B41F3D"/>
    <w:rsid w:val="00B42352"/>
    <w:rsid w:val="00B431E8"/>
    <w:rsid w:val="00B45141"/>
    <w:rsid w:val="00B5046B"/>
    <w:rsid w:val="00B519CD"/>
    <w:rsid w:val="00B5273A"/>
    <w:rsid w:val="00B542AD"/>
    <w:rsid w:val="00B57329"/>
    <w:rsid w:val="00B606AF"/>
    <w:rsid w:val="00B6075B"/>
    <w:rsid w:val="00B6093A"/>
    <w:rsid w:val="00B60E61"/>
    <w:rsid w:val="00B62B50"/>
    <w:rsid w:val="00B635B7"/>
    <w:rsid w:val="00B63AE8"/>
    <w:rsid w:val="00B6426A"/>
    <w:rsid w:val="00B65950"/>
    <w:rsid w:val="00B66D83"/>
    <w:rsid w:val="00B672C0"/>
    <w:rsid w:val="00B676FD"/>
    <w:rsid w:val="00B678B6"/>
    <w:rsid w:val="00B72C47"/>
    <w:rsid w:val="00B73564"/>
    <w:rsid w:val="00B73915"/>
    <w:rsid w:val="00B75646"/>
    <w:rsid w:val="00B76191"/>
    <w:rsid w:val="00B7629E"/>
    <w:rsid w:val="00B8226F"/>
    <w:rsid w:val="00B85AC6"/>
    <w:rsid w:val="00B90729"/>
    <w:rsid w:val="00B907DA"/>
    <w:rsid w:val="00B90B09"/>
    <w:rsid w:val="00B94C5E"/>
    <w:rsid w:val="00B950BC"/>
    <w:rsid w:val="00B9714C"/>
    <w:rsid w:val="00B9794E"/>
    <w:rsid w:val="00BA26F6"/>
    <w:rsid w:val="00BA2989"/>
    <w:rsid w:val="00BA29AD"/>
    <w:rsid w:val="00BA33CF"/>
    <w:rsid w:val="00BA3F8D"/>
    <w:rsid w:val="00BA678D"/>
    <w:rsid w:val="00BB4003"/>
    <w:rsid w:val="00BB5BE6"/>
    <w:rsid w:val="00BB74AC"/>
    <w:rsid w:val="00BB7A10"/>
    <w:rsid w:val="00BC2C86"/>
    <w:rsid w:val="00BC3C5D"/>
    <w:rsid w:val="00BC60BE"/>
    <w:rsid w:val="00BC696B"/>
    <w:rsid w:val="00BC7468"/>
    <w:rsid w:val="00BC7D4F"/>
    <w:rsid w:val="00BC7ED7"/>
    <w:rsid w:val="00BD2850"/>
    <w:rsid w:val="00BD52A3"/>
    <w:rsid w:val="00BE053E"/>
    <w:rsid w:val="00BE0B0B"/>
    <w:rsid w:val="00BE179F"/>
    <w:rsid w:val="00BE28D2"/>
    <w:rsid w:val="00BE4A64"/>
    <w:rsid w:val="00BE5867"/>
    <w:rsid w:val="00BE5AB7"/>
    <w:rsid w:val="00BE5E43"/>
    <w:rsid w:val="00BE6354"/>
    <w:rsid w:val="00BE7E1D"/>
    <w:rsid w:val="00BF219E"/>
    <w:rsid w:val="00BF557D"/>
    <w:rsid w:val="00BF658D"/>
    <w:rsid w:val="00BF74EF"/>
    <w:rsid w:val="00BF7F58"/>
    <w:rsid w:val="00C01381"/>
    <w:rsid w:val="00C01AB1"/>
    <w:rsid w:val="00C026A0"/>
    <w:rsid w:val="00C06137"/>
    <w:rsid w:val="00C06929"/>
    <w:rsid w:val="00C079B8"/>
    <w:rsid w:val="00C10037"/>
    <w:rsid w:val="00C1108F"/>
    <w:rsid w:val="00C115E1"/>
    <w:rsid w:val="00C123EA"/>
    <w:rsid w:val="00C12A49"/>
    <w:rsid w:val="00C133EE"/>
    <w:rsid w:val="00C149D0"/>
    <w:rsid w:val="00C22BB9"/>
    <w:rsid w:val="00C26588"/>
    <w:rsid w:val="00C27DE9"/>
    <w:rsid w:val="00C3054F"/>
    <w:rsid w:val="00C31A06"/>
    <w:rsid w:val="00C32989"/>
    <w:rsid w:val="00C33388"/>
    <w:rsid w:val="00C336DF"/>
    <w:rsid w:val="00C35484"/>
    <w:rsid w:val="00C35EE6"/>
    <w:rsid w:val="00C4173A"/>
    <w:rsid w:val="00C4331E"/>
    <w:rsid w:val="00C43629"/>
    <w:rsid w:val="00C461A8"/>
    <w:rsid w:val="00C50DED"/>
    <w:rsid w:val="00C52217"/>
    <w:rsid w:val="00C52450"/>
    <w:rsid w:val="00C5288D"/>
    <w:rsid w:val="00C57965"/>
    <w:rsid w:val="00C602FF"/>
    <w:rsid w:val="00C60411"/>
    <w:rsid w:val="00C60CC3"/>
    <w:rsid w:val="00C61174"/>
    <w:rsid w:val="00C6148F"/>
    <w:rsid w:val="00C61A07"/>
    <w:rsid w:val="00C621B1"/>
    <w:rsid w:val="00C62F7A"/>
    <w:rsid w:val="00C63AB9"/>
    <w:rsid w:val="00C63B9C"/>
    <w:rsid w:val="00C64AE7"/>
    <w:rsid w:val="00C65317"/>
    <w:rsid w:val="00C6649C"/>
    <w:rsid w:val="00C6682F"/>
    <w:rsid w:val="00C67BF4"/>
    <w:rsid w:val="00C7275E"/>
    <w:rsid w:val="00C731AF"/>
    <w:rsid w:val="00C735E1"/>
    <w:rsid w:val="00C74C5D"/>
    <w:rsid w:val="00C75977"/>
    <w:rsid w:val="00C7676E"/>
    <w:rsid w:val="00C76F7B"/>
    <w:rsid w:val="00C77C01"/>
    <w:rsid w:val="00C84038"/>
    <w:rsid w:val="00C85ED3"/>
    <w:rsid w:val="00C862F4"/>
    <w:rsid w:val="00C863C4"/>
    <w:rsid w:val="00C90DAB"/>
    <w:rsid w:val="00C90F07"/>
    <w:rsid w:val="00C920EA"/>
    <w:rsid w:val="00C93BF4"/>
    <w:rsid w:val="00C93C3E"/>
    <w:rsid w:val="00C96C94"/>
    <w:rsid w:val="00C97698"/>
    <w:rsid w:val="00CA12E3"/>
    <w:rsid w:val="00CA1476"/>
    <w:rsid w:val="00CA2109"/>
    <w:rsid w:val="00CA6611"/>
    <w:rsid w:val="00CA6AE6"/>
    <w:rsid w:val="00CA782F"/>
    <w:rsid w:val="00CB187B"/>
    <w:rsid w:val="00CB2718"/>
    <w:rsid w:val="00CB2835"/>
    <w:rsid w:val="00CB3285"/>
    <w:rsid w:val="00CB35D9"/>
    <w:rsid w:val="00CB3B03"/>
    <w:rsid w:val="00CB4500"/>
    <w:rsid w:val="00CB543A"/>
    <w:rsid w:val="00CC0C72"/>
    <w:rsid w:val="00CC0EB5"/>
    <w:rsid w:val="00CC2BFD"/>
    <w:rsid w:val="00CC3A2F"/>
    <w:rsid w:val="00CC6F40"/>
    <w:rsid w:val="00CD3476"/>
    <w:rsid w:val="00CD64DF"/>
    <w:rsid w:val="00CE1445"/>
    <w:rsid w:val="00CE225F"/>
    <w:rsid w:val="00CE5A7A"/>
    <w:rsid w:val="00CF2F50"/>
    <w:rsid w:val="00CF3F88"/>
    <w:rsid w:val="00CF41CF"/>
    <w:rsid w:val="00CF6198"/>
    <w:rsid w:val="00CF6D66"/>
    <w:rsid w:val="00D02919"/>
    <w:rsid w:val="00D0324D"/>
    <w:rsid w:val="00D04C61"/>
    <w:rsid w:val="00D05B8D"/>
    <w:rsid w:val="00D05B9B"/>
    <w:rsid w:val="00D065A2"/>
    <w:rsid w:val="00D0704D"/>
    <w:rsid w:val="00D079AA"/>
    <w:rsid w:val="00D07E55"/>
    <w:rsid w:val="00D07F00"/>
    <w:rsid w:val="00D1130F"/>
    <w:rsid w:val="00D130C6"/>
    <w:rsid w:val="00D17B72"/>
    <w:rsid w:val="00D24AB8"/>
    <w:rsid w:val="00D24DAA"/>
    <w:rsid w:val="00D30A48"/>
    <w:rsid w:val="00D30C9E"/>
    <w:rsid w:val="00D3185C"/>
    <w:rsid w:val="00D3205F"/>
    <w:rsid w:val="00D3318E"/>
    <w:rsid w:val="00D33E72"/>
    <w:rsid w:val="00D343EE"/>
    <w:rsid w:val="00D35BD6"/>
    <w:rsid w:val="00D361B5"/>
    <w:rsid w:val="00D411A2"/>
    <w:rsid w:val="00D42015"/>
    <w:rsid w:val="00D44D60"/>
    <w:rsid w:val="00D4606D"/>
    <w:rsid w:val="00D50B9C"/>
    <w:rsid w:val="00D513AF"/>
    <w:rsid w:val="00D51A7C"/>
    <w:rsid w:val="00D52D73"/>
    <w:rsid w:val="00D52E58"/>
    <w:rsid w:val="00D52FCC"/>
    <w:rsid w:val="00D53227"/>
    <w:rsid w:val="00D5523A"/>
    <w:rsid w:val="00D55D84"/>
    <w:rsid w:val="00D56B20"/>
    <w:rsid w:val="00D578B3"/>
    <w:rsid w:val="00D60428"/>
    <w:rsid w:val="00D618F4"/>
    <w:rsid w:val="00D63636"/>
    <w:rsid w:val="00D714CC"/>
    <w:rsid w:val="00D75EA7"/>
    <w:rsid w:val="00D76ECC"/>
    <w:rsid w:val="00D81ADF"/>
    <w:rsid w:val="00D81F21"/>
    <w:rsid w:val="00D82998"/>
    <w:rsid w:val="00D864F2"/>
    <w:rsid w:val="00D943F8"/>
    <w:rsid w:val="00D95470"/>
    <w:rsid w:val="00D965C4"/>
    <w:rsid w:val="00D96B55"/>
    <w:rsid w:val="00DA1F73"/>
    <w:rsid w:val="00DA2619"/>
    <w:rsid w:val="00DA4239"/>
    <w:rsid w:val="00DA588C"/>
    <w:rsid w:val="00DA65DE"/>
    <w:rsid w:val="00DA706B"/>
    <w:rsid w:val="00DA721B"/>
    <w:rsid w:val="00DB0B61"/>
    <w:rsid w:val="00DB1474"/>
    <w:rsid w:val="00DB1F1F"/>
    <w:rsid w:val="00DB2962"/>
    <w:rsid w:val="00DB52FB"/>
    <w:rsid w:val="00DB5539"/>
    <w:rsid w:val="00DB68E3"/>
    <w:rsid w:val="00DB78F3"/>
    <w:rsid w:val="00DC013B"/>
    <w:rsid w:val="00DC090B"/>
    <w:rsid w:val="00DC1679"/>
    <w:rsid w:val="00DC219B"/>
    <w:rsid w:val="00DC2AF5"/>
    <w:rsid w:val="00DC2CF1"/>
    <w:rsid w:val="00DC2DC7"/>
    <w:rsid w:val="00DC2EA0"/>
    <w:rsid w:val="00DC3A7C"/>
    <w:rsid w:val="00DC4FCF"/>
    <w:rsid w:val="00DC50E0"/>
    <w:rsid w:val="00DC6386"/>
    <w:rsid w:val="00DC79BC"/>
    <w:rsid w:val="00DD0658"/>
    <w:rsid w:val="00DD1130"/>
    <w:rsid w:val="00DD1951"/>
    <w:rsid w:val="00DD1C07"/>
    <w:rsid w:val="00DD2075"/>
    <w:rsid w:val="00DD487D"/>
    <w:rsid w:val="00DD4E83"/>
    <w:rsid w:val="00DD6628"/>
    <w:rsid w:val="00DD6945"/>
    <w:rsid w:val="00DD787B"/>
    <w:rsid w:val="00DE1A3C"/>
    <w:rsid w:val="00DE2D04"/>
    <w:rsid w:val="00DE3250"/>
    <w:rsid w:val="00DE6028"/>
    <w:rsid w:val="00DE6C85"/>
    <w:rsid w:val="00DE78A3"/>
    <w:rsid w:val="00DF0A6E"/>
    <w:rsid w:val="00DF1A71"/>
    <w:rsid w:val="00DF50FC"/>
    <w:rsid w:val="00DF6127"/>
    <w:rsid w:val="00DF68C7"/>
    <w:rsid w:val="00DF6BB7"/>
    <w:rsid w:val="00DF731A"/>
    <w:rsid w:val="00E06B75"/>
    <w:rsid w:val="00E11332"/>
    <w:rsid w:val="00E11352"/>
    <w:rsid w:val="00E11401"/>
    <w:rsid w:val="00E15F57"/>
    <w:rsid w:val="00E170DC"/>
    <w:rsid w:val="00E17546"/>
    <w:rsid w:val="00E210B5"/>
    <w:rsid w:val="00E23BA6"/>
    <w:rsid w:val="00E23C53"/>
    <w:rsid w:val="00E261B3"/>
    <w:rsid w:val="00E26818"/>
    <w:rsid w:val="00E27FFC"/>
    <w:rsid w:val="00E30B15"/>
    <w:rsid w:val="00E33237"/>
    <w:rsid w:val="00E33E55"/>
    <w:rsid w:val="00E362D9"/>
    <w:rsid w:val="00E40181"/>
    <w:rsid w:val="00E433ED"/>
    <w:rsid w:val="00E5412E"/>
    <w:rsid w:val="00E54950"/>
    <w:rsid w:val="00E55FB3"/>
    <w:rsid w:val="00E56A01"/>
    <w:rsid w:val="00E629A1"/>
    <w:rsid w:val="00E63DB4"/>
    <w:rsid w:val="00E6794C"/>
    <w:rsid w:val="00E67CC9"/>
    <w:rsid w:val="00E70730"/>
    <w:rsid w:val="00E71591"/>
    <w:rsid w:val="00E71B1D"/>
    <w:rsid w:val="00E71CEB"/>
    <w:rsid w:val="00E73C1E"/>
    <w:rsid w:val="00E7474F"/>
    <w:rsid w:val="00E80DE3"/>
    <w:rsid w:val="00E8279D"/>
    <w:rsid w:val="00E82C55"/>
    <w:rsid w:val="00E8680D"/>
    <w:rsid w:val="00E8787E"/>
    <w:rsid w:val="00E9042A"/>
    <w:rsid w:val="00E92AC3"/>
    <w:rsid w:val="00E933AB"/>
    <w:rsid w:val="00E941D8"/>
    <w:rsid w:val="00EA2F6A"/>
    <w:rsid w:val="00EB00E0"/>
    <w:rsid w:val="00EB05D5"/>
    <w:rsid w:val="00EB2009"/>
    <w:rsid w:val="00EB3555"/>
    <w:rsid w:val="00EB4BC7"/>
    <w:rsid w:val="00EB56B9"/>
    <w:rsid w:val="00EB5CAE"/>
    <w:rsid w:val="00EC059F"/>
    <w:rsid w:val="00EC0B86"/>
    <w:rsid w:val="00EC0FBD"/>
    <w:rsid w:val="00EC1F24"/>
    <w:rsid w:val="00EC22F6"/>
    <w:rsid w:val="00EC3DB9"/>
    <w:rsid w:val="00EC7266"/>
    <w:rsid w:val="00ED4C59"/>
    <w:rsid w:val="00ED5105"/>
    <w:rsid w:val="00ED5B9B"/>
    <w:rsid w:val="00ED6BAD"/>
    <w:rsid w:val="00ED7447"/>
    <w:rsid w:val="00ED7762"/>
    <w:rsid w:val="00EE00D6"/>
    <w:rsid w:val="00EE0683"/>
    <w:rsid w:val="00EE11E7"/>
    <w:rsid w:val="00EE1488"/>
    <w:rsid w:val="00EE1B78"/>
    <w:rsid w:val="00EE225E"/>
    <w:rsid w:val="00EE29AD"/>
    <w:rsid w:val="00EE3E24"/>
    <w:rsid w:val="00EE3EDC"/>
    <w:rsid w:val="00EE4388"/>
    <w:rsid w:val="00EE43D6"/>
    <w:rsid w:val="00EE4D5D"/>
    <w:rsid w:val="00EE5131"/>
    <w:rsid w:val="00EF109B"/>
    <w:rsid w:val="00EF1AC7"/>
    <w:rsid w:val="00EF201C"/>
    <w:rsid w:val="00EF2C72"/>
    <w:rsid w:val="00EF36AF"/>
    <w:rsid w:val="00EF5339"/>
    <w:rsid w:val="00EF59A3"/>
    <w:rsid w:val="00EF6675"/>
    <w:rsid w:val="00EF69B1"/>
    <w:rsid w:val="00F0063D"/>
    <w:rsid w:val="00F00F9C"/>
    <w:rsid w:val="00F00FA5"/>
    <w:rsid w:val="00F01E5F"/>
    <w:rsid w:val="00F024F3"/>
    <w:rsid w:val="00F02ABA"/>
    <w:rsid w:val="00F0437A"/>
    <w:rsid w:val="00F0488B"/>
    <w:rsid w:val="00F101B8"/>
    <w:rsid w:val="00F10445"/>
    <w:rsid w:val="00F11037"/>
    <w:rsid w:val="00F145B3"/>
    <w:rsid w:val="00F14A94"/>
    <w:rsid w:val="00F14F01"/>
    <w:rsid w:val="00F16F1B"/>
    <w:rsid w:val="00F173BB"/>
    <w:rsid w:val="00F22084"/>
    <w:rsid w:val="00F238CD"/>
    <w:rsid w:val="00F250A9"/>
    <w:rsid w:val="00F25FC2"/>
    <w:rsid w:val="00F267AF"/>
    <w:rsid w:val="00F26D1B"/>
    <w:rsid w:val="00F278CE"/>
    <w:rsid w:val="00F30FF4"/>
    <w:rsid w:val="00F3122E"/>
    <w:rsid w:val="00F32368"/>
    <w:rsid w:val="00F331AD"/>
    <w:rsid w:val="00F3508A"/>
    <w:rsid w:val="00F35287"/>
    <w:rsid w:val="00F40926"/>
    <w:rsid w:val="00F40A70"/>
    <w:rsid w:val="00F43A37"/>
    <w:rsid w:val="00F4641B"/>
    <w:rsid w:val="00F46EB8"/>
    <w:rsid w:val="00F50CD1"/>
    <w:rsid w:val="00F511E4"/>
    <w:rsid w:val="00F52D09"/>
    <w:rsid w:val="00F52E08"/>
    <w:rsid w:val="00F53A66"/>
    <w:rsid w:val="00F5462D"/>
    <w:rsid w:val="00F55B21"/>
    <w:rsid w:val="00F56EF6"/>
    <w:rsid w:val="00F57F6B"/>
    <w:rsid w:val="00F60082"/>
    <w:rsid w:val="00F61A9F"/>
    <w:rsid w:val="00F61B5F"/>
    <w:rsid w:val="00F645F4"/>
    <w:rsid w:val="00F64696"/>
    <w:rsid w:val="00F648BB"/>
    <w:rsid w:val="00F65AA9"/>
    <w:rsid w:val="00F66F92"/>
    <w:rsid w:val="00F674C6"/>
    <w:rsid w:val="00F6768F"/>
    <w:rsid w:val="00F70771"/>
    <w:rsid w:val="00F71CE7"/>
    <w:rsid w:val="00F72C2C"/>
    <w:rsid w:val="00F741F2"/>
    <w:rsid w:val="00F76CAB"/>
    <w:rsid w:val="00F772C6"/>
    <w:rsid w:val="00F815B5"/>
    <w:rsid w:val="00F85195"/>
    <w:rsid w:val="00F85907"/>
    <w:rsid w:val="00F868E3"/>
    <w:rsid w:val="00F870E6"/>
    <w:rsid w:val="00F938BA"/>
    <w:rsid w:val="00F97919"/>
    <w:rsid w:val="00FA28A7"/>
    <w:rsid w:val="00FA2C46"/>
    <w:rsid w:val="00FA3525"/>
    <w:rsid w:val="00FA5A53"/>
    <w:rsid w:val="00FB1F6E"/>
    <w:rsid w:val="00FB27B8"/>
    <w:rsid w:val="00FB4646"/>
    <w:rsid w:val="00FB4769"/>
    <w:rsid w:val="00FB4CDA"/>
    <w:rsid w:val="00FB6481"/>
    <w:rsid w:val="00FB6D36"/>
    <w:rsid w:val="00FC0965"/>
    <w:rsid w:val="00FC0F81"/>
    <w:rsid w:val="00FC1A73"/>
    <w:rsid w:val="00FC252F"/>
    <w:rsid w:val="00FC395C"/>
    <w:rsid w:val="00FC3EBA"/>
    <w:rsid w:val="00FC4799"/>
    <w:rsid w:val="00FC5E8E"/>
    <w:rsid w:val="00FD3766"/>
    <w:rsid w:val="00FD3D05"/>
    <w:rsid w:val="00FD47C4"/>
    <w:rsid w:val="00FD7B5B"/>
    <w:rsid w:val="00FE0D40"/>
    <w:rsid w:val="00FE2DCF"/>
    <w:rsid w:val="00FE3FA7"/>
    <w:rsid w:val="00FE4081"/>
    <w:rsid w:val="00FE5CC7"/>
    <w:rsid w:val="00FF1C92"/>
    <w:rsid w:val="00FF2A4E"/>
    <w:rsid w:val="00FF2FCE"/>
    <w:rsid w:val="00FF4F7D"/>
    <w:rsid w:val="00FF55B3"/>
    <w:rsid w:val="00FF6D9D"/>
    <w:rsid w:val="00FF7620"/>
    <w:rsid w:val="00FF7DD5"/>
    <w:rsid w:val="0202D67A"/>
    <w:rsid w:val="0233C18B"/>
    <w:rsid w:val="02E16122"/>
    <w:rsid w:val="033777A7"/>
    <w:rsid w:val="0369AFCC"/>
    <w:rsid w:val="039EA6DB"/>
    <w:rsid w:val="03BE2938"/>
    <w:rsid w:val="04463071"/>
    <w:rsid w:val="0473AACA"/>
    <w:rsid w:val="04A082A6"/>
    <w:rsid w:val="0594DDF8"/>
    <w:rsid w:val="05A0666D"/>
    <w:rsid w:val="05A5F518"/>
    <w:rsid w:val="05DCF1F4"/>
    <w:rsid w:val="05E54731"/>
    <w:rsid w:val="0620D10C"/>
    <w:rsid w:val="0695E435"/>
    <w:rsid w:val="0702AC42"/>
    <w:rsid w:val="07444A97"/>
    <w:rsid w:val="07FC96BD"/>
    <w:rsid w:val="087217FE"/>
    <w:rsid w:val="08E01AF8"/>
    <w:rsid w:val="0AD36426"/>
    <w:rsid w:val="0B5EC840"/>
    <w:rsid w:val="0C17BBBA"/>
    <w:rsid w:val="0C867BCD"/>
    <w:rsid w:val="0D6AAF48"/>
    <w:rsid w:val="0D8002D4"/>
    <w:rsid w:val="0E042DD1"/>
    <w:rsid w:val="0FCD2EEF"/>
    <w:rsid w:val="1019DF2E"/>
    <w:rsid w:val="1038C6A4"/>
    <w:rsid w:val="11A0267F"/>
    <w:rsid w:val="11D49196"/>
    <w:rsid w:val="12AAA1DC"/>
    <w:rsid w:val="12E7171F"/>
    <w:rsid w:val="1348F516"/>
    <w:rsid w:val="1357EFAC"/>
    <w:rsid w:val="13B4CAA5"/>
    <w:rsid w:val="13E1C126"/>
    <w:rsid w:val="14A7F4BB"/>
    <w:rsid w:val="155F44C2"/>
    <w:rsid w:val="158063B6"/>
    <w:rsid w:val="161565D9"/>
    <w:rsid w:val="1640ADEB"/>
    <w:rsid w:val="16BD4D6E"/>
    <w:rsid w:val="175FD6C9"/>
    <w:rsid w:val="17828AC1"/>
    <w:rsid w:val="1919E360"/>
    <w:rsid w:val="19D2E545"/>
    <w:rsid w:val="1A8722A8"/>
    <w:rsid w:val="1ACC11EF"/>
    <w:rsid w:val="1C22F309"/>
    <w:rsid w:val="1C3E760F"/>
    <w:rsid w:val="1C4ED781"/>
    <w:rsid w:val="1CECF4D8"/>
    <w:rsid w:val="1D0579C0"/>
    <w:rsid w:val="1D1916E6"/>
    <w:rsid w:val="1D33A632"/>
    <w:rsid w:val="1E364781"/>
    <w:rsid w:val="1E5D29D8"/>
    <w:rsid w:val="2024959A"/>
    <w:rsid w:val="207D4C7E"/>
    <w:rsid w:val="20934DAD"/>
    <w:rsid w:val="20D6EE6E"/>
    <w:rsid w:val="22CE04B5"/>
    <w:rsid w:val="23F8021C"/>
    <w:rsid w:val="2440DEEF"/>
    <w:rsid w:val="248C60A8"/>
    <w:rsid w:val="24A4E0F3"/>
    <w:rsid w:val="24A58905"/>
    <w:rsid w:val="254D9673"/>
    <w:rsid w:val="25E75EC4"/>
    <w:rsid w:val="26AF5C60"/>
    <w:rsid w:val="26DC0052"/>
    <w:rsid w:val="27531149"/>
    <w:rsid w:val="27562211"/>
    <w:rsid w:val="27E2B96D"/>
    <w:rsid w:val="28F8A297"/>
    <w:rsid w:val="29D647EA"/>
    <w:rsid w:val="2AC58035"/>
    <w:rsid w:val="2ADA6634"/>
    <w:rsid w:val="2B11C378"/>
    <w:rsid w:val="2B98F586"/>
    <w:rsid w:val="2CE027B8"/>
    <w:rsid w:val="2DB07948"/>
    <w:rsid w:val="2E3342EE"/>
    <w:rsid w:val="2EDE12E3"/>
    <w:rsid w:val="2F6BFB6B"/>
    <w:rsid w:val="2FEBAB28"/>
    <w:rsid w:val="30C2D642"/>
    <w:rsid w:val="312E66AA"/>
    <w:rsid w:val="31F7776F"/>
    <w:rsid w:val="32821EFD"/>
    <w:rsid w:val="33A44F26"/>
    <w:rsid w:val="3433DF44"/>
    <w:rsid w:val="3559CE62"/>
    <w:rsid w:val="358522A6"/>
    <w:rsid w:val="363E54D3"/>
    <w:rsid w:val="37F34D91"/>
    <w:rsid w:val="38301828"/>
    <w:rsid w:val="3866B8F3"/>
    <w:rsid w:val="38742A8C"/>
    <w:rsid w:val="38FCB9FB"/>
    <w:rsid w:val="3A75D3F3"/>
    <w:rsid w:val="3AFC5BD5"/>
    <w:rsid w:val="3B454D35"/>
    <w:rsid w:val="3BFCEBA1"/>
    <w:rsid w:val="3FB36906"/>
    <w:rsid w:val="3FF852C3"/>
    <w:rsid w:val="40084A75"/>
    <w:rsid w:val="41A37D77"/>
    <w:rsid w:val="4233C4F5"/>
    <w:rsid w:val="42919B47"/>
    <w:rsid w:val="43718C35"/>
    <w:rsid w:val="4429C32B"/>
    <w:rsid w:val="4465C905"/>
    <w:rsid w:val="446C9FFF"/>
    <w:rsid w:val="44C4CA9A"/>
    <w:rsid w:val="456B65B7"/>
    <w:rsid w:val="463B840C"/>
    <w:rsid w:val="465C6623"/>
    <w:rsid w:val="46D53734"/>
    <w:rsid w:val="4A0209DF"/>
    <w:rsid w:val="4AB6C44B"/>
    <w:rsid w:val="4AD26D14"/>
    <w:rsid w:val="4D21A162"/>
    <w:rsid w:val="4EDC1D00"/>
    <w:rsid w:val="4EEB0B8D"/>
    <w:rsid w:val="4FA37F12"/>
    <w:rsid w:val="4FD7D6FF"/>
    <w:rsid w:val="5099388F"/>
    <w:rsid w:val="519F18CA"/>
    <w:rsid w:val="52ED4B21"/>
    <w:rsid w:val="5426BE98"/>
    <w:rsid w:val="546C19C4"/>
    <w:rsid w:val="550D7499"/>
    <w:rsid w:val="552B6DE6"/>
    <w:rsid w:val="5553C14C"/>
    <w:rsid w:val="5681667A"/>
    <w:rsid w:val="56C73E47"/>
    <w:rsid w:val="57015A6A"/>
    <w:rsid w:val="576A0C9A"/>
    <w:rsid w:val="57745BA4"/>
    <w:rsid w:val="5850DC49"/>
    <w:rsid w:val="58950EE2"/>
    <w:rsid w:val="58CFAF63"/>
    <w:rsid w:val="59AC26D6"/>
    <w:rsid w:val="5AB58971"/>
    <w:rsid w:val="5B75DBAD"/>
    <w:rsid w:val="5B899BD1"/>
    <w:rsid w:val="5BAAD89D"/>
    <w:rsid w:val="5CED0F93"/>
    <w:rsid w:val="5FA4FD3C"/>
    <w:rsid w:val="5FB5842A"/>
    <w:rsid w:val="619ED6BE"/>
    <w:rsid w:val="61EC7B64"/>
    <w:rsid w:val="6389EDA2"/>
    <w:rsid w:val="642ECEB9"/>
    <w:rsid w:val="6488F54D"/>
    <w:rsid w:val="655C0DDB"/>
    <w:rsid w:val="65CA9F1A"/>
    <w:rsid w:val="65EFE17D"/>
    <w:rsid w:val="66214649"/>
    <w:rsid w:val="668F6AE8"/>
    <w:rsid w:val="66F93FFD"/>
    <w:rsid w:val="6763484D"/>
    <w:rsid w:val="682C75E1"/>
    <w:rsid w:val="684F27FE"/>
    <w:rsid w:val="68C866D4"/>
    <w:rsid w:val="698BAC6D"/>
    <w:rsid w:val="6A5DA7F2"/>
    <w:rsid w:val="6AE1464C"/>
    <w:rsid w:val="6B54BC43"/>
    <w:rsid w:val="6BC722DF"/>
    <w:rsid w:val="6BF97853"/>
    <w:rsid w:val="6C079B77"/>
    <w:rsid w:val="6CC16C44"/>
    <w:rsid w:val="6DD289D1"/>
    <w:rsid w:val="6E17E4FD"/>
    <w:rsid w:val="6F8E0CEF"/>
    <w:rsid w:val="6FEA77C1"/>
    <w:rsid w:val="71E4C529"/>
    <w:rsid w:val="73196656"/>
    <w:rsid w:val="7363A385"/>
    <w:rsid w:val="757AC57C"/>
    <w:rsid w:val="76325010"/>
    <w:rsid w:val="7632663B"/>
    <w:rsid w:val="76EFE276"/>
    <w:rsid w:val="7785FC49"/>
    <w:rsid w:val="77BE2FCB"/>
    <w:rsid w:val="79EFD70E"/>
    <w:rsid w:val="7A17A927"/>
    <w:rsid w:val="7A636AA9"/>
    <w:rsid w:val="7B4B069E"/>
    <w:rsid w:val="7B8BA76F"/>
    <w:rsid w:val="7C68590A"/>
    <w:rsid w:val="7DF728C4"/>
    <w:rsid w:val="7E243998"/>
    <w:rsid w:val="7E63CC2E"/>
    <w:rsid w:val="7E7A879A"/>
    <w:rsid w:val="7F58495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39ECD2"/>
  <w15:docId w15:val="{0741E2E7-B6B2-4972-99FD-04CF6FFC7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5664B5"/>
    <w:pPr>
      <w:keepNext/>
      <w:keepLines/>
      <w:spacing w:before="520" w:after="240" w:line="480" w:lineRule="atLeast"/>
      <w:outlineLvl w:val="0"/>
    </w:pPr>
    <w:rPr>
      <w:rFonts w:ascii="Arial" w:eastAsia="MS Gothic" w:hAnsi="Arial" w:cs="Arial"/>
      <w:bCs/>
      <w:color w:val="C63663"/>
      <w:kern w:val="32"/>
      <w:sz w:val="44"/>
      <w:szCs w:val="44"/>
      <w:lang w:eastAsia="en-US"/>
    </w:rPr>
  </w:style>
  <w:style w:type="paragraph" w:styleId="Heading2">
    <w:name w:val="heading 2"/>
    <w:next w:val="Body"/>
    <w:link w:val="Heading2Char"/>
    <w:uiPriority w:val="1"/>
    <w:qFormat/>
    <w:rsid w:val="004A14BB"/>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4A14BB"/>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4A14BB"/>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454A7D"/>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5664B5"/>
    <w:rPr>
      <w:rFonts w:ascii="Arial" w:eastAsia="MS Gothic" w:hAnsi="Arial" w:cs="Arial"/>
      <w:bCs/>
      <w:color w:val="C63663"/>
      <w:kern w:val="32"/>
      <w:sz w:val="44"/>
      <w:szCs w:val="44"/>
      <w:lang w:eastAsia="en-US"/>
    </w:rPr>
  </w:style>
  <w:style w:type="character" w:customStyle="1" w:styleId="Heading2Char">
    <w:name w:val="Heading 2 Char"/>
    <w:link w:val="Heading2"/>
    <w:uiPriority w:val="1"/>
    <w:rsid w:val="004A14BB"/>
    <w:rPr>
      <w:rFonts w:ascii="Arial" w:hAnsi="Arial"/>
      <w:b/>
      <w:color w:val="53565A"/>
      <w:sz w:val="32"/>
      <w:szCs w:val="28"/>
      <w:lang w:eastAsia="en-US"/>
    </w:rPr>
  </w:style>
  <w:style w:type="character" w:customStyle="1" w:styleId="Heading3Char">
    <w:name w:val="Heading 3 Char"/>
    <w:link w:val="Heading3"/>
    <w:uiPriority w:val="1"/>
    <w:rsid w:val="004A14BB"/>
    <w:rPr>
      <w:rFonts w:ascii="Arial" w:eastAsia="MS Gothic" w:hAnsi="Arial"/>
      <w:bCs/>
      <w:color w:val="53565A"/>
      <w:sz w:val="30"/>
      <w:szCs w:val="26"/>
      <w:lang w:eastAsia="en-US"/>
    </w:rPr>
  </w:style>
  <w:style w:type="character" w:customStyle="1" w:styleId="Heading4Char">
    <w:name w:val="Heading 4 Char"/>
    <w:link w:val="Heading4"/>
    <w:uiPriority w:val="1"/>
    <w:rsid w:val="004A14BB"/>
    <w:rPr>
      <w:rFonts w:ascii="Arial" w:eastAsia="MS Mincho" w:hAnsi="Arial"/>
      <w:b/>
      <w:bCs/>
      <w:color w:val="53565A"/>
      <w:sz w:val="24"/>
      <w:szCs w:val="22"/>
      <w:lang w:eastAsia="en-US"/>
    </w:rPr>
  </w:style>
  <w:style w:type="paragraph" w:styleId="Header">
    <w:name w:val="header"/>
    <w:link w:val="HeaderChar"/>
    <w:uiPriority w:val="10"/>
    <w:rsid w:val="00454A7D"/>
    <w:pPr>
      <w:spacing w:after="300"/>
    </w:pPr>
    <w:rPr>
      <w:rFonts w:ascii="Arial" w:hAnsi="Arial" w:cs="Arial"/>
      <w:b/>
      <w:color w:val="53565A"/>
      <w:sz w:val="18"/>
      <w:szCs w:val="18"/>
      <w:lang w:eastAsia="en-US"/>
    </w:rPr>
  </w:style>
  <w:style w:type="paragraph" w:styleId="Footer">
    <w:name w:val="footer"/>
    <w:uiPriority w:val="8"/>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11"/>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5664B5"/>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11"/>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1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13"/>
      </w:numPr>
    </w:pPr>
  </w:style>
  <w:style w:type="numbering" w:customStyle="1" w:styleId="ZZTablebullets">
    <w:name w:val="ZZ Table bullets"/>
    <w:basedOn w:val="NoList"/>
    <w:rsid w:val="00C60411"/>
    <w:pPr>
      <w:numPr>
        <w:numId w:val="1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7"/>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11"/>
      </w:numPr>
    </w:pPr>
  </w:style>
  <w:style w:type="numbering" w:customStyle="1" w:styleId="ZZNumbersdigit">
    <w:name w:val="ZZ Numbers digit"/>
    <w:rsid w:val="00C60411"/>
    <w:pPr>
      <w:numPr>
        <w:numId w:val="6"/>
      </w:numPr>
    </w:pPr>
  </w:style>
  <w:style w:type="numbering" w:customStyle="1" w:styleId="ZZQuotebullets">
    <w:name w:val="ZZ Quote bullets"/>
    <w:basedOn w:val="ZZNumbersdigit"/>
    <w:rsid w:val="00C60411"/>
    <w:pPr>
      <w:numPr>
        <w:numId w:val="15"/>
      </w:numPr>
    </w:pPr>
  </w:style>
  <w:style w:type="paragraph" w:customStyle="1" w:styleId="Numberdigit">
    <w:name w:val="Number digit"/>
    <w:basedOn w:val="Body"/>
    <w:uiPriority w:val="2"/>
    <w:rsid w:val="00C60411"/>
    <w:pPr>
      <w:numPr>
        <w:numId w:val="7"/>
      </w:numPr>
    </w:pPr>
  </w:style>
  <w:style w:type="paragraph" w:customStyle="1" w:styleId="Numberloweralphaindent">
    <w:name w:val="Number lower alpha indent"/>
    <w:basedOn w:val="Body"/>
    <w:uiPriority w:val="3"/>
    <w:rsid w:val="00C60411"/>
    <w:pPr>
      <w:numPr>
        <w:ilvl w:val="1"/>
        <w:numId w:val="26"/>
      </w:numPr>
    </w:pPr>
  </w:style>
  <w:style w:type="paragraph" w:customStyle="1" w:styleId="Numberdigitindent">
    <w:name w:val="Number digit indent"/>
    <w:basedOn w:val="Numberloweralphaindent"/>
    <w:uiPriority w:val="3"/>
    <w:rsid w:val="00C60411"/>
    <w:pPr>
      <w:numPr>
        <w:numId w:val="7"/>
      </w:numPr>
    </w:pPr>
  </w:style>
  <w:style w:type="paragraph" w:customStyle="1" w:styleId="Numberloweralpha">
    <w:name w:val="Number lower alpha"/>
    <w:basedOn w:val="Body"/>
    <w:uiPriority w:val="3"/>
    <w:rsid w:val="00C60411"/>
    <w:pPr>
      <w:numPr>
        <w:numId w:val="26"/>
      </w:numPr>
    </w:pPr>
  </w:style>
  <w:style w:type="paragraph" w:customStyle="1" w:styleId="Numberlowerroman">
    <w:name w:val="Number lower roman"/>
    <w:basedOn w:val="Body"/>
    <w:uiPriority w:val="3"/>
    <w:rsid w:val="00C60411"/>
    <w:pPr>
      <w:numPr>
        <w:numId w:val="17"/>
      </w:numPr>
    </w:pPr>
  </w:style>
  <w:style w:type="paragraph" w:customStyle="1" w:styleId="Numberlowerromanindent">
    <w:name w:val="Number lower roman indent"/>
    <w:basedOn w:val="Body"/>
    <w:uiPriority w:val="3"/>
    <w:rsid w:val="00C60411"/>
    <w:pPr>
      <w:numPr>
        <w:ilvl w:val="1"/>
        <w:numId w:val="17"/>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7"/>
      </w:numPr>
    </w:pPr>
  </w:style>
  <w:style w:type="numbering" w:customStyle="1" w:styleId="ZZNumberslowerroman">
    <w:name w:val="ZZ Numbers lower roman"/>
    <w:basedOn w:val="ZZQuotebullets"/>
    <w:rsid w:val="00C60411"/>
    <w:pPr>
      <w:numPr>
        <w:numId w:val="17"/>
      </w:numPr>
    </w:pPr>
  </w:style>
  <w:style w:type="numbering" w:customStyle="1" w:styleId="ZZNumbersloweralpha">
    <w:name w:val="ZZ Numbers lower alpha"/>
    <w:basedOn w:val="NoList"/>
    <w:rsid w:val="00C60411"/>
    <w:pPr>
      <w:numPr>
        <w:numId w:val="24"/>
      </w:numPr>
    </w:pPr>
  </w:style>
  <w:style w:type="paragraph" w:customStyle="1" w:styleId="Quotebullet1">
    <w:name w:val="Quote bullet 1"/>
    <w:basedOn w:val="Quotetext"/>
    <w:rsid w:val="00C60411"/>
    <w:pPr>
      <w:numPr>
        <w:numId w:val="15"/>
      </w:numPr>
    </w:pPr>
  </w:style>
  <w:style w:type="paragraph" w:customStyle="1" w:styleId="Quotebullet2">
    <w:name w:val="Quote bullet 2"/>
    <w:basedOn w:val="Quotetext"/>
    <w:rsid w:val="00C60411"/>
    <w:pPr>
      <w:numPr>
        <w:ilvl w:val="1"/>
        <w:numId w:val="1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4A14BB"/>
    <w:pPr>
      <w:spacing w:line="320" w:lineRule="atLeast"/>
    </w:pPr>
    <w:rPr>
      <w:color w:val="C63663"/>
      <w:sz w:val="24"/>
    </w:rPr>
  </w:style>
  <w:style w:type="character" w:customStyle="1" w:styleId="HeaderChar">
    <w:name w:val="Header Char"/>
    <w:basedOn w:val="DefaultParagraphFont"/>
    <w:link w:val="Header"/>
    <w:uiPriority w:val="10"/>
    <w:rsid w:val="00ED5105"/>
    <w:rPr>
      <w:rFonts w:ascii="Arial" w:hAnsi="Arial" w:cs="Arial"/>
      <w:b/>
      <w:color w:val="53565A"/>
      <w:sz w:val="18"/>
      <w:szCs w:val="18"/>
      <w:lang w:eastAsia="en-US"/>
    </w:rPr>
  </w:style>
  <w:style w:type="paragraph" w:styleId="ListParagraph">
    <w:name w:val="List Paragraph"/>
    <w:basedOn w:val="Normal"/>
    <w:uiPriority w:val="34"/>
    <w:qFormat/>
    <w:pPr>
      <w:ind w:left="720"/>
      <w:contextualSpacing/>
    </w:pPr>
  </w:style>
  <w:style w:type="paragraph" w:customStyle="1" w:styleId="paragraph">
    <w:name w:val="paragraph"/>
    <w:basedOn w:val="Normal"/>
    <w:rsid w:val="00F00FA5"/>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F00FA5"/>
  </w:style>
  <w:style w:type="character" w:customStyle="1" w:styleId="eop">
    <w:name w:val="eop"/>
    <w:basedOn w:val="DefaultParagraphFont"/>
    <w:rsid w:val="00F00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41242360">
      <w:bodyDiv w:val="1"/>
      <w:marLeft w:val="0"/>
      <w:marRight w:val="0"/>
      <w:marTop w:val="0"/>
      <w:marBottom w:val="0"/>
      <w:divBdr>
        <w:top w:val="none" w:sz="0" w:space="0" w:color="auto"/>
        <w:left w:val="none" w:sz="0" w:space="0" w:color="auto"/>
        <w:bottom w:val="none" w:sz="0" w:space="0" w:color="auto"/>
        <w:right w:val="none" w:sz="0" w:space="0" w:color="auto"/>
      </w:divBdr>
      <w:divsChild>
        <w:div w:id="313685536">
          <w:marLeft w:val="0"/>
          <w:marRight w:val="0"/>
          <w:marTop w:val="0"/>
          <w:marBottom w:val="0"/>
          <w:divBdr>
            <w:top w:val="none" w:sz="0" w:space="0" w:color="auto"/>
            <w:left w:val="none" w:sz="0" w:space="0" w:color="auto"/>
            <w:bottom w:val="none" w:sz="0" w:space="0" w:color="auto"/>
            <w:right w:val="none" w:sz="0" w:space="0" w:color="auto"/>
          </w:divBdr>
          <w:divsChild>
            <w:div w:id="547031876">
              <w:marLeft w:val="0"/>
              <w:marRight w:val="0"/>
              <w:marTop w:val="0"/>
              <w:marBottom w:val="0"/>
              <w:divBdr>
                <w:top w:val="none" w:sz="0" w:space="0" w:color="auto"/>
                <w:left w:val="none" w:sz="0" w:space="0" w:color="auto"/>
                <w:bottom w:val="none" w:sz="0" w:space="0" w:color="auto"/>
                <w:right w:val="none" w:sz="0" w:space="0" w:color="auto"/>
              </w:divBdr>
            </w:div>
            <w:div w:id="756754614">
              <w:marLeft w:val="0"/>
              <w:marRight w:val="0"/>
              <w:marTop w:val="0"/>
              <w:marBottom w:val="0"/>
              <w:divBdr>
                <w:top w:val="none" w:sz="0" w:space="0" w:color="auto"/>
                <w:left w:val="none" w:sz="0" w:space="0" w:color="auto"/>
                <w:bottom w:val="none" w:sz="0" w:space="0" w:color="auto"/>
                <w:right w:val="none" w:sz="0" w:space="0" w:color="auto"/>
              </w:divBdr>
            </w:div>
            <w:div w:id="1085607797">
              <w:marLeft w:val="0"/>
              <w:marRight w:val="0"/>
              <w:marTop w:val="0"/>
              <w:marBottom w:val="0"/>
              <w:divBdr>
                <w:top w:val="none" w:sz="0" w:space="0" w:color="auto"/>
                <w:left w:val="none" w:sz="0" w:space="0" w:color="auto"/>
                <w:bottom w:val="none" w:sz="0" w:space="0" w:color="auto"/>
                <w:right w:val="none" w:sz="0" w:space="0" w:color="auto"/>
              </w:divBdr>
            </w:div>
            <w:div w:id="1912544369">
              <w:marLeft w:val="0"/>
              <w:marRight w:val="0"/>
              <w:marTop w:val="0"/>
              <w:marBottom w:val="0"/>
              <w:divBdr>
                <w:top w:val="none" w:sz="0" w:space="0" w:color="auto"/>
                <w:left w:val="none" w:sz="0" w:space="0" w:color="auto"/>
                <w:bottom w:val="none" w:sz="0" w:space="0" w:color="auto"/>
                <w:right w:val="none" w:sz="0" w:space="0" w:color="auto"/>
              </w:divBdr>
            </w:div>
          </w:divsChild>
        </w:div>
        <w:div w:id="476337266">
          <w:marLeft w:val="0"/>
          <w:marRight w:val="0"/>
          <w:marTop w:val="0"/>
          <w:marBottom w:val="0"/>
          <w:divBdr>
            <w:top w:val="none" w:sz="0" w:space="0" w:color="auto"/>
            <w:left w:val="none" w:sz="0" w:space="0" w:color="auto"/>
            <w:bottom w:val="none" w:sz="0" w:space="0" w:color="auto"/>
            <w:right w:val="none" w:sz="0" w:space="0" w:color="auto"/>
          </w:divBdr>
        </w:div>
        <w:div w:id="525556439">
          <w:marLeft w:val="0"/>
          <w:marRight w:val="0"/>
          <w:marTop w:val="0"/>
          <w:marBottom w:val="0"/>
          <w:divBdr>
            <w:top w:val="none" w:sz="0" w:space="0" w:color="auto"/>
            <w:left w:val="none" w:sz="0" w:space="0" w:color="auto"/>
            <w:bottom w:val="none" w:sz="0" w:space="0" w:color="auto"/>
            <w:right w:val="none" w:sz="0" w:space="0" w:color="auto"/>
          </w:divBdr>
          <w:divsChild>
            <w:div w:id="940793888">
              <w:marLeft w:val="0"/>
              <w:marRight w:val="0"/>
              <w:marTop w:val="0"/>
              <w:marBottom w:val="0"/>
              <w:divBdr>
                <w:top w:val="none" w:sz="0" w:space="0" w:color="auto"/>
                <w:left w:val="none" w:sz="0" w:space="0" w:color="auto"/>
                <w:bottom w:val="none" w:sz="0" w:space="0" w:color="auto"/>
                <w:right w:val="none" w:sz="0" w:space="0" w:color="auto"/>
              </w:divBdr>
            </w:div>
            <w:div w:id="1882209298">
              <w:marLeft w:val="0"/>
              <w:marRight w:val="0"/>
              <w:marTop w:val="0"/>
              <w:marBottom w:val="0"/>
              <w:divBdr>
                <w:top w:val="none" w:sz="0" w:space="0" w:color="auto"/>
                <w:left w:val="none" w:sz="0" w:space="0" w:color="auto"/>
                <w:bottom w:val="none" w:sz="0" w:space="0" w:color="auto"/>
                <w:right w:val="none" w:sz="0" w:space="0" w:color="auto"/>
              </w:divBdr>
            </w:div>
          </w:divsChild>
        </w:div>
        <w:div w:id="633683057">
          <w:marLeft w:val="0"/>
          <w:marRight w:val="0"/>
          <w:marTop w:val="0"/>
          <w:marBottom w:val="0"/>
          <w:divBdr>
            <w:top w:val="none" w:sz="0" w:space="0" w:color="auto"/>
            <w:left w:val="none" w:sz="0" w:space="0" w:color="auto"/>
            <w:bottom w:val="none" w:sz="0" w:space="0" w:color="auto"/>
            <w:right w:val="none" w:sz="0" w:space="0" w:color="auto"/>
          </w:divBdr>
          <w:divsChild>
            <w:div w:id="671025479">
              <w:marLeft w:val="0"/>
              <w:marRight w:val="0"/>
              <w:marTop w:val="0"/>
              <w:marBottom w:val="0"/>
              <w:divBdr>
                <w:top w:val="none" w:sz="0" w:space="0" w:color="auto"/>
                <w:left w:val="none" w:sz="0" w:space="0" w:color="auto"/>
                <w:bottom w:val="none" w:sz="0" w:space="0" w:color="auto"/>
                <w:right w:val="none" w:sz="0" w:space="0" w:color="auto"/>
              </w:divBdr>
            </w:div>
            <w:div w:id="753164662">
              <w:marLeft w:val="0"/>
              <w:marRight w:val="0"/>
              <w:marTop w:val="0"/>
              <w:marBottom w:val="0"/>
              <w:divBdr>
                <w:top w:val="none" w:sz="0" w:space="0" w:color="auto"/>
                <w:left w:val="none" w:sz="0" w:space="0" w:color="auto"/>
                <w:bottom w:val="none" w:sz="0" w:space="0" w:color="auto"/>
                <w:right w:val="none" w:sz="0" w:space="0" w:color="auto"/>
              </w:divBdr>
            </w:div>
            <w:div w:id="1668089547">
              <w:marLeft w:val="0"/>
              <w:marRight w:val="0"/>
              <w:marTop w:val="0"/>
              <w:marBottom w:val="0"/>
              <w:divBdr>
                <w:top w:val="none" w:sz="0" w:space="0" w:color="auto"/>
                <w:left w:val="none" w:sz="0" w:space="0" w:color="auto"/>
                <w:bottom w:val="none" w:sz="0" w:space="0" w:color="auto"/>
                <w:right w:val="none" w:sz="0" w:space="0" w:color="auto"/>
              </w:divBdr>
            </w:div>
            <w:div w:id="1734501888">
              <w:marLeft w:val="0"/>
              <w:marRight w:val="0"/>
              <w:marTop w:val="0"/>
              <w:marBottom w:val="0"/>
              <w:divBdr>
                <w:top w:val="none" w:sz="0" w:space="0" w:color="auto"/>
                <w:left w:val="none" w:sz="0" w:space="0" w:color="auto"/>
                <w:bottom w:val="none" w:sz="0" w:space="0" w:color="auto"/>
                <w:right w:val="none" w:sz="0" w:space="0" w:color="auto"/>
              </w:divBdr>
            </w:div>
            <w:div w:id="2094428926">
              <w:marLeft w:val="0"/>
              <w:marRight w:val="0"/>
              <w:marTop w:val="0"/>
              <w:marBottom w:val="0"/>
              <w:divBdr>
                <w:top w:val="none" w:sz="0" w:space="0" w:color="auto"/>
                <w:left w:val="none" w:sz="0" w:space="0" w:color="auto"/>
                <w:bottom w:val="none" w:sz="0" w:space="0" w:color="auto"/>
                <w:right w:val="none" w:sz="0" w:space="0" w:color="auto"/>
              </w:divBdr>
            </w:div>
          </w:divsChild>
        </w:div>
        <w:div w:id="1066993654">
          <w:marLeft w:val="0"/>
          <w:marRight w:val="0"/>
          <w:marTop w:val="0"/>
          <w:marBottom w:val="0"/>
          <w:divBdr>
            <w:top w:val="none" w:sz="0" w:space="0" w:color="auto"/>
            <w:left w:val="none" w:sz="0" w:space="0" w:color="auto"/>
            <w:bottom w:val="none" w:sz="0" w:space="0" w:color="auto"/>
            <w:right w:val="none" w:sz="0" w:space="0" w:color="auto"/>
          </w:divBdr>
        </w:div>
        <w:div w:id="1197042762">
          <w:marLeft w:val="0"/>
          <w:marRight w:val="0"/>
          <w:marTop w:val="0"/>
          <w:marBottom w:val="0"/>
          <w:divBdr>
            <w:top w:val="none" w:sz="0" w:space="0" w:color="auto"/>
            <w:left w:val="none" w:sz="0" w:space="0" w:color="auto"/>
            <w:bottom w:val="none" w:sz="0" w:space="0" w:color="auto"/>
            <w:right w:val="none" w:sz="0" w:space="0" w:color="auto"/>
          </w:divBdr>
          <w:divsChild>
            <w:div w:id="631180483">
              <w:marLeft w:val="0"/>
              <w:marRight w:val="0"/>
              <w:marTop w:val="0"/>
              <w:marBottom w:val="0"/>
              <w:divBdr>
                <w:top w:val="none" w:sz="0" w:space="0" w:color="auto"/>
                <w:left w:val="none" w:sz="0" w:space="0" w:color="auto"/>
                <w:bottom w:val="none" w:sz="0" w:space="0" w:color="auto"/>
                <w:right w:val="none" w:sz="0" w:space="0" w:color="auto"/>
              </w:divBdr>
            </w:div>
            <w:div w:id="779573029">
              <w:marLeft w:val="0"/>
              <w:marRight w:val="0"/>
              <w:marTop w:val="0"/>
              <w:marBottom w:val="0"/>
              <w:divBdr>
                <w:top w:val="none" w:sz="0" w:space="0" w:color="auto"/>
                <w:left w:val="none" w:sz="0" w:space="0" w:color="auto"/>
                <w:bottom w:val="none" w:sz="0" w:space="0" w:color="auto"/>
                <w:right w:val="none" w:sz="0" w:space="0" w:color="auto"/>
              </w:divBdr>
            </w:div>
          </w:divsChild>
        </w:div>
        <w:div w:id="1398670902">
          <w:marLeft w:val="0"/>
          <w:marRight w:val="0"/>
          <w:marTop w:val="0"/>
          <w:marBottom w:val="0"/>
          <w:divBdr>
            <w:top w:val="none" w:sz="0" w:space="0" w:color="auto"/>
            <w:left w:val="none" w:sz="0" w:space="0" w:color="auto"/>
            <w:bottom w:val="none" w:sz="0" w:space="0" w:color="auto"/>
            <w:right w:val="none" w:sz="0" w:space="0" w:color="auto"/>
          </w:divBdr>
        </w:div>
        <w:div w:id="1589192793">
          <w:marLeft w:val="0"/>
          <w:marRight w:val="0"/>
          <w:marTop w:val="0"/>
          <w:marBottom w:val="0"/>
          <w:divBdr>
            <w:top w:val="none" w:sz="0" w:space="0" w:color="auto"/>
            <w:left w:val="none" w:sz="0" w:space="0" w:color="auto"/>
            <w:bottom w:val="none" w:sz="0" w:space="0" w:color="auto"/>
            <w:right w:val="none" w:sz="0" w:space="0" w:color="auto"/>
          </w:divBdr>
        </w:div>
        <w:div w:id="1849716498">
          <w:marLeft w:val="0"/>
          <w:marRight w:val="0"/>
          <w:marTop w:val="0"/>
          <w:marBottom w:val="0"/>
          <w:divBdr>
            <w:top w:val="none" w:sz="0" w:space="0" w:color="auto"/>
            <w:left w:val="none" w:sz="0" w:space="0" w:color="auto"/>
            <w:bottom w:val="none" w:sz="0" w:space="0" w:color="auto"/>
            <w:right w:val="none" w:sz="0" w:space="0" w:color="auto"/>
          </w:divBdr>
        </w:div>
        <w:div w:id="1871869644">
          <w:marLeft w:val="0"/>
          <w:marRight w:val="0"/>
          <w:marTop w:val="0"/>
          <w:marBottom w:val="0"/>
          <w:divBdr>
            <w:top w:val="none" w:sz="0" w:space="0" w:color="auto"/>
            <w:left w:val="none" w:sz="0" w:space="0" w:color="auto"/>
            <w:bottom w:val="none" w:sz="0" w:space="0" w:color="auto"/>
            <w:right w:val="none" w:sz="0" w:space="0" w:color="auto"/>
          </w:divBdr>
          <w:divsChild>
            <w:div w:id="1092314325">
              <w:marLeft w:val="0"/>
              <w:marRight w:val="0"/>
              <w:marTop w:val="0"/>
              <w:marBottom w:val="0"/>
              <w:divBdr>
                <w:top w:val="none" w:sz="0" w:space="0" w:color="auto"/>
                <w:left w:val="none" w:sz="0" w:space="0" w:color="auto"/>
                <w:bottom w:val="none" w:sz="0" w:space="0" w:color="auto"/>
                <w:right w:val="none" w:sz="0" w:space="0" w:color="auto"/>
              </w:divBdr>
            </w:div>
            <w:div w:id="1539272870">
              <w:marLeft w:val="0"/>
              <w:marRight w:val="0"/>
              <w:marTop w:val="0"/>
              <w:marBottom w:val="0"/>
              <w:divBdr>
                <w:top w:val="none" w:sz="0" w:space="0" w:color="auto"/>
                <w:left w:val="none" w:sz="0" w:space="0" w:color="auto"/>
                <w:bottom w:val="none" w:sz="0" w:space="0" w:color="auto"/>
                <w:right w:val="none" w:sz="0" w:space="0" w:color="auto"/>
              </w:divBdr>
            </w:div>
          </w:divsChild>
        </w:div>
        <w:div w:id="2045592951">
          <w:marLeft w:val="0"/>
          <w:marRight w:val="0"/>
          <w:marTop w:val="0"/>
          <w:marBottom w:val="0"/>
          <w:divBdr>
            <w:top w:val="none" w:sz="0" w:space="0" w:color="auto"/>
            <w:left w:val="none" w:sz="0" w:space="0" w:color="auto"/>
            <w:bottom w:val="none" w:sz="0" w:space="0" w:color="auto"/>
            <w:right w:val="none" w:sz="0" w:space="0" w:color="auto"/>
          </w:divBdr>
          <w:divsChild>
            <w:div w:id="322659334">
              <w:marLeft w:val="0"/>
              <w:marRight w:val="0"/>
              <w:marTop w:val="0"/>
              <w:marBottom w:val="0"/>
              <w:divBdr>
                <w:top w:val="none" w:sz="0" w:space="0" w:color="auto"/>
                <w:left w:val="none" w:sz="0" w:space="0" w:color="auto"/>
                <w:bottom w:val="none" w:sz="0" w:space="0" w:color="auto"/>
                <w:right w:val="none" w:sz="0" w:space="0" w:color="auto"/>
              </w:divBdr>
            </w:div>
            <w:div w:id="743720365">
              <w:marLeft w:val="0"/>
              <w:marRight w:val="0"/>
              <w:marTop w:val="0"/>
              <w:marBottom w:val="0"/>
              <w:divBdr>
                <w:top w:val="none" w:sz="0" w:space="0" w:color="auto"/>
                <w:left w:val="none" w:sz="0" w:space="0" w:color="auto"/>
                <w:bottom w:val="none" w:sz="0" w:space="0" w:color="auto"/>
                <w:right w:val="none" w:sz="0" w:space="0" w:color="auto"/>
              </w:divBdr>
            </w:div>
            <w:div w:id="1314017872">
              <w:marLeft w:val="0"/>
              <w:marRight w:val="0"/>
              <w:marTop w:val="0"/>
              <w:marBottom w:val="0"/>
              <w:divBdr>
                <w:top w:val="none" w:sz="0" w:space="0" w:color="auto"/>
                <w:left w:val="none" w:sz="0" w:space="0" w:color="auto"/>
                <w:bottom w:val="none" w:sz="0" w:space="0" w:color="auto"/>
                <w:right w:val="none" w:sz="0" w:space="0" w:color="auto"/>
              </w:divBdr>
            </w:div>
            <w:div w:id="182177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63196">
      <w:bodyDiv w:val="1"/>
      <w:marLeft w:val="0"/>
      <w:marRight w:val="0"/>
      <w:marTop w:val="0"/>
      <w:marBottom w:val="0"/>
      <w:divBdr>
        <w:top w:val="none" w:sz="0" w:space="0" w:color="auto"/>
        <w:left w:val="none" w:sz="0" w:space="0" w:color="auto"/>
        <w:bottom w:val="none" w:sz="0" w:space="0" w:color="auto"/>
        <w:right w:val="none" w:sz="0" w:space="0" w:color="auto"/>
      </w:divBdr>
      <w:divsChild>
        <w:div w:id="23018430">
          <w:marLeft w:val="0"/>
          <w:marRight w:val="0"/>
          <w:marTop w:val="0"/>
          <w:marBottom w:val="0"/>
          <w:divBdr>
            <w:top w:val="none" w:sz="0" w:space="0" w:color="auto"/>
            <w:left w:val="none" w:sz="0" w:space="0" w:color="auto"/>
            <w:bottom w:val="none" w:sz="0" w:space="0" w:color="auto"/>
            <w:right w:val="none" w:sz="0" w:space="0" w:color="auto"/>
          </w:divBdr>
          <w:divsChild>
            <w:div w:id="485245464">
              <w:marLeft w:val="0"/>
              <w:marRight w:val="0"/>
              <w:marTop w:val="0"/>
              <w:marBottom w:val="0"/>
              <w:divBdr>
                <w:top w:val="none" w:sz="0" w:space="0" w:color="auto"/>
                <w:left w:val="none" w:sz="0" w:space="0" w:color="auto"/>
                <w:bottom w:val="none" w:sz="0" w:space="0" w:color="auto"/>
                <w:right w:val="none" w:sz="0" w:space="0" w:color="auto"/>
              </w:divBdr>
            </w:div>
            <w:div w:id="847063717">
              <w:marLeft w:val="0"/>
              <w:marRight w:val="0"/>
              <w:marTop w:val="0"/>
              <w:marBottom w:val="0"/>
              <w:divBdr>
                <w:top w:val="none" w:sz="0" w:space="0" w:color="auto"/>
                <w:left w:val="none" w:sz="0" w:space="0" w:color="auto"/>
                <w:bottom w:val="none" w:sz="0" w:space="0" w:color="auto"/>
                <w:right w:val="none" w:sz="0" w:space="0" w:color="auto"/>
              </w:divBdr>
            </w:div>
          </w:divsChild>
        </w:div>
        <w:div w:id="70273059">
          <w:marLeft w:val="0"/>
          <w:marRight w:val="0"/>
          <w:marTop w:val="0"/>
          <w:marBottom w:val="0"/>
          <w:divBdr>
            <w:top w:val="none" w:sz="0" w:space="0" w:color="auto"/>
            <w:left w:val="none" w:sz="0" w:space="0" w:color="auto"/>
            <w:bottom w:val="none" w:sz="0" w:space="0" w:color="auto"/>
            <w:right w:val="none" w:sz="0" w:space="0" w:color="auto"/>
          </w:divBdr>
          <w:divsChild>
            <w:div w:id="170979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24998152">
      <w:bodyDiv w:val="1"/>
      <w:marLeft w:val="0"/>
      <w:marRight w:val="0"/>
      <w:marTop w:val="0"/>
      <w:marBottom w:val="0"/>
      <w:divBdr>
        <w:top w:val="none" w:sz="0" w:space="0" w:color="auto"/>
        <w:left w:val="none" w:sz="0" w:space="0" w:color="auto"/>
        <w:bottom w:val="none" w:sz="0" w:space="0" w:color="auto"/>
        <w:right w:val="none" w:sz="0" w:space="0" w:color="auto"/>
      </w:divBdr>
      <w:divsChild>
        <w:div w:id="3170023">
          <w:marLeft w:val="0"/>
          <w:marRight w:val="0"/>
          <w:marTop w:val="0"/>
          <w:marBottom w:val="0"/>
          <w:divBdr>
            <w:top w:val="none" w:sz="0" w:space="0" w:color="auto"/>
            <w:left w:val="none" w:sz="0" w:space="0" w:color="auto"/>
            <w:bottom w:val="none" w:sz="0" w:space="0" w:color="auto"/>
            <w:right w:val="none" w:sz="0" w:space="0" w:color="auto"/>
          </w:divBdr>
        </w:div>
        <w:div w:id="48574307">
          <w:marLeft w:val="0"/>
          <w:marRight w:val="0"/>
          <w:marTop w:val="0"/>
          <w:marBottom w:val="0"/>
          <w:divBdr>
            <w:top w:val="none" w:sz="0" w:space="0" w:color="auto"/>
            <w:left w:val="none" w:sz="0" w:space="0" w:color="auto"/>
            <w:bottom w:val="none" w:sz="0" w:space="0" w:color="auto"/>
            <w:right w:val="none" w:sz="0" w:space="0" w:color="auto"/>
          </w:divBdr>
        </w:div>
        <w:div w:id="145170035">
          <w:marLeft w:val="0"/>
          <w:marRight w:val="0"/>
          <w:marTop w:val="0"/>
          <w:marBottom w:val="0"/>
          <w:divBdr>
            <w:top w:val="none" w:sz="0" w:space="0" w:color="auto"/>
            <w:left w:val="none" w:sz="0" w:space="0" w:color="auto"/>
            <w:bottom w:val="none" w:sz="0" w:space="0" w:color="auto"/>
            <w:right w:val="none" w:sz="0" w:space="0" w:color="auto"/>
          </w:divBdr>
        </w:div>
        <w:div w:id="155079059">
          <w:marLeft w:val="0"/>
          <w:marRight w:val="0"/>
          <w:marTop w:val="0"/>
          <w:marBottom w:val="0"/>
          <w:divBdr>
            <w:top w:val="none" w:sz="0" w:space="0" w:color="auto"/>
            <w:left w:val="none" w:sz="0" w:space="0" w:color="auto"/>
            <w:bottom w:val="none" w:sz="0" w:space="0" w:color="auto"/>
            <w:right w:val="none" w:sz="0" w:space="0" w:color="auto"/>
          </w:divBdr>
        </w:div>
        <w:div w:id="293102262">
          <w:marLeft w:val="0"/>
          <w:marRight w:val="0"/>
          <w:marTop w:val="0"/>
          <w:marBottom w:val="0"/>
          <w:divBdr>
            <w:top w:val="none" w:sz="0" w:space="0" w:color="auto"/>
            <w:left w:val="none" w:sz="0" w:space="0" w:color="auto"/>
            <w:bottom w:val="none" w:sz="0" w:space="0" w:color="auto"/>
            <w:right w:val="none" w:sz="0" w:space="0" w:color="auto"/>
          </w:divBdr>
        </w:div>
        <w:div w:id="607086159">
          <w:marLeft w:val="0"/>
          <w:marRight w:val="0"/>
          <w:marTop w:val="0"/>
          <w:marBottom w:val="0"/>
          <w:divBdr>
            <w:top w:val="none" w:sz="0" w:space="0" w:color="auto"/>
            <w:left w:val="none" w:sz="0" w:space="0" w:color="auto"/>
            <w:bottom w:val="none" w:sz="0" w:space="0" w:color="auto"/>
            <w:right w:val="none" w:sz="0" w:space="0" w:color="auto"/>
          </w:divBdr>
        </w:div>
        <w:div w:id="1049066225">
          <w:marLeft w:val="0"/>
          <w:marRight w:val="0"/>
          <w:marTop w:val="0"/>
          <w:marBottom w:val="0"/>
          <w:divBdr>
            <w:top w:val="none" w:sz="0" w:space="0" w:color="auto"/>
            <w:left w:val="none" w:sz="0" w:space="0" w:color="auto"/>
            <w:bottom w:val="none" w:sz="0" w:space="0" w:color="auto"/>
            <w:right w:val="none" w:sz="0" w:space="0" w:color="auto"/>
          </w:divBdr>
        </w:div>
        <w:div w:id="1358895122">
          <w:marLeft w:val="0"/>
          <w:marRight w:val="0"/>
          <w:marTop w:val="0"/>
          <w:marBottom w:val="0"/>
          <w:divBdr>
            <w:top w:val="none" w:sz="0" w:space="0" w:color="auto"/>
            <w:left w:val="none" w:sz="0" w:space="0" w:color="auto"/>
            <w:bottom w:val="none" w:sz="0" w:space="0" w:color="auto"/>
            <w:right w:val="none" w:sz="0" w:space="0" w:color="auto"/>
          </w:divBdr>
        </w:div>
        <w:div w:id="1527938151">
          <w:marLeft w:val="0"/>
          <w:marRight w:val="0"/>
          <w:marTop w:val="0"/>
          <w:marBottom w:val="0"/>
          <w:divBdr>
            <w:top w:val="none" w:sz="0" w:space="0" w:color="auto"/>
            <w:left w:val="none" w:sz="0" w:space="0" w:color="auto"/>
            <w:bottom w:val="none" w:sz="0" w:space="0" w:color="auto"/>
            <w:right w:val="none" w:sz="0" w:space="0" w:color="auto"/>
          </w:divBdr>
        </w:div>
        <w:div w:id="1586037849">
          <w:marLeft w:val="0"/>
          <w:marRight w:val="0"/>
          <w:marTop w:val="0"/>
          <w:marBottom w:val="0"/>
          <w:divBdr>
            <w:top w:val="none" w:sz="0" w:space="0" w:color="auto"/>
            <w:left w:val="none" w:sz="0" w:space="0" w:color="auto"/>
            <w:bottom w:val="none" w:sz="0" w:space="0" w:color="auto"/>
            <w:right w:val="none" w:sz="0" w:space="0" w:color="auto"/>
          </w:divBdr>
        </w:div>
        <w:div w:id="1634942018">
          <w:marLeft w:val="0"/>
          <w:marRight w:val="0"/>
          <w:marTop w:val="0"/>
          <w:marBottom w:val="0"/>
          <w:divBdr>
            <w:top w:val="none" w:sz="0" w:space="0" w:color="auto"/>
            <w:left w:val="none" w:sz="0" w:space="0" w:color="auto"/>
            <w:bottom w:val="none" w:sz="0" w:space="0" w:color="auto"/>
            <w:right w:val="none" w:sz="0" w:space="0" w:color="auto"/>
          </w:divBdr>
        </w:div>
        <w:div w:id="1715348422">
          <w:marLeft w:val="0"/>
          <w:marRight w:val="0"/>
          <w:marTop w:val="0"/>
          <w:marBottom w:val="0"/>
          <w:divBdr>
            <w:top w:val="none" w:sz="0" w:space="0" w:color="auto"/>
            <w:left w:val="none" w:sz="0" w:space="0" w:color="auto"/>
            <w:bottom w:val="none" w:sz="0" w:space="0" w:color="auto"/>
            <w:right w:val="none" w:sz="0" w:space="0" w:color="auto"/>
          </w:divBdr>
        </w:div>
        <w:div w:id="1737823242">
          <w:marLeft w:val="0"/>
          <w:marRight w:val="0"/>
          <w:marTop w:val="0"/>
          <w:marBottom w:val="0"/>
          <w:divBdr>
            <w:top w:val="none" w:sz="0" w:space="0" w:color="auto"/>
            <w:left w:val="none" w:sz="0" w:space="0" w:color="auto"/>
            <w:bottom w:val="none" w:sz="0" w:space="0" w:color="auto"/>
            <w:right w:val="none" w:sz="0" w:space="0" w:color="auto"/>
          </w:divBdr>
        </w:div>
        <w:div w:id="1836803635">
          <w:marLeft w:val="0"/>
          <w:marRight w:val="0"/>
          <w:marTop w:val="0"/>
          <w:marBottom w:val="0"/>
          <w:divBdr>
            <w:top w:val="none" w:sz="0" w:space="0" w:color="auto"/>
            <w:left w:val="none" w:sz="0" w:space="0" w:color="auto"/>
            <w:bottom w:val="none" w:sz="0" w:space="0" w:color="auto"/>
            <w:right w:val="none" w:sz="0" w:space="0" w:color="auto"/>
          </w:divBdr>
        </w:div>
        <w:div w:id="1989049862">
          <w:marLeft w:val="0"/>
          <w:marRight w:val="0"/>
          <w:marTop w:val="0"/>
          <w:marBottom w:val="0"/>
          <w:divBdr>
            <w:top w:val="none" w:sz="0" w:space="0" w:color="auto"/>
            <w:left w:val="none" w:sz="0" w:space="0" w:color="auto"/>
            <w:bottom w:val="none" w:sz="0" w:space="0" w:color="auto"/>
            <w:right w:val="none" w:sz="0" w:space="0" w:color="auto"/>
          </w:divBdr>
        </w:div>
        <w:div w:id="2078623742">
          <w:marLeft w:val="0"/>
          <w:marRight w:val="0"/>
          <w:marTop w:val="0"/>
          <w:marBottom w:val="0"/>
          <w:divBdr>
            <w:top w:val="none" w:sz="0" w:space="0" w:color="auto"/>
            <w:left w:val="none" w:sz="0" w:space="0" w:color="auto"/>
            <w:bottom w:val="none" w:sz="0" w:space="0" w:color="auto"/>
            <w:right w:val="none" w:sz="0" w:space="0" w:color="auto"/>
          </w:divBdr>
        </w:div>
        <w:div w:id="2097704834">
          <w:marLeft w:val="0"/>
          <w:marRight w:val="0"/>
          <w:marTop w:val="0"/>
          <w:marBottom w:val="0"/>
          <w:divBdr>
            <w:top w:val="none" w:sz="0" w:space="0" w:color="auto"/>
            <w:left w:val="none" w:sz="0" w:space="0" w:color="auto"/>
            <w:bottom w:val="none" w:sz="0" w:space="0" w:color="auto"/>
            <w:right w:val="none" w:sz="0" w:space="0" w:color="auto"/>
          </w:divBdr>
        </w:div>
      </w:divsChild>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57221608">
      <w:bodyDiv w:val="1"/>
      <w:marLeft w:val="0"/>
      <w:marRight w:val="0"/>
      <w:marTop w:val="0"/>
      <w:marBottom w:val="0"/>
      <w:divBdr>
        <w:top w:val="none" w:sz="0" w:space="0" w:color="auto"/>
        <w:left w:val="none" w:sz="0" w:space="0" w:color="auto"/>
        <w:bottom w:val="none" w:sz="0" w:space="0" w:color="auto"/>
        <w:right w:val="none" w:sz="0" w:space="0" w:color="auto"/>
      </w:divBdr>
      <w:divsChild>
        <w:div w:id="164132306">
          <w:marLeft w:val="0"/>
          <w:marRight w:val="0"/>
          <w:marTop w:val="0"/>
          <w:marBottom w:val="0"/>
          <w:divBdr>
            <w:top w:val="none" w:sz="0" w:space="0" w:color="auto"/>
            <w:left w:val="none" w:sz="0" w:space="0" w:color="auto"/>
            <w:bottom w:val="none" w:sz="0" w:space="0" w:color="auto"/>
            <w:right w:val="none" w:sz="0" w:space="0" w:color="auto"/>
          </w:divBdr>
        </w:div>
        <w:div w:id="928078073">
          <w:marLeft w:val="0"/>
          <w:marRight w:val="0"/>
          <w:marTop w:val="0"/>
          <w:marBottom w:val="0"/>
          <w:divBdr>
            <w:top w:val="none" w:sz="0" w:space="0" w:color="auto"/>
            <w:left w:val="none" w:sz="0" w:space="0" w:color="auto"/>
            <w:bottom w:val="none" w:sz="0" w:space="0" w:color="auto"/>
            <w:right w:val="none" w:sz="0" w:space="0" w:color="auto"/>
          </w:divBdr>
        </w:div>
        <w:div w:id="1615595130">
          <w:marLeft w:val="0"/>
          <w:marRight w:val="0"/>
          <w:marTop w:val="0"/>
          <w:marBottom w:val="0"/>
          <w:divBdr>
            <w:top w:val="none" w:sz="0" w:space="0" w:color="auto"/>
            <w:left w:val="none" w:sz="0" w:space="0" w:color="auto"/>
            <w:bottom w:val="none" w:sz="0" w:space="0" w:color="auto"/>
            <w:right w:val="none" w:sz="0" w:space="0" w:color="auto"/>
          </w:divBdr>
          <w:divsChild>
            <w:div w:id="391587885">
              <w:marLeft w:val="0"/>
              <w:marRight w:val="0"/>
              <w:marTop w:val="0"/>
              <w:marBottom w:val="0"/>
              <w:divBdr>
                <w:top w:val="none" w:sz="0" w:space="0" w:color="auto"/>
                <w:left w:val="none" w:sz="0" w:space="0" w:color="auto"/>
                <w:bottom w:val="none" w:sz="0" w:space="0" w:color="auto"/>
                <w:right w:val="none" w:sz="0" w:space="0" w:color="auto"/>
              </w:divBdr>
            </w:div>
            <w:div w:id="590164092">
              <w:marLeft w:val="0"/>
              <w:marRight w:val="0"/>
              <w:marTop w:val="0"/>
              <w:marBottom w:val="0"/>
              <w:divBdr>
                <w:top w:val="none" w:sz="0" w:space="0" w:color="auto"/>
                <w:left w:val="none" w:sz="0" w:space="0" w:color="auto"/>
                <w:bottom w:val="none" w:sz="0" w:space="0" w:color="auto"/>
                <w:right w:val="none" w:sz="0" w:space="0" w:color="auto"/>
              </w:divBdr>
            </w:div>
          </w:divsChild>
        </w:div>
        <w:div w:id="1916550243">
          <w:marLeft w:val="0"/>
          <w:marRight w:val="0"/>
          <w:marTop w:val="0"/>
          <w:marBottom w:val="0"/>
          <w:divBdr>
            <w:top w:val="none" w:sz="0" w:space="0" w:color="auto"/>
            <w:left w:val="none" w:sz="0" w:space="0" w:color="auto"/>
            <w:bottom w:val="none" w:sz="0" w:space="0" w:color="auto"/>
            <w:right w:val="none" w:sz="0" w:space="0" w:color="auto"/>
          </w:divBdr>
        </w:div>
        <w:div w:id="2009284636">
          <w:marLeft w:val="0"/>
          <w:marRight w:val="0"/>
          <w:marTop w:val="0"/>
          <w:marBottom w:val="0"/>
          <w:divBdr>
            <w:top w:val="none" w:sz="0" w:space="0" w:color="auto"/>
            <w:left w:val="none" w:sz="0" w:space="0" w:color="auto"/>
            <w:bottom w:val="none" w:sz="0" w:space="0" w:color="auto"/>
            <w:right w:val="none" w:sz="0" w:space="0" w:color="auto"/>
          </w:divBdr>
        </w:div>
      </w:divsChild>
    </w:div>
    <w:div w:id="1245216187">
      <w:bodyDiv w:val="1"/>
      <w:marLeft w:val="0"/>
      <w:marRight w:val="0"/>
      <w:marTop w:val="0"/>
      <w:marBottom w:val="0"/>
      <w:divBdr>
        <w:top w:val="none" w:sz="0" w:space="0" w:color="auto"/>
        <w:left w:val="none" w:sz="0" w:space="0" w:color="auto"/>
        <w:bottom w:val="none" w:sz="0" w:space="0" w:color="auto"/>
        <w:right w:val="none" w:sz="0" w:space="0" w:color="auto"/>
      </w:divBdr>
      <w:divsChild>
        <w:div w:id="58945939">
          <w:marLeft w:val="0"/>
          <w:marRight w:val="0"/>
          <w:marTop w:val="0"/>
          <w:marBottom w:val="0"/>
          <w:divBdr>
            <w:top w:val="none" w:sz="0" w:space="0" w:color="auto"/>
            <w:left w:val="none" w:sz="0" w:space="0" w:color="auto"/>
            <w:bottom w:val="none" w:sz="0" w:space="0" w:color="auto"/>
            <w:right w:val="none" w:sz="0" w:space="0" w:color="auto"/>
          </w:divBdr>
        </w:div>
        <w:div w:id="68964274">
          <w:marLeft w:val="0"/>
          <w:marRight w:val="0"/>
          <w:marTop w:val="0"/>
          <w:marBottom w:val="0"/>
          <w:divBdr>
            <w:top w:val="none" w:sz="0" w:space="0" w:color="auto"/>
            <w:left w:val="none" w:sz="0" w:space="0" w:color="auto"/>
            <w:bottom w:val="none" w:sz="0" w:space="0" w:color="auto"/>
            <w:right w:val="none" w:sz="0" w:space="0" w:color="auto"/>
          </w:divBdr>
        </w:div>
        <w:div w:id="375589231">
          <w:marLeft w:val="0"/>
          <w:marRight w:val="0"/>
          <w:marTop w:val="0"/>
          <w:marBottom w:val="0"/>
          <w:divBdr>
            <w:top w:val="none" w:sz="0" w:space="0" w:color="auto"/>
            <w:left w:val="none" w:sz="0" w:space="0" w:color="auto"/>
            <w:bottom w:val="none" w:sz="0" w:space="0" w:color="auto"/>
            <w:right w:val="none" w:sz="0" w:space="0" w:color="auto"/>
          </w:divBdr>
        </w:div>
        <w:div w:id="957950969">
          <w:marLeft w:val="0"/>
          <w:marRight w:val="0"/>
          <w:marTop w:val="0"/>
          <w:marBottom w:val="0"/>
          <w:divBdr>
            <w:top w:val="none" w:sz="0" w:space="0" w:color="auto"/>
            <w:left w:val="none" w:sz="0" w:space="0" w:color="auto"/>
            <w:bottom w:val="none" w:sz="0" w:space="0" w:color="auto"/>
            <w:right w:val="none" w:sz="0" w:space="0" w:color="auto"/>
          </w:divBdr>
        </w:div>
        <w:div w:id="993492155">
          <w:marLeft w:val="0"/>
          <w:marRight w:val="0"/>
          <w:marTop w:val="0"/>
          <w:marBottom w:val="0"/>
          <w:divBdr>
            <w:top w:val="none" w:sz="0" w:space="0" w:color="auto"/>
            <w:left w:val="none" w:sz="0" w:space="0" w:color="auto"/>
            <w:bottom w:val="none" w:sz="0" w:space="0" w:color="auto"/>
            <w:right w:val="none" w:sz="0" w:space="0" w:color="auto"/>
          </w:divBdr>
          <w:divsChild>
            <w:div w:id="503472870">
              <w:marLeft w:val="0"/>
              <w:marRight w:val="0"/>
              <w:marTop w:val="0"/>
              <w:marBottom w:val="0"/>
              <w:divBdr>
                <w:top w:val="none" w:sz="0" w:space="0" w:color="auto"/>
                <w:left w:val="none" w:sz="0" w:space="0" w:color="auto"/>
                <w:bottom w:val="none" w:sz="0" w:space="0" w:color="auto"/>
                <w:right w:val="none" w:sz="0" w:space="0" w:color="auto"/>
              </w:divBdr>
            </w:div>
          </w:divsChild>
        </w:div>
        <w:div w:id="994840245">
          <w:marLeft w:val="0"/>
          <w:marRight w:val="0"/>
          <w:marTop w:val="0"/>
          <w:marBottom w:val="0"/>
          <w:divBdr>
            <w:top w:val="none" w:sz="0" w:space="0" w:color="auto"/>
            <w:left w:val="none" w:sz="0" w:space="0" w:color="auto"/>
            <w:bottom w:val="none" w:sz="0" w:space="0" w:color="auto"/>
            <w:right w:val="none" w:sz="0" w:space="0" w:color="auto"/>
          </w:divBdr>
          <w:divsChild>
            <w:div w:id="318464295">
              <w:marLeft w:val="0"/>
              <w:marRight w:val="0"/>
              <w:marTop w:val="0"/>
              <w:marBottom w:val="0"/>
              <w:divBdr>
                <w:top w:val="none" w:sz="0" w:space="0" w:color="auto"/>
                <w:left w:val="none" w:sz="0" w:space="0" w:color="auto"/>
                <w:bottom w:val="none" w:sz="0" w:space="0" w:color="auto"/>
                <w:right w:val="none" w:sz="0" w:space="0" w:color="auto"/>
              </w:divBdr>
            </w:div>
            <w:div w:id="1084033622">
              <w:marLeft w:val="0"/>
              <w:marRight w:val="0"/>
              <w:marTop w:val="0"/>
              <w:marBottom w:val="0"/>
              <w:divBdr>
                <w:top w:val="none" w:sz="0" w:space="0" w:color="auto"/>
                <w:left w:val="none" w:sz="0" w:space="0" w:color="auto"/>
                <w:bottom w:val="none" w:sz="0" w:space="0" w:color="auto"/>
                <w:right w:val="none" w:sz="0" w:space="0" w:color="auto"/>
              </w:divBdr>
            </w:div>
            <w:div w:id="1380518531">
              <w:marLeft w:val="0"/>
              <w:marRight w:val="0"/>
              <w:marTop w:val="0"/>
              <w:marBottom w:val="0"/>
              <w:divBdr>
                <w:top w:val="none" w:sz="0" w:space="0" w:color="auto"/>
                <w:left w:val="none" w:sz="0" w:space="0" w:color="auto"/>
                <w:bottom w:val="none" w:sz="0" w:space="0" w:color="auto"/>
                <w:right w:val="none" w:sz="0" w:space="0" w:color="auto"/>
              </w:divBdr>
            </w:div>
          </w:divsChild>
        </w:div>
        <w:div w:id="2017344363">
          <w:marLeft w:val="0"/>
          <w:marRight w:val="0"/>
          <w:marTop w:val="0"/>
          <w:marBottom w:val="0"/>
          <w:divBdr>
            <w:top w:val="none" w:sz="0" w:space="0" w:color="auto"/>
            <w:left w:val="none" w:sz="0" w:space="0" w:color="auto"/>
            <w:bottom w:val="none" w:sz="0" w:space="0" w:color="auto"/>
            <w:right w:val="none" w:sz="0" w:space="0" w:color="auto"/>
          </w:divBdr>
          <w:divsChild>
            <w:div w:id="83188906">
              <w:marLeft w:val="0"/>
              <w:marRight w:val="0"/>
              <w:marTop w:val="0"/>
              <w:marBottom w:val="0"/>
              <w:divBdr>
                <w:top w:val="none" w:sz="0" w:space="0" w:color="auto"/>
                <w:left w:val="none" w:sz="0" w:space="0" w:color="auto"/>
                <w:bottom w:val="none" w:sz="0" w:space="0" w:color="auto"/>
                <w:right w:val="none" w:sz="0" w:space="0" w:color="auto"/>
              </w:divBdr>
            </w:div>
            <w:div w:id="140876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54718533">
      <w:bodyDiv w:val="1"/>
      <w:marLeft w:val="0"/>
      <w:marRight w:val="0"/>
      <w:marTop w:val="0"/>
      <w:marBottom w:val="0"/>
      <w:divBdr>
        <w:top w:val="none" w:sz="0" w:space="0" w:color="auto"/>
        <w:left w:val="none" w:sz="0" w:space="0" w:color="auto"/>
        <w:bottom w:val="none" w:sz="0" w:space="0" w:color="auto"/>
        <w:right w:val="none" w:sz="0" w:space="0" w:color="auto"/>
      </w:divBdr>
      <w:divsChild>
        <w:div w:id="339040517">
          <w:marLeft w:val="0"/>
          <w:marRight w:val="0"/>
          <w:marTop w:val="0"/>
          <w:marBottom w:val="0"/>
          <w:divBdr>
            <w:top w:val="none" w:sz="0" w:space="0" w:color="auto"/>
            <w:left w:val="none" w:sz="0" w:space="0" w:color="auto"/>
            <w:bottom w:val="none" w:sz="0" w:space="0" w:color="auto"/>
            <w:right w:val="none" w:sz="0" w:space="0" w:color="auto"/>
          </w:divBdr>
        </w:div>
        <w:div w:id="365256181">
          <w:marLeft w:val="0"/>
          <w:marRight w:val="0"/>
          <w:marTop w:val="0"/>
          <w:marBottom w:val="0"/>
          <w:divBdr>
            <w:top w:val="none" w:sz="0" w:space="0" w:color="auto"/>
            <w:left w:val="none" w:sz="0" w:space="0" w:color="auto"/>
            <w:bottom w:val="none" w:sz="0" w:space="0" w:color="auto"/>
            <w:right w:val="none" w:sz="0" w:space="0" w:color="auto"/>
          </w:divBdr>
        </w:div>
        <w:div w:id="525096802">
          <w:marLeft w:val="0"/>
          <w:marRight w:val="0"/>
          <w:marTop w:val="0"/>
          <w:marBottom w:val="0"/>
          <w:divBdr>
            <w:top w:val="none" w:sz="0" w:space="0" w:color="auto"/>
            <w:left w:val="none" w:sz="0" w:space="0" w:color="auto"/>
            <w:bottom w:val="none" w:sz="0" w:space="0" w:color="auto"/>
            <w:right w:val="none" w:sz="0" w:space="0" w:color="auto"/>
          </w:divBdr>
        </w:div>
        <w:div w:id="880942007">
          <w:marLeft w:val="0"/>
          <w:marRight w:val="0"/>
          <w:marTop w:val="0"/>
          <w:marBottom w:val="0"/>
          <w:divBdr>
            <w:top w:val="none" w:sz="0" w:space="0" w:color="auto"/>
            <w:left w:val="none" w:sz="0" w:space="0" w:color="auto"/>
            <w:bottom w:val="none" w:sz="0" w:space="0" w:color="auto"/>
            <w:right w:val="none" w:sz="0" w:space="0" w:color="auto"/>
          </w:divBdr>
        </w:div>
        <w:div w:id="917441037">
          <w:marLeft w:val="0"/>
          <w:marRight w:val="0"/>
          <w:marTop w:val="0"/>
          <w:marBottom w:val="0"/>
          <w:divBdr>
            <w:top w:val="none" w:sz="0" w:space="0" w:color="auto"/>
            <w:left w:val="none" w:sz="0" w:space="0" w:color="auto"/>
            <w:bottom w:val="none" w:sz="0" w:space="0" w:color="auto"/>
            <w:right w:val="none" w:sz="0" w:space="0" w:color="auto"/>
          </w:divBdr>
        </w:div>
        <w:div w:id="1611622238">
          <w:marLeft w:val="0"/>
          <w:marRight w:val="0"/>
          <w:marTop w:val="0"/>
          <w:marBottom w:val="0"/>
          <w:divBdr>
            <w:top w:val="none" w:sz="0" w:space="0" w:color="auto"/>
            <w:left w:val="none" w:sz="0" w:space="0" w:color="auto"/>
            <w:bottom w:val="none" w:sz="0" w:space="0" w:color="auto"/>
            <w:right w:val="none" w:sz="0" w:space="0" w:color="auto"/>
          </w:divBdr>
          <w:divsChild>
            <w:div w:id="307056447">
              <w:marLeft w:val="0"/>
              <w:marRight w:val="0"/>
              <w:marTop w:val="0"/>
              <w:marBottom w:val="0"/>
              <w:divBdr>
                <w:top w:val="none" w:sz="0" w:space="0" w:color="auto"/>
                <w:left w:val="none" w:sz="0" w:space="0" w:color="auto"/>
                <w:bottom w:val="none" w:sz="0" w:space="0" w:color="auto"/>
                <w:right w:val="none" w:sz="0" w:space="0" w:color="auto"/>
              </w:divBdr>
            </w:div>
            <w:div w:id="780226679">
              <w:marLeft w:val="0"/>
              <w:marRight w:val="0"/>
              <w:marTop w:val="0"/>
              <w:marBottom w:val="0"/>
              <w:divBdr>
                <w:top w:val="none" w:sz="0" w:space="0" w:color="auto"/>
                <w:left w:val="none" w:sz="0" w:space="0" w:color="auto"/>
                <w:bottom w:val="none" w:sz="0" w:space="0" w:color="auto"/>
                <w:right w:val="none" w:sz="0" w:space="0" w:color="auto"/>
              </w:divBdr>
            </w:div>
            <w:div w:id="1225216269">
              <w:marLeft w:val="0"/>
              <w:marRight w:val="0"/>
              <w:marTop w:val="0"/>
              <w:marBottom w:val="0"/>
              <w:divBdr>
                <w:top w:val="none" w:sz="0" w:space="0" w:color="auto"/>
                <w:left w:val="none" w:sz="0" w:space="0" w:color="auto"/>
                <w:bottom w:val="none" w:sz="0" w:space="0" w:color="auto"/>
                <w:right w:val="none" w:sz="0" w:space="0" w:color="auto"/>
              </w:divBdr>
            </w:div>
            <w:div w:id="1546257149">
              <w:marLeft w:val="0"/>
              <w:marRight w:val="0"/>
              <w:marTop w:val="0"/>
              <w:marBottom w:val="0"/>
              <w:divBdr>
                <w:top w:val="none" w:sz="0" w:space="0" w:color="auto"/>
                <w:left w:val="none" w:sz="0" w:space="0" w:color="auto"/>
                <w:bottom w:val="none" w:sz="0" w:space="0" w:color="auto"/>
                <w:right w:val="none" w:sz="0" w:space="0" w:color="auto"/>
              </w:divBdr>
            </w:div>
            <w:div w:id="199217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065766">
      <w:bodyDiv w:val="1"/>
      <w:marLeft w:val="0"/>
      <w:marRight w:val="0"/>
      <w:marTop w:val="0"/>
      <w:marBottom w:val="0"/>
      <w:divBdr>
        <w:top w:val="none" w:sz="0" w:space="0" w:color="auto"/>
        <w:left w:val="none" w:sz="0" w:space="0" w:color="auto"/>
        <w:bottom w:val="none" w:sz="0" w:space="0" w:color="auto"/>
        <w:right w:val="none" w:sz="0" w:space="0" w:color="auto"/>
      </w:divBdr>
      <w:divsChild>
        <w:div w:id="638069755">
          <w:marLeft w:val="0"/>
          <w:marRight w:val="0"/>
          <w:marTop w:val="0"/>
          <w:marBottom w:val="0"/>
          <w:divBdr>
            <w:top w:val="none" w:sz="0" w:space="0" w:color="auto"/>
            <w:left w:val="none" w:sz="0" w:space="0" w:color="auto"/>
            <w:bottom w:val="none" w:sz="0" w:space="0" w:color="auto"/>
            <w:right w:val="none" w:sz="0" w:space="0" w:color="auto"/>
          </w:divBdr>
        </w:div>
        <w:div w:id="1337805296">
          <w:marLeft w:val="0"/>
          <w:marRight w:val="0"/>
          <w:marTop w:val="0"/>
          <w:marBottom w:val="0"/>
          <w:divBdr>
            <w:top w:val="none" w:sz="0" w:space="0" w:color="auto"/>
            <w:left w:val="none" w:sz="0" w:space="0" w:color="auto"/>
            <w:bottom w:val="none" w:sz="0" w:space="0" w:color="auto"/>
            <w:right w:val="none" w:sz="0" w:space="0" w:color="auto"/>
          </w:divBdr>
        </w:div>
      </w:divsChild>
    </w:div>
    <w:div w:id="1711949979">
      <w:bodyDiv w:val="1"/>
      <w:marLeft w:val="0"/>
      <w:marRight w:val="0"/>
      <w:marTop w:val="0"/>
      <w:marBottom w:val="0"/>
      <w:divBdr>
        <w:top w:val="none" w:sz="0" w:space="0" w:color="auto"/>
        <w:left w:val="none" w:sz="0" w:space="0" w:color="auto"/>
        <w:bottom w:val="none" w:sz="0" w:space="0" w:color="auto"/>
        <w:right w:val="none" w:sz="0" w:space="0" w:color="auto"/>
      </w:divBdr>
      <w:divsChild>
        <w:div w:id="615261174">
          <w:marLeft w:val="0"/>
          <w:marRight w:val="0"/>
          <w:marTop w:val="0"/>
          <w:marBottom w:val="0"/>
          <w:divBdr>
            <w:top w:val="none" w:sz="0" w:space="0" w:color="auto"/>
            <w:left w:val="none" w:sz="0" w:space="0" w:color="auto"/>
            <w:bottom w:val="none" w:sz="0" w:space="0" w:color="auto"/>
            <w:right w:val="none" w:sz="0" w:space="0" w:color="auto"/>
          </w:divBdr>
        </w:div>
        <w:div w:id="739864660">
          <w:marLeft w:val="0"/>
          <w:marRight w:val="0"/>
          <w:marTop w:val="0"/>
          <w:marBottom w:val="0"/>
          <w:divBdr>
            <w:top w:val="none" w:sz="0" w:space="0" w:color="auto"/>
            <w:left w:val="none" w:sz="0" w:space="0" w:color="auto"/>
            <w:bottom w:val="none" w:sz="0" w:space="0" w:color="auto"/>
            <w:right w:val="none" w:sz="0" w:space="0" w:color="auto"/>
          </w:divBdr>
        </w:div>
        <w:div w:id="1069422786">
          <w:marLeft w:val="0"/>
          <w:marRight w:val="0"/>
          <w:marTop w:val="0"/>
          <w:marBottom w:val="0"/>
          <w:divBdr>
            <w:top w:val="none" w:sz="0" w:space="0" w:color="auto"/>
            <w:left w:val="none" w:sz="0" w:space="0" w:color="auto"/>
            <w:bottom w:val="none" w:sz="0" w:space="0" w:color="auto"/>
            <w:right w:val="none" w:sz="0" w:space="0" w:color="auto"/>
          </w:divBdr>
        </w:div>
        <w:div w:id="1656373544">
          <w:marLeft w:val="0"/>
          <w:marRight w:val="0"/>
          <w:marTop w:val="0"/>
          <w:marBottom w:val="0"/>
          <w:divBdr>
            <w:top w:val="none" w:sz="0" w:space="0" w:color="auto"/>
            <w:left w:val="none" w:sz="0" w:space="0" w:color="auto"/>
            <w:bottom w:val="none" w:sz="0" w:space="0" w:color="auto"/>
            <w:right w:val="none" w:sz="0" w:space="0" w:color="auto"/>
          </w:divBdr>
        </w:div>
      </w:divsChild>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85869775">
      <w:bodyDiv w:val="1"/>
      <w:marLeft w:val="0"/>
      <w:marRight w:val="0"/>
      <w:marTop w:val="0"/>
      <w:marBottom w:val="0"/>
      <w:divBdr>
        <w:top w:val="none" w:sz="0" w:space="0" w:color="auto"/>
        <w:left w:val="none" w:sz="0" w:space="0" w:color="auto"/>
        <w:bottom w:val="none" w:sz="0" w:space="0" w:color="auto"/>
        <w:right w:val="none" w:sz="0" w:space="0" w:color="auto"/>
      </w:divBdr>
      <w:divsChild>
        <w:div w:id="57673467">
          <w:marLeft w:val="0"/>
          <w:marRight w:val="0"/>
          <w:marTop w:val="0"/>
          <w:marBottom w:val="0"/>
          <w:divBdr>
            <w:top w:val="none" w:sz="0" w:space="0" w:color="auto"/>
            <w:left w:val="none" w:sz="0" w:space="0" w:color="auto"/>
            <w:bottom w:val="none" w:sz="0" w:space="0" w:color="auto"/>
            <w:right w:val="none" w:sz="0" w:space="0" w:color="auto"/>
          </w:divBdr>
        </w:div>
        <w:div w:id="1210847873">
          <w:marLeft w:val="0"/>
          <w:marRight w:val="0"/>
          <w:marTop w:val="0"/>
          <w:marBottom w:val="0"/>
          <w:divBdr>
            <w:top w:val="none" w:sz="0" w:space="0" w:color="auto"/>
            <w:left w:val="none" w:sz="0" w:space="0" w:color="auto"/>
            <w:bottom w:val="none" w:sz="0" w:space="0" w:color="auto"/>
            <w:right w:val="none" w:sz="0" w:space="0" w:color="auto"/>
          </w:divBdr>
        </w:div>
      </w:divsChild>
    </w:div>
    <w:div w:id="1931040264">
      <w:bodyDiv w:val="1"/>
      <w:marLeft w:val="0"/>
      <w:marRight w:val="0"/>
      <w:marTop w:val="0"/>
      <w:marBottom w:val="0"/>
      <w:divBdr>
        <w:top w:val="none" w:sz="0" w:space="0" w:color="auto"/>
        <w:left w:val="none" w:sz="0" w:space="0" w:color="auto"/>
        <w:bottom w:val="none" w:sz="0" w:space="0" w:color="auto"/>
        <w:right w:val="none" w:sz="0" w:space="0" w:color="auto"/>
      </w:divBdr>
      <w:divsChild>
        <w:div w:id="386799960">
          <w:marLeft w:val="0"/>
          <w:marRight w:val="0"/>
          <w:marTop w:val="0"/>
          <w:marBottom w:val="0"/>
          <w:divBdr>
            <w:top w:val="none" w:sz="0" w:space="0" w:color="auto"/>
            <w:left w:val="none" w:sz="0" w:space="0" w:color="auto"/>
            <w:bottom w:val="none" w:sz="0" w:space="0" w:color="auto"/>
            <w:right w:val="none" w:sz="0" w:space="0" w:color="auto"/>
          </w:divBdr>
        </w:div>
        <w:div w:id="592132428">
          <w:marLeft w:val="0"/>
          <w:marRight w:val="0"/>
          <w:marTop w:val="0"/>
          <w:marBottom w:val="0"/>
          <w:divBdr>
            <w:top w:val="none" w:sz="0" w:space="0" w:color="auto"/>
            <w:left w:val="none" w:sz="0" w:space="0" w:color="auto"/>
            <w:bottom w:val="none" w:sz="0" w:space="0" w:color="auto"/>
            <w:right w:val="none" w:sz="0" w:space="0" w:color="auto"/>
          </w:divBdr>
        </w:div>
        <w:div w:id="623585376">
          <w:marLeft w:val="0"/>
          <w:marRight w:val="0"/>
          <w:marTop w:val="0"/>
          <w:marBottom w:val="0"/>
          <w:divBdr>
            <w:top w:val="none" w:sz="0" w:space="0" w:color="auto"/>
            <w:left w:val="none" w:sz="0" w:space="0" w:color="auto"/>
            <w:bottom w:val="none" w:sz="0" w:space="0" w:color="auto"/>
            <w:right w:val="none" w:sz="0" w:space="0" w:color="auto"/>
          </w:divBdr>
        </w:div>
        <w:div w:id="812135217">
          <w:marLeft w:val="0"/>
          <w:marRight w:val="0"/>
          <w:marTop w:val="0"/>
          <w:marBottom w:val="0"/>
          <w:divBdr>
            <w:top w:val="none" w:sz="0" w:space="0" w:color="auto"/>
            <w:left w:val="none" w:sz="0" w:space="0" w:color="auto"/>
            <w:bottom w:val="none" w:sz="0" w:space="0" w:color="auto"/>
            <w:right w:val="none" w:sz="0" w:space="0" w:color="auto"/>
          </w:divBdr>
        </w:div>
        <w:div w:id="1426615198">
          <w:marLeft w:val="0"/>
          <w:marRight w:val="0"/>
          <w:marTop w:val="0"/>
          <w:marBottom w:val="0"/>
          <w:divBdr>
            <w:top w:val="none" w:sz="0" w:space="0" w:color="auto"/>
            <w:left w:val="none" w:sz="0" w:space="0" w:color="auto"/>
            <w:bottom w:val="none" w:sz="0" w:space="0" w:color="auto"/>
            <w:right w:val="none" w:sz="0" w:space="0" w:color="auto"/>
          </w:divBdr>
        </w:div>
        <w:div w:id="2015066345">
          <w:marLeft w:val="0"/>
          <w:marRight w:val="0"/>
          <w:marTop w:val="0"/>
          <w:marBottom w:val="0"/>
          <w:divBdr>
            <w:top w:val="none" w:sz="0" w:space="0" w:color="auto"/>
            <w:left w:val="none" w:sz="0" w:space="0" w:color="auto"/>
            <w:bottom w:val="none" w:sz="0" w:space="0" w:color="auto"/>
            <w:right w:val="none" w:sz="0" w:space="0" w:color="auto"/>
          </w:divBdr>
        </w:div>
      </w:divsChild>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67609711">
      <w:bodyDiv w:val="1"/>
      <w:marLeft w:val="0"/>
      <w:marRight w:val="0"/>
      <w:marTop w:val="0"/>
      <w:marBottom w:val="0"/>
      <w:divBdr>
        <w:top w:val="none" w:sz="0" w:space="0" w:color="auto"/>
        <w:left w:val="none" w:sz="0" w:space="0" w:color="auto"/>
        <w:bottom w:val="none" w:sz="0" w:space="0" w:color="auto"/>
        <w:right w:val="none" w:sz="0" w:space="0" w:color="auto"/>
      </w:divBdr>
      <w:divsChild>
        <w:div w:id="29306321">
          <w:marLeft w:val="0"/>
          <w:marRight w:val="0"/>
          <w:marTop w:val="0"/>
          <w:marBottom w:val="0"/>
          <w:divBdr>
            <w:top w:val="none" w:sz="0" w:space="0" w:color="auto"/>
            <w:left w:val="none" w:sz="0" w:space="0" w:color="auto"/>
            <w:bottom w:val="none" w:sz="0" w:space="0" w:color="auto"/>
            <w:right w:val="none" w:sz="0" w:space="0" w:color="auto"/>
          </w:divBdr>
        </w:div>
        <w:div w:id="86199182">
          <w:marLeft w:val="0"/>
          <w:marRight w:val="0"/>
          <w:marTop w:val="0"/>
          <w:marBottom w:val="0"/>
          <w:divBdr>
            <w:top w:val="none" w:sz="0" w:space="0" w:color="auto"/>
            <w:left w:val="none" w:sz="0" w:space="0" w:color="auto"/>
            <w:bottom w:val="none" w:sz="0" w:space="0" w:color="auto"/>
            <w:right w:val="none" w:sz="0" w:space="0" w:color="auto"/>
          </w:divBdr>
        </w:div>
        <w:div w:id="134296672">
          <w:marLeft w:val="0"/>
          <w:marRight w:val="0"/>
          <w:marTop w:val="0"/>
          <w:marBottom w:val="0"/>
          <w:divBdr>
            <w:top w:val="none" w:sz="0" w:space="0" w:color="auto"/>
            <w:left w:val="none" w:sz="0" w:space="0" w:color="auto"/>
            <w:bottom w:val="none" w:sz="0" w:space="0" w:color="auto"/>
            <w:right w:val="none" w:sz="0" w:space="0" w:color="auto"/>
          </w:divBdr>
        </w:div>
        <w:div w:id="149056480">
          <w:marLeft w:val="0"/>
          <w:marRight w:val="0"/>
          <w:marTop w:val="0"/>
          <w:marBottom w:val="0"/>
          <w:divBdr>
            <w:top w:val="none" w:sz="0" w:space="0" w:color="auto"/>
            <w:left w:val="none" w:sz="0" w:space="0" w:color="auto"/>
            <w:bottom w:val="none" w:sz="0" w:space="0" w:color="auto"/>
            <w:right w:val="none" w:sz="0" w:space="0" w:color="auto"/>
          </w:divBdr>
        </w:div>
        <w:div w:id="158815446">
          <w:marLeft w:val="0"/>
          <w:marRight w:val="0"/>
          <w:marTop w:val="0"/>
          <w:marBottom w:val="0"/>
          <w:divBdr>
            <w:top w:val="none" w:sz="0" w:space="0" w:color="auto"/>
            <w:left w:val="none" w:sz="0" w:space="0" w:color="auto"/>
            <w:bottom w:val="none" w:sz="0" w:space="0" w:color="auto"/>
            <w:right w:val="none" w:sz="0" w:space="0" w:color="auto"/>
          </w:divBdr>
        </w:div>
        <w:div w:id="161435711">
          <w:marLeft w:val="0"/>
          <w:marRight w:val="0"/>
          <w:marTop w:val="0"/>
          <w:marBottom w:val="0"/>
          <w:divBdr>
            <w:top w:val="none" w:sz="0" w:space="0" w:color="auto"/>
            <w:left w:val="none" w:sz="0" w:space="0" w:color="auto"/>
            <w:bottom w:val="none" w:sz="0" w:space="0" w:color="auto"/>
            <w:right w:val="none" w:sz="0" w:space="0" w:color="auto"/>
          </w:divBdr>
        </w:div>
        <w:div w:id="211575590">
          <w:marLeft w:val="0"/>
          <w:marRight w:val="0"/>
          <w:marTop w:val="0"/>
          <w:marBottom w:val="0"/>
          <w:divBdr>
            <w:top w:val="none" w:sz="0" w:space="0" w:color="auto"/>
            <w:left w:val="none" w:sz="0" w:space="0" w:color="auto"/>
            <w:bottom w:val="none" w:sz="0" w:space="0" w:color="auto"/>
            <w:right w:val="none" w:sz="0" w:space="0" w:color="auto"/>
          </w:divBdr>
        </w:div>
        <w:div w:id="256865318">
          <w:marLeft w:val="0"/>
          <w:marRight w:val="0"/>
          <w:marTop w:val="0"/>
          <w:marBottom w:val="0"/>
          <w:divBdr>
            <w:top w:val="none" w:sz="0" w:space="0" w:color="auto"/>
            <w:left w:val="none" w:sz="0" w:space="0" w:color="auto"/>
            <w:bottom w:val="none" w:sz="0" w:space="0" w:color="auto"/>
            <w:right w:val="none" w:sz="0" w:space="0" w:color="auto"/>
          </w:divBdr>
        </w:div>
        <w:div w:id="262809738">
          <w:marLeft w:val="0"/>
          <w:marRight w:val="0"/>
          <w:marTop w:val="0"/>
          <w:marBottom w:val="0"/>
          <w:divBdr>
            <w:top w:val="none" w:sz="0" w:space="0" w:color="auto"/>
            <w:left w:val="none" w:sz="0" w:space="0" w:color="auto"/>
            <w:bottom w:val="none" w:sz="0" w:space="0" w:color="auto"/>
            <w:right w:val="none" w:sz="0" w:space="0" w:color="auto"/>
          </w:divBdr>
        </w:div>
        <w:div w:id="266081860">
          <w:marLeft w:val="0"/>
          <w:marRight w:val="0"/>
          <w:marTop w:val="0"/>
          <w:marBottom w:val="0"/>
          <w:divBdr>
            <w:top w:val="none" w:sz="0" w:space="0" w:color="auto"/>
            <w:left w:val="none" w:sz="0" w:space="0" w:color="auto"/>
            <w:bottom w:val="none" w:sz="0" w:space="0" w:color="auto"/>
            <w:right w:val="none" w:sz="0" w:space="0" w:color="auto"/>
          </w:divBdr>
        </w:div>
        <w:div w:id="320502531">
          <w:marLeft w:val="0"/>
          <w:marRight w:val="0"/>
          <w:marTop w:val="0"/>
          <w:marBottom w:val="0"/>
          <w:divBdr>
            <w:top w:val="none" w:sz="0" w:space="0" w:color="auto"/>
            <w:left w:val="none" w:sz="0" w:space="0" w:color="auto"/>
            <w:bottom w:val="none" w:sz="0" w:space="0" w:color="auto"/>
            <w:right w:val="none" w:sz="0" w:space="0" w:color="auto"/>
          </w:divBdr>
        </w:div>
        <w:div w:id="392122351">
          <w:marLeft w:val="0"/>
          <w:marRight w:val="0"/>
          <w:marTop w:val="0"/>
          <w:marBottom w:val="0"/>
          <w:divBdr>
            <w:top w:val="none" w:sz="0" w:space="0" w:color="auto"/>
            <w:left w:val="none" w:sz="0" w:space="0" w:color="auto"/>
            <w:bottom w:val="none" w:sz="0" w:space="0" w:color="auto"/>
            <w:right w:val="none" w:sz="0" w:space="0" w:color="auto"/>
          </w:divBdr>
        </w:div>
        <w:div w:id="396903523">
          <w:marLeft w:val="0"/>
          <w:marRight w:val="0"/>
          <w:marTop w:val="0"/>
          <w:marBottom w:val="0"/>
          <w:divBdr>
            <w:top w:val="none" w:sz="0" w:space="0" w:color="auto"/>
            <w:left w:val="none" w:sz="0" w:space="0" w:color="auto"/>
            <w:bottom w:val="none" w:sz="0" w:space="0" w:color="auto"/>
            <w:right w:val="none" w:sz="0" w:space="0" w:color="auto"/>
          </w:divBdr>
        </w:div>
        <w:div w:id="401027714">
          <w:marLeft w:val="0"/>
          <w:marRight w:val="0"/>
          <w:marTop w:val="0"/>
          <w:marBottom w:val="0"/>
          <w:divBdr>
            <w:top w:val="none" w:sz="0" w:space="0" w:color="auto"/>
            <w:left w:val="none" w:sz="0" w:space="0" w:color="auto"/>
            <w:bottom w:val="none" w:sz="0" w:space="0" w:color="auto"/>
            <w:right w:val="none" w:sz="0" w:space="0" w:color="auto"/>
          </w:divBdr>
        </w:div>
        <w:div w:id="432164393">
          <w:marLeft w:val="0"/>
          <w:marRight w:val="0"/>
          <w:marTop w:val="0"/>
          <w:marBottom w:val="0"/>
          <w:divBdr>
            <w:top w:val="none" w:sz="0" w:space="0" w:color="auto"/>
            <w:left w:val="none" w:sz="0" w:space="0" w:color="auto"/>
            <w:bottom w:val="none" w:sz="0" w:space="0" w:color="auto"/>
            <w:right w:val="none" w:sz="0" w:space="0" w:color="auto"/>
          </w:divBdr>
        </w:div>
        <w:div w:id="434793318">
          <w:marLeft w:val="0"/>
          <w:marRight w:val="0"/>
          <w:marTop w:val="0"/>
          <w:marBottom w:val="0"/>
          <w:divBdr>
            <w:top w:val="none" w:sz="0" w:space="0" w:color="auto"/>
            <w:left w:val="none" w:sz="0" w:space="0" w:color="auto"/>
            <w:bottom w:val="none" w:sz="0" w:space="0" w:color="auto"/>
            <w:right w:val="none" w:sz="0" w:space="0" w:color="auto"/>
          </w:divBdr>
        </w:div>
        <w:div w:id="514657735">
          <w:marLeft w:val="0"/>
          <w:marRight w:val="0"/>
          <w:marTop w:val="0"/>
          <w:marBottom w:val="0"/>
          <w:divBdr>
            <w:top w:val="none" w:sz="0" w:space="0" w:color="auto"/>
            <w:left w:val="none" w:sz="0" w:space="0" w:color="auto"/>
            <w:bottom w:val="none" w:sz="0" w:space="0" w:color="auto"/>
            <w:right w:val="none" w:sz="0" w:space="0" w:color="auto"/>
          </w:divBdr>
        </w:div>
        <w:div w:id="523325663">
          <w:marLeft w:val="0"/>
          <w:marRight w:val="0"/>
          <w:marTop w:val="0"/>
          <w:marBottom w:val="0"/>
          <w:divBdr>
            <w:top w:val="none" w:sz="0" w:space="0" w:color="auto"/>
            <w:left w:val="none" w:sz="0" w:space="0" w:color="auto"/>
            <w:bottom w:val="none" w:sz="0" w:space="0" w:color="auto"/>
            <w:right w:val="none" w:sz="0" w:space="0" w:color="auto"/>
          </w:divBdr>
        </w:div>
        <w:div w:id="545677817">
          <w:marLeft w:val="0"/>
          <w:marRight w:val="0"/>
          <w:marTop w:val="0"/>
          <w:marBottom w:val="0"/>
          <w:divBdr>
            <w:top w:val="none" w:sz="0" w:space="0" w:color="auto"/>
            <w:left w:val="none" w:sz="0" w:space="0" w:color="auto"/>
            <w:bottom w:val="none" w:sz="0" w:space="0" w:color="auto"/>
            <w:right w:val="none" w:sz="0" w:space="0" w:color="auto"/>
          </w:divBdr>
        </w:div>
        <w:div w:id="554780400">
          <w:marLeft w:val="0"/>
          <w:marRight w:val="0"/>
          <w:marTop w:val="0"/>
          <w:marBottom w:val="0"/>
          <w:divBdr>
            <w:top w:val="none" w:sz="0" w:space="0" w:color="auto"/>
            <w:left w:val="none" w:sz="0" w:space="0" w:color="auto"/>
            <w:bottom w:val="none" w:sz="0" w:space="0" w:color="auto"/>
            <w:right w:val="none" w:sz="0" w:space="0" w:color="auto"/>
          </w:divBdr>
        </w:div>
        <w:div w:id="608513992">
          <w:marLeft w:val="0"/>
          <w:marRight w:val="0"/>
          <w:marTop w:val="0"/>
          <w:marBottom w:val="0"/>
          <w:divBdr>
            <w:top w:val="none" w:sz="0" w:space="0" w:color="auto"/>
            <w:left w:val="none" w:sz="0" w:space="0" w:color="auto"/>
            <w:bottom w:val="none" w:sz="0" w:space="0" w:color="auto"/>
            <w:right w:val="none" w:sz="0" w:space="0" w:color="auto"/>
          </w:divBdr>
        </w:div>
        <w:div w:id="621611671">
          <w:marLeft w:val="0"/>
          <w:marRight w:val="0"/>
          <w:marTop w:val="0"/>
          <w:marBottom w:val="0"/>
          <w:divBdr>
            <w:top w:val="none" w:sz="0" w:space="0" w:color="auto"/>
            <w:left w:val="none" w:sz="0" w:space="0" w:color="auto"/>
            <w:bottom w:val="none" w:sz="0" w:space="0" w:color="auto"/>
            <w:right w:val="none" w:sz="0" w:space="0" w:color="auto"/>
          </w:divBdr>
        </w:div>
        <w:div w:id="794756853">
          <w:marLeft w:val="0"/>
          <w:marRight w:val="0"/>
          <w:marTop w:val="0"/>
          <w:marBottom w:val="0"/>
          <w:divBdr>
            <w:top w:val="none" w:sz="0" w:space="0" w:color="auto"/>
            <w:left w:val="none" w:sz="0" w:space="0" w:color="auto"/>
            <w:bottom w:val="none" w:sz="0" w:space="0" w:color="auto"/>
            <w:right w:val="none" w:sz="0" w:space="0" w:color="auto"/>
          </w:divBdr>
        </w:div>
        <w:div w:id="828909360">
          <w:marLeft w:val="0"/>
          <w:marRight w:val="0"/>
          <w:marTop w:val="0"/>
          <w:marBottom w:val="0"/>
          <w:divBdr>
            <w:top w:val="none" w:sz="0" w:space="0" w:color="auto"/>
            <w:left w:val="none" w:sz="0" w:space="0" w:color="auto"/>
            <w:bottom w:val="none" w:sz="0" w:space="0" w:color="auto"/>
            <w:right w:val="none" w:sz="0" w:space="0" w:color="auto"/>
          </w:divBdr>
        </w:div>
        <w:div w:id="840000576">
          <w:marLeft w:val="0"/>
          <w:marRight w:val="0"/>
          <w:marTop w:val="0"/>
          <w:marBottom w:val="0"/>
          <w:divBdr>
            <w:top w:val="none" w:sz="0" w:space="0" w:color="auto"/>
            <w:left w:val="none" w:sz="0" w:space="0" w:color="auto"/>
            <w:bottom w:val="none" w:sz="0" w:space="0" w:color="auto"/>
            <w:right w:val="none" w:sz="0" w:space="0" w:color="auto"/>
          </w:divBdr>
        </w:div>
        <w:div w:id="913398130">
          <w:marLeft w:val="0"/>
          <w:marRight w:val="0"/>
          <w:marTop w:val="0"/>
          <w:marBottom w:val="0"/>
          <w:divBdr>
            <w:top w:val="none" w:sz="0" w:space="0" w:color="auto"/>
            <w:left w:val="none" w:sz="0" w:space="0" w:color="auto"/>
            <w:bottom w:val="none" w:sz="0" w:space="0" w:color="auto"/>
            <w:right w:val="none" w:sz="0" w:space="0" w:color="auto"/>
          </w:divBdr>
        </w:div>
        <w:div w:id="937829886">
          <w:marLeft w:val="0"/>
          <w:marRight w:val="0"/>
          <w:marTop w:val="0"/>
          <w:marBottom w:val="0"/>
          <w:divBdr>
            <w:top w:val="none" w:sz="0" w:space="0" w:color="auto"/>
            <w:left w:val="none" w:sz="0" w:space="0" w:color="auto"/>
            <w:bottom w:val="none" w:sz="0" w:space="0" w:color="auto"/>
            <w:right w:val="none" w:sz="0" w:space="0" w:color="auto"/>
          </w:divBdr>
        </w:div>
        <w:div w:id="945961747">
          <w:marLeft w:val="0"/>
          <w:marRight w:val="0"/>
          <w:marTop w:val="0"/>
          <w:marBottom w:val="0"/>
          <w:divBdr>
            <w:top w:val="none" w:sz="0" w:space="0" w:color="auto"/>
            <w:left w:val="none" w:sz="0" w:space="0" w:color="auto"/>
            <w:bottom w:val="none" w:sz="0" w:space="0" w:color="auto"/>
            <w:right w:val="none" w:sz="0" w:space="0" w:color="auto"/>
          </w:divBdr>
        </w:div>
        <w:div w:id="986058736">
          <w:marLeft w:val="0"/>
          <w:marRight w:val="0"/>
          <w:marTop w:val="0"/>
          <w:marBottom w:val="0"/>
          <w:divBdr>
            <w:top w:val="none" w:sz="0" w:space="0" w:color="auto"/>
            <w:left w:val="none" w:sz="0" w:space="0" w:color="auto"/>
            <w:bottom w:val="none" w:sz="0" w:space="0" w:color="auto"/>
            <w:right w:val="none" w:sz="0" w:space="0" w:color="auto"/>
          </w:divBdr>
        </w:div>
        <w:div w:id="1036538323">
          <w:marLeft w:val="0"/>
          <w:marRight w:val="0"/>
          <w:marTop w:val="0"/>
          <w:marBottom w:val="0"/>
          <w:divBdr>
            <w:top w:val="none" w:sz="0" w:space="0" w:color="auto"/>
            <w:left w:val="none" w:sz="0" w:space="0" w:color="auto"/>
            <w:bottom w:val="none" w:sz="0" w:space="0" w:color="auto"/>
            <w:right w:val="none" w:sz="0" w:space="0" w:color="auto"/>
          </w:divBdr>
        </w:div>
        <w:div w:id="1037850176">
          <w:marLeft w:val="0"/>
          <w:marRight w:val="0"/>
          <w:marTop w:val="0"/>
          <w:marBottom w:val="0"/>
          <w:divBdr>
            <w:top w:val="none" w:sz="0" w:space="0" w:color="auto"/>
            <w:left w:val="none" w:sz="0" w:space="0" w:color="auto"/>
            <w:bottom w:val="none" w:sz="0" w:space="0" w:color="auto"/>
            <w:right w:val="none" w:sz="0" w:space="0" w:color="auto"/>
          </w:divBdr>
        </w:div>
        <w:div w:id="1052584632">
          <w:marLeft w:val="0"/>
          <w:marRight w:val="0"/>
          <w:marTop w:val="0"/>
          <w:marBottom w:val="0"/>
          <w:divBdr>
            <w:top w:val="none" w:sz="0" w:space="0" w:color="auto"/>
            <w:left w:val="none" w:sz="0" w:space="0" w:color="auto"/>
            <w:bottom w:val="none" w:sz="0" w:space="0" w:color="auto"/>
            <w:right w:val="none" w:sz="0" w:space="0" w:color="auto"/>
          </w:divBdr>
        </w:div>
        <w:div w:id="1085683981">
          <w:marLeft w:val="0"/>
          <w:marRight w:val="0"/>
          <w:marTop w:val="0"/>
          <w:marBottom w:val="0"/>
          <w:divBdr>
            <w:top w:val="none" w:sz="0" w:space="0" w:color="auto"/>
            <w:left w:val="none" w:sz="0" w:space="0" w:color="auto"/>
            <w:bottom w:val="none" w:sz="0" w:space="0" w:color="auto"/>
            <w:right w:val="none" w:sz="0" w:space="0" w:color="auto"/>
          </w:divBdr>
        </w:div>
        <w:div w:id="1100956386">
          <w:marLeft w:val="0"/>
          <w:marRight w:val="0"/>
          <w:marTop w:val="0"/>
          <w:marBottom w:val="0"/>
          <w:divBdr>
            <w:top w:val="none" w:sz="0" w:space="0" w:color="auto"/>
            <w:left w:val="none" w:sz="0" w:space="0" w:color="auto"/>
            <w:bottom w:val="none" w:sz="0" w:space="0" w:color="auto"/>
            <w:right w:val="none" w:sz="0" w:space="0" w:color="auto"/>
          </w:divBdr>
        </w:div>
        <w:div w:id="1106072261">
          <w:marLeft w:val="0"/>
          <w:marRight w:val="0"/>
          <w:marTop w:val="0"/>
          <w:marBottom w:val="0"/>
          <w:divBdr>
            <w:top w:val="none" w:sz="0" w:space="0" w:color="auto"/>
            <w:left w:val="none" w:sz="0" w:space="0" w:color="auto"/>
            <w:bottom w:val="none" w:sz="0" w:space="0" w:color="auto"/>
            <w:right w:val="none" w:sz="0" w:space="0" w:color="auto"/>
          </w:divBdr>
        </w:div>
        <w:div w:id="1112437442">
          <w:marLeft w:val="0"/>
          <w:marRight w:val="0"/>
          <w:marTop w:val="0"/>
          <w:marBottom w:val="0"/>
          <w:divBdr>
            <w:top w:val="none" w:sz="0" w:space="0" w:color="auto"/>
            <w:left w:val="none" w:sz="0" w:space="0" w:color="auto"/>
            <w:bottom w:val="none" w:sz="0" w:space="0" w:color="auto"/>
            <w:right w:val="none" w:sz="0" w:space="0" w:color="auto"/>
          </w:divBdr>
        </w:div>
        <w:div w:id="1212696191">
          <w:marLeft w:val="0"/>
          <w:marRight w:val="0"/>
          <w:marTop w:val="0"/>
          <w:marBottom w:val="0"/>
          <w:divBdr>
            <w:top w:val="none" w:sz="0" w:space="0" w:color="auto"/>
            <w:left w:val="none" w:sz="0" w:space="0" w:color="auto"/>
            <w:bottom w:val="none" w:sz="0" w:space="0" w:color="auto"/>
            <w:right w:val="none" w:sz="0" w:space="0" w:color="auto"/>
          </w:divBdr>
        </w:div>
        <w:div w:id="1302616559">
          <w:marLeft w:val="0"/>
          <w:marRight w:val="0"/>
          <w:marTop w:val="0"/>
          <w:marBottom w:val="0"/>
          <w:divBdr>
            <w:top w:val="none" w:sz="0" w:space="0" w:color="auto"/>
            <w:left w:val="none" w:sz="0" w:space="0" w:color="auto"/>
            <w:bottom w:val="none" w:sz="0" w:space="0" w:color="auto"/>
            <w:right w:val="none" w:sz="0" w:space="0" w:color="auto"/>
          </w:divBdr>
        </w:div>
        <w:div w:id="1431780334">
          <w:marLeft w:val="0"/>
          <w:marRight w:val="0"/>
          <w:marTop w:val="0"/>
          <w:marBottom w:val="0"/>
          <w:divBdr>
            <w:top w:val="none" w:sz="0" w:space="0" w:color="auto"/>
            <w:left w:val="none" w:sz="0" w:space="0" w:color="auto"/>
            <w:bottom w:val="none" w:sz="0" w:space="0" w:color="auto"/>
            <w:right w:val="none" w:sz="0" w:space="0" w:color="auto"/>
          </w:divBdr>
        </w:div>
        <w:div w:id="1480458696">
          <w:marLeft w:val="0"/>
          <w:marRight w:val="0"/>
          <w:marTop w:val="0"/>
          <w:marBottom w:val="0"/>
          <w:divBdr>
            <w:top w:val="none" w:sz="0" w:space="0" w:color="auto"/>
            <w:left w:val="none" w:sz="0" w:space="0" w:color="auto"/>
            <w:bottom w:val="none" w:sz="0" w:space="0" w:color="auto"/>
            <w:right w:val="none" w:sz="0" w:space="0" w:color="auto"/>
          </w:divBdr>
        </w:div>
        <w:div w:id="1522815499">
          <w:marLeft w:val="0"/>
          <w:marRight w:val="0"/>
          <w:marTop w:val="0"/>
          <w:marBottom w:val="0"/>
          <w:divBdr>
            <w:top w:val="none" w:sz="0" w:space="0" w:color="auto"/>
            <w:left w:val="none" w:sz="0" w:space="0" w:color="auto"/>
            <w:bottom w:val="none" w:sz="0" w:space="0" w:color="auto"/>
            <w:right w:val="none" w:sz="0" w:space="0" w:color="auto"/>
          </w:divBdr>
        </w:div>
        <w:div w:id="1540119286">
          <w:marLeft w:val="0"/>
          <w:marRight w:val="0"/>
          <w:marTop w:val="0"/>
          <w:marBottom w:val="0"/>
          <w:divBdr>
            <w:top w:val="none" w:sz="0" w:space="0" w:color="auto"/>
            <w:left w:val="none" w:sz="0" w:space="0" w:color="auto"/>
            <w:bottom w:val="none" w:sz="0" w:space="0" w:color="auto"/>
            <w:right w:val="none" w:sz="0" w:space="0" w:color="auto"/>
          </w:divBdr>
        </w:div>
        <w:div w:id="1580093968">
          <w:marLeft w:val="0"/>
          <w:marRight w:val="0"/>
          <w:marTop w:val="0"/>
          <w:marBottom w:val="0"/>
          <w:divBdr>
            <w:top w:val="none" w:sz="0" w:space="0" w:color="auto"/>
            <w:left w:val="none" w:sz="0" w:space="0" w:color="auto"/>
            <w:bottom w:val="none" w:sz="0" w:space="0" w:color="auto"/>
            <w:right w:val="none" w:sz="0" w:space="0" w:color="auto"/>
          </w:divBdr>
        </w:div>
        <w:div w:id="1614166057">
          <w:marLeft w:val="0"/>
          <w:marRight w:val="0"/>
          <w:marTop w:val="0"/>
          <w:marBottom w:val="0"/>
          <w:divBdr>
            <w:top w:val="none" w:sz="0" w:space="0" w:color="auto"/>
            <w:left w:val="none" w:sz="0" w:space="0" w:color="auto"/>
            <w:bottom w:val="none" w:sz="0" w:space="0" w:color="auto"/>
            <w:right w:val="none" w:sz="0" w:space="0" w:color="auto"/>
          </w:divBdr>
        </w:div>
        <w:div w:id="1747067583">
          <w:marLeft w:val="0"/>
          <w:marRight w:val="0"/>
          <w:marTop w:val="0"/>
          <w:marBottom w:val="0"/>
          <w:divBdr>
            <w:top w:val="none" w:sz="0" w:space="0" w:color="auto"/>
            <w:left w:val="none" w:sz="0" w:space="0" w:color="auto"/>
            <w:bottom w:val="none" w:sz="0" w:space="0" w:color="auto"/>
            <w:right w:val="none" w:sz="0" w:space="0" w:color="auto"/>
          </w:divBdr>
        </w:div>
        <w:div w:id="1747680180">
          <w:marLeft w:val="0"/>
          <w:marRight w:val="0"/>
          <w:marTop w:val="0"/>
          <w:marBottom w:val="0"/>
          <w:divBdr>
            <w:top w:val="none" w:sz="0" w:space="0" w:color="auto"/>
            <w:left w:val="none" w:sz="0" w:space="0" w:color="auto"/>
            <w:bottom w:val="none" w:sz="0" w:space="0" w:color="auto"/>
            <w:right w:val="none" w:sz="0" w:space="0" w:color="auto"/>
          </w:divBdr>
        </w:div>
        <w:div w:id="1751736221">
          <w:marLeft w:val="0"/>
          <w:marRight w:val="0"/>
          <w:marTop w:val="0"/>
          <w:marBottom w:val="0"/>
          <w:divBdr>
            <w:top w:val="none" w:sz="0" w:space="0" w:color="auto"/>
            <w:left w:val="none" w:sz="0" w:space="0" w:color="auto"/>
            <w:bottom w:val="none" w:sz="0" w:space="0" w:color="auto"/>
            <w:right w:val="none" w:sz="0" w:space="0" w:color="auto"/>
          </w:divBdr>
        </w:div>
        <w:div w:id="1763065059">
          <w:marLeft w:val="0"/>
          <w:marRight w:val="0"/>
          <w:marTop w:val="0"/>
          <w:marBottom w:val="0"/>
          <w:divBdr>
            <w:top w:val="none" w:sz="0" w:space="0" w:color="auto"/>
            <w:left w:val="none" w:sz="0" w:space="0" w:color="auto"/>
            <w:bottom w:val="none" w:sz="0" w:space="0" w:color="auto"/>
            <w:right w:val="none" w:sz="0" w:space="0" w:color="auto"/>
          </w:divBdr>
        </w:div>
        <w:div w:id="1815835286">
          <w:marLeft w:val="0"/>
          <w:marRight w:val="0"/>
          <w:marTop w:val="0"/>
          <w:marBottom w:val="0"/>
          <w:divBdr>
            <w:top w:val="none" w:sz="0" w:space="0" w:color="auto"/>
            <w:left w:val="none" w:sz="0" w:space="0" w:color="auto"/>
            <w:bottom w:val="none" w:sz="0" w:space="0" w:color="auto"/>
            <w:right w:val="none" w:sz="0" w:space="0" w:color="auto"/>
          </w:divBdr>
        </w:div>
        <w:div w:id="1869294388">
          <w:marLeft w:val="0"/>
          <w:marRight w:val="0"/>
          <w:marTop w:val="0"/>
          <w:marBottom w:val="0"/>
          <w:divBdr>
            <w:top w:val="none" w:sz="0" w:space="0" w:color="auto"/>
            <w:left w:val="none" w:sz="0" w:space="0" w:color="auto"/>
            <w:bottom w:val="none" w:sz="0" w:space="0" w:color="auto"/>
            <w:right w:val="none" w:sz="0" w:space="0" w:color="auto"/>
          </w:divBdr>
        </w:div>
        <w:div w:id="1905532054">
          <w:marLeft w:val="0"/>
          <w:marRight w:val="0"/>
          <w:marTop w:val="0"/>
          <w:marBottom w:val="0"/>
          <w:divBdr>
            <w:top w:val="none" w:sz="0" w:space="0" w:color="auto"/>
            <w:left w:val="none" w:sz="0" w:space="0" w:color="auto"/>
            <w:bottom w:val="none" w:sz="0" w:space="0" w:color="auto"/>
            <w:right w:val="none" w:sz="0" w:space="0" w:color="auto"/>
          </w:divBdr>
        </w:div>
        <w:div w:id="1970091808">
          <w:marLeft w:val="0"/>
          <w:marRight w:val="0"/>
          <w:marTop w:val="0"/>
          <w:marBottom w:val="0"/>
          <w:divBdr>
            <w:top w:val="none" w:sz="0" w:space="0" w:color="auto"/>
            <w:left w:val="none" w:sz="0" w:space="0" w:color="auto"/>
            <w:bottom w:val="none" w:sz="0" w:space="0" w:color="auto"/>
            <w:right w:val="none" w:sz="0" w:space="0" w:color="auto"/>
          </w:divBdr>
        </w:div>
        <w:div w:id="1984385850">
          <w:marLeft w:val="0"/>
          <w:marRight w:val="0"/>
          <w:marTop w:val="0"/>
          <w:marBottom w:val="0"/>
          <w:divBdr>
            <w:top w:val="none" w:sz="0" w:space="0" w:color="auto"/>
            <w:left w:val="none" w:sz="0" w:space="0" w:color="auto"/>
            <w:bottom w:val="none" w:sz="0" w:space="0" w:color="auto"/>
            <w:right w:val="none" w:sz="0" w:space="0" w:color="auto"/>
          </w:divBdr>
        </w:div>
        <w:div w:id="1984387041">
          <w:marLeft w:val="0"/>
          <w:marRight w:val="0"/>
          <w:marTop w:val="0"/>
          <w:marBottom w:val="0"/>
          <w:divBdr>
            <w:top w:val="none" w:sz="0" w:space="0" w:color="auto"/>
            <w:left w:val="none" w:sz="0" w:space="0" w:color="auto"/>
            <w:bottom w:val="none" w:sz="0" w:space="0" w:color="auto"/>
            <w:right w:val="none" w:sz="0" w:space="0" w:color="auto"/>
          </w:divBdr>
        </w:div>
        <w:div w:id="2075423795">
          <w:marLeft w:val="0"/>
          <w:marRight w:val="0"/>
          <w:marTop w:val="0"/>
          <w:marBottom w:val="0"/>
          <w:divBdr>
            <w:top w:val="none" w:sz="0" w:space="0" w:color="auto"/>
            <w:left w:val="none" w:sz="0" w:space="0" w:color="auto"/>
            <w:bottom w:val="none" w:sz="0" w:space="0" w:color="auto"/>
            <w:right w:val="none" w:sz="0" w:space="0" w:color="auto"/>
          </w:divBdr>
        </w:div>
        <w:div w:id="2100250704">
          <w:marLeft w:val="0"/>
          <w:marRight w:val="0"/>
          <w:marTop w:val="0"/>
          <w:marBottom w:val="0"/>
          <w:divBdr>
            <w:top w:val="none" w:sz="0" w:space="0" w:color="auto"/>
            <w:left w:val="none" w:sz="0" w:space="0" w:color="auto"/>
            <w:bottom w:val="none" w:sz="0" w:space="0" w:color="auto"/>
            <w:right w:val="none" w:sz="0" w:space="0" w:color="auto"/>
          </w:divBdr>
        </w:div>
        <w:div w:id="2129816838">
          <w:marLeft w:val="0"/>
          <w:marRight w:val="0"/>
          <w:marTop w:val="0"/>
          <w:marBottom w:val="0"/>
          <w:divBdr>
            <w:top w:val="none" w:sz="0" w:space="0" w:color="auto"/>
            <w:left w:val="none" w:sz="0" w:space="0" w:color="auto"/>
            <w:bottom w:val="none" w:sz="0" w:space="0" w:color="auto"/>
            <w:right w:val="none" w:sz="0" w:space="0" w:color="auto"/>
          </w:divBdr>
        </w:div>
      </w:divsChild>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coronerscourt.vic.gov.au/report-death-or-fire/how-report-death" TargetMode="External"/><Relationship Id="rId26" Type="http://schemas.openxmlformats.org/officeDocument/2006/relationships/hyperlink" Target="http://www.austlii.edu.au/au/legis/vic/consol_act/ca2008120/s3.html" TargetMode="External"/><Relationship Id="rId3" Type="http://schemas.openxmlformats.org/officeDocument/2006/relationships/customXml" Target="../customXml/item3.xml"/><Relationship Id="rId21" Type="http://schemas.openxmlformats.org/officeDocument/2006/relationships/hyperlink" Target="mailto:ocp@health.vic.gov.au"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coronerscourt.vic.gov.au/report-death-or-fire/reportable-deaths" TargetMode="External"/><Relationship Id="rId25" Type="http://schemas.openxmlformats.org/officeDocument/2006/relationships/hyperlink" Target="http://www.austlii.edu.au/au/legis/vic/consol_act/ca2008120/s3.htm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ealth.vic.gov.au/chief-psychiatrist/reportable-deaths-mental-health-and-wellbeing-act-2022" TargetMode="External"/><Relationship Id="rId20" Type="http://schemas.openxmlformats.org/officeDocument/2006/relationships/hyperlink" Target="https://www.safercare.vic.gov.au/support-training/adverse-event-review-and-response/duty-of-candour"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www.austlii.edu.au/au/legis/vic/consol_act/ca2008120/s3.html"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mailto:ocp@health.vic.gov.au" TargetMode="External"/><Relationship Id="rId23" Type="http://schemas.openxmlformats.org/officeDocument/2006/relationships/image" Target="media/image2.png"/><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safercare.vic.gov.au/notify-us/sentinel-events"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mailto:ocp@health.vic.gov.au" TargetMode="External"/><Relationship Id="rId27" Type="http://schemas.openxmlformats.org/officeDocument/2006/relationships/hyperlink" Target="http://www.austlii.edu.au/au/legis/vic/consol_act/mha1986128/" TargetMode="External"/><Relationship Id="rId30" Type="http://schemas.openxmlformats.org/officeDocument/2006/relationships/footer" Target="footer4.xml"/><Relationship Id="rId35"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3fdefc27-9daa-4412-9bc3-ba173f0af375">
      <Terms xmlns="http://schemas.microsoft.com/office/infopath/2007/PartnerControls"/>
    </lcf76f155ced4ddcb4097134ff3c332f>
    <SharedWithUsers xmlns="81ce4eaa-4cb8-4908-9479-89279dfc8e74">
      <UserInfo>
        <DisplayName>Julie A Dempsey (Health)</DisplayName>
        <AccountId>220</AccountId>
        <AccountType/>
      </UserInfo>
      <UserInfo>
        <DisplayName>Lisa Casaceli (Health)</DisplayName>
        <AccountId>233</AccountId>
        <AccountType/>
      </UserInfo>
      <UserInfo>
        <DisplayName>Helen Lowy (Health)</DisplayName>
        <AccountId>37</AccountId>
        <AccountType/>
      </UserInfo>
      <UserInfo>
        <DisplayName>Neil Coventry (Health)</DisplayName>
        <AccountId>42</AccountId>
        <AccountType/>
      </UserInfo>
      <UserInfo>
        <DisplayName>Katherine Utry (Health)</DisplayName>
        <AccountId>14</AccountId>
        <AccountType/>
      </UserInfo>
      <UserInfo>
        <DisplayName>Moses Abbatangelo (Health)</DisplayName>
        <AccountId>71</AccountId>
        <AccountType/>
      </UserInfo>
      <UserInfo>
        <DisplayName>Paul Robertson (Health)</DisplayName>
        <AccountId>134</AccountId>
        <AccountType/>
      </UserInfo>
      <UserInfo>
        <DisplayName>Cate Salmon (Health)</DisplayName>
        <AccountId>26</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F04F20F19C4104BBBAB94593FED5702" ma:contentTypeVersion="17" ma:contentTypeDescription="Create a new document." ma:contentTypeScope="" ma:versionID="01d25986364cf28101e5dab9ee39b0d7">
  <xsd:schema xmlns:xsd="http://www.w3.org/2001/XMLSchema" xmlns:xs="http://www.w3.org/2001/XMLSchema" xmlns:p="http://schemas.microsoft.com/office/2006/metadata/properties" xmlns:ns2="3fdefc27-9daa-4412-9bc3-ba173f0af375" xmlns:ns3="81ce4eaa-4cb8-4908-9479-89279dfc8e74" xmlns:ns4="5ce0f2b5-5be5-4508-bce9-d7011ece0659" targetNamespace="http://schemas.microsoft.com/office/2006/metadata/properties" ma:root="true" ma:fieldsID="73a59e9aea9c634f438e5a523eb0e895" ns2:_="" ns3:_="" ns4:_="">
    <xsd:import namespace="3fdefc27-9daa-4412-9bc3-ba173f0af375"/>
    <xsd:import namespace="81ce4eaa-4cb8-4908-9479-89279dfc8e7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defc27-9daa-4412-9bc3-ba173f0af3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ce4eaa-4cb8-4908-9479-89279dfc8e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7f40d39-d9c4-4750-b992-a0f32e5c75c5}" ma:internalName="TaxCatchAll" ma:showField="CatchAllData" ma:web="81ce4eaa-4cb8-4908-9479-89279dfc8e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66AC28CD-794A-4DE5-9080-AF945367D2AC}">
  <ds:schemaRefs>
    <ds:schemaRef ds:uri="3fdefc27-9daa-4412-9bc3-ba173f0af375"/>
    <ds:schemaRef ds:uri="81ce4eaa-4cb8-4908-9479-89279dfc8e74"/>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 ds:uri="http://purl.org/dc/elements/1.1/"/>
    <ds:schemaRef ds:uri="5ce0f2b5-5be5-4508-bce9-d7011ece0659"/>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8462A519-6FFE-4BC6-90D0-5D7635096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defc27-9daa-4412-9bc3-ba173f0af375"/>
    <ds:schemaRef ds:uri="81ce4eaa-4cb8-4908-9479-89279dfc8e74"/>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1294</TotalTime>
  <Pages>12</Pages>
  <Words>2988</Words>
  <Characters>18016</Characters>
  <Application>Microsoft Office Word</Application>
  <DocSecurity>0</DocSecurity>
  <Lines>150</Lines>
  <Paragraphs>41</Paragraphs>
  <ScaleCrop>false</ScaleCrop>
  <HeadingPairs>
    <vt:vector size="2" baseType="variant">
      <vt:variant>
        <vt:lpstr>Title</vt:lpstr>
      </vt:variant>
      <vt:variant>
        <vt:i4>1</vt:i4>
      </vt:variant>
    </vt:vector>
  </HeadingPairs>
  <TitlesOfParts>
    <vt:vector size="1" baseType="lpstr">
      <vt:lpstr>Notification of reportable deaths to the Chief Psychiatrist: Chief Psychiatrist Reporting Directive</vt:lpstr>
    </vt:vector>
  </TitlesOfParts>
  <Manager/>
  <Company>Victoria State Government, Department of Health</Company>
  <LinksUpToDate>false</LinksUpToDate>
  <CharactersWithSpaces>20963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reportable deaths to the Chief Psychiatrist: Chief Psychiatrist Reporting Directive</dc:title>
  <dc:subject>Notification of reportable deaths to the Chief Psychiatrist: Chief Psychiatrist Reporting Directive</dc:subject>
  <dc:creator>Office of the Chief Psychiatrist</dc:creator>
  <cp:keywords>reportable deaths, Chief Psychiatristm reporting directive, victoria</cp:keywords>
  <dc:description/>
  <cp:lastModifiedBy>Emily Hirst (Health)</cp:lastModifiedBy>
  <cp:revision>176</cp:revision>
  <cp:lastPrinted>2024-07-04T04:29:00Z</cp:lastPrinted>
  <dcterms:created xsi:type="dcterms:W3CDTF">2023-08-10T13:12:00Z</dcterms:created>
  <dcterms:modified xsi:type="dcterms:W3CDTF">2024-07-08T00:44:00Z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0x0101002F04F20F19C4104BBBAB94593FED5702</vt:lpwstr>
  </property>
  <property fmtid="{D5CDD505-2E9C-101B-9397-08002B2CF9AE}" pid="4" name="version">
    <vt:lpwstr>v5 15032021</vt:lpwstr>
  </property>
  <property fmtid="{D5CDD505-2E9C-101B-9397-08002B2CF9AE}" pid="5" name="MediaServiceImageTags">
    <vt:lpwstr/>
  </property>
  <property fmtid="{D5CDD505-2E9C-101B-9397-08002B2CF9AE}" pid="6" name="MSIP_Label_43e64453-338c-4f93-8a4d-0039a0a41f2a_Enabled">
    <vt:lpwstr>true</vt:lpwstr>
  </property>
  <property fmtid="{D5CDD505-2E9C-101B-9397-08002B2CF9AE}" pid="7" name="MSIP_Label_43e64453-338c-4f93-8a4d-0039a0a41f2a_SetDate">
    <vt:lpwstr>2023-08-11T08:23:51Z</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iteId">
    <vt:lpwstr>c0e0601f-0fac-449c-9c88-a104c4eb9f28</vt:lpwstr>
  </property>
  <property fmtid="{D5CDD505-2E9C-101B-9397-08002B2CF9AE}" pid="11" name="MSIP_Label_43e64453-338c-4f93-8a4d-0039a0a41f2a_ActionId">
    <vt:lpwstr>f1be6e84-c6a8-4cdd-b301-444e74c8b5c6</vt:lpwstr>
  </property>
  <property fmtid="{D5CDD505-2E9C-101B-9397-08002B2CF9AE}" pid="12" name="MSIP_Label_43e64453-338c-4f93-8a4d-0039a0a41f2a_ContentBits">
    <vt:lpwstr>2</vt:lpwstr>
  </property>
</Properties>
</file>