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8A73" w14:textId="77777777" w:rsidR="0099414D" w:rsidRPr="004C6EEE" w:rsidRDefault="0099414D" w:rsidP="0099414D">
      <w:pPr>
        <w:pStyle w:val="Sectionbreakfirstpage"/>
      </w:pPr>
      <w:r>
        <w:drawing>
          <wp:anchor distT="0" distB="0" distL="114300" distR="114300" simplePos="0" relativeHeight="251658240" behindDoc="1" locked="1" layoutInCell="1" allowOverlap="0" wp14:anchorId="779F66CD" wp14:editId="3937AC13">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t>gr</w:t>
      </w:r>
    </w:p>
    <w:p w14:paraId="559D05DE" w14:textId="77777777" w:rsidR="0099414D" w:rsidRPr="004C6EEE" w:rsidRDefault="0099414D" w:rsidP="0099414D">
      <w:pPr>
        <w:pStyle w:val="Sectionbreakfirstpage"/>
        <w:sectPr w:rsidR="0099414D" w:rsidRPr="004C6EEE" w:rsidSect="0099414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99414D" w14:paraId="3622BF7E" w14:textId="77777777" w:rsidTr="00FE3102">
        <w:trPr>
          <w:trHeight w:val="622"/>
        </w:trPr>
        <w:tc>
          <w:tcPr>
            <w:tcW w:w="10348" w:type="dxa"/>
            <w:tcMar>
              <w:top w:w="1531" w:type="dxa"/>
              <w:left w:w="0" w:type="dxa"/>
              <w:right w:w="0" w:type="dxa"/>
            </w:tcMar>
          </w:tcPr>
          <w:p w14:paraId="03F70260" w14:textId="3BFDCB12" w:rsidR="0099414D" w:rsidRPr="003B5733" w:rsidRDefault="0099414D" w:rsidP="00FE3102">
            <w:pPr>
              <w:pStyle w:val="Documenttitle"/>
            </w:pPr>
            <w:r>
              <w:t>Consultation summary - reforms to health regulation in Victoria</w:t>
            </w:r>
          </w:p>
        </w:tc>
      </w:tr>
      <w:tr w:rsidR="0099414D" w14:paraId="543F8423" w14:textId="77777777" w:rsidTr="00FE3102">
        <w:tc>
          <w:tcPr>
            <w:tcW w:w="10348" w:type="dxa"/>
          </w:tcPr>
          <w:p w14:paraId="6E191B77" w14:textId="208EDA56" w:rsidR="0099414D" w:rsidRPr="00A1389F" w:rsidRDefault="0099414D" w:rsidP="00FE3102">
            <w:pPr>
              <w:pStyle w:val="Documentsubtitle"/>
            </w:pPr>
            <w:r>
              <w:t>Summary of themes and outcomes</w:t>
            </w:r>
          </w:p>
        </w:tc>
      </w:tr>
      <w:tr w:rsidR="0099414D" w14:paraId="29775427" w14:textId="77777777" w:rsidTr="00FE3102">
        <w:tc>
          <w:tcPr>
            <w:tcW w:w="10348" w:type="dxa"/>
          </w:tcPr>
          <w:p w14:paraId="23BD1FBD" w14:textId="77777777" w:rsidR="0099414D" w:rsidRPr="001E5058" w:rsidRDefault="00000000" w:rsidP="00FE3102">
            <w:pPr>
              <w:pStyle w:val="Bannermarking"/>
            </w:pPr>
            <w:fldSimple w:instr="FILLIN  &quot;Type the protective marking&quot; \d OFFICIAL \o  \* MERGEFORMAT">
              <w:r w:rsidR="0099414D">
                <w:t>OFFICIAL</w:t>
              </w:r>
            </w:fldSimple>
          </w:p>
        </w:tc>
      </w:tr>
    </w:tbl>
    <w:p w14:paraId="56CB45F9" w14:textId="77777777" w:rsidR="0099414D" w:rsidRPr="00B519CD" w:rsidRDefault="0099414D" w:rsidP="0099414D">
      <w:pPr>
        <w:pStyle w:val="Body"/>
        <w:sectPr w:rsidR="0099414D" w:rsidRPr="00B519CD" w:rsidSect="0099414D">
          <w:headerReference w:type="default" r:id="rId18"/>
          <w:type w:val="continuous"/>
          <w:pgSz w:w="11906" w:h="16838" w:code="9"/>
          <w:pgMar w:top="1418" w:right="851" w:bottom="1418" w:left="851" w:header="851" w:footer="851" w:gutter="0"/>
          <w:cols w:space="340"/>
          <w:titlePg/>
          <w:docGrid w:linePitch="360"/>
        </w:sectPr>
      </w:pPr>
    </w:p>
    <w:p w14:paraId="4BC688B2" w14:textId="77777777" w:rsidR="0099414D" w:rsidRPr="00B57329" w:rsidRDefault="0099414D" w:rsidP="0099414D">
      <w:pPr>
        <w:pStyle w:val="TOCheadingfactsheet"/>
      </w:pPr>
      <w:r w:rsidRPr="00B57329">
        <w:t>Contents</w:t>
      </w:r>
    </w:p>
    <w:p w14:paraId="3F295CAE" w14:textId="1E8A9903" w:rsidR="00FE3102" w:rsidRDefault="0099414D">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3497614" w:history="1">
        <w:r w:rsidR="00FE3102" w:rsidRPr="006B36C8">
          <w:rPr>
            <w:rStyle w:val="Hyperlink"/>
          </w:rPr>
          <w:t>Context</w:t>
        </w:r>
        <w:r w:rsidR="00FE3102">
          <w:rPr>
            <w:webHidden/>
          </w:rPr>
          <w:tab/>
        </w:r>
        <w:r w:rsidR="00FE3102">
          <w:rPr>
            <w:webHidden/>
          </w:rPr>
          <w:fldChar w:fldCharType="begin"/>
        </w:r>
        <w:r w:rsidR="00FE3102">
          <w:rPr>
            <w:webHidden/>
          </w:rPr>
          <w:instrText xml:space="preserve"> PAGEREF _Toc173497614 \h </w:instrText>
        </w:r>
        <w:r w:rsidR="00FE3102">
          <w:rPr>
            <w:webHidden/>
          </w:rPr>
        </w:r>
        <w:r w:rsidR="00FE3102">
          <w:rPr>
            <w:webHidden/>
          </w:rPr>
          <w:fldChar w:fldCharType="separate"/>
        </w:r>
        <w:r w:rsidR="00FE3102">
          <w:rPr>
            <w:webHidden/>
          </w:rPr>
          <w:t>1</w:t>
        </w:r>
        <w:r w:rsidR="00FE3102">
          <w:rPr>
            <w:webHidden/>
          </w:rPr>
          <w:fldChar w:fldCharType="end"/>
        </w:r>
      </w:hyperlink>
    </w:p>
    <w:p w14:paraId="30D54C8A" w14:textId="49090C0E"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15" w:history="1">
        <w:r w:rsidR="00FE3102" w:rsidRPr="006B36C8">
          <w:rPr>
            <w:rStyle w:val="Hyperlink"/>
          </w:rPr>
          <w:t>Proposed reforms in the consultation paper</w:t>
        </w:r>
        <w:r w:rsidR="00FE3102">
          <w:rPr>
            <w:webHidden/>
          </w:rPr>
          <w:tab/>
        </w:r>
        <w:r w:rsidR="00FE3102">
          <w:rPr>
            <w:webHidden/>
          </w:rPr>
          <w:fldChar w:fldCharType="begin"/>
        </w:r>
        <w:r w:rsidR="00FE3102">
          <w:rPr>
            <w:webHidden/>
          </w:rPr>
          <w:instrText xml:space="preserve"> PAGEREF _Toc173497615 \h </w:instrText>
        </w:r>
        <w:r w:rsidR="00FE3102">
          <w:rPr>
            <w:webHidden/>
          </w:rPr>
        </w:r>
        <w:r w:rsidR="00FE3102">
          <w:rPr>
            <w:webHidden/>
          </w:rPr>
          <w:fldChar w:fldCharType="separate"/>
        </w:r>
        <w:r w:rsidR="00FE3102">
          <w:rPr>
            <w:webHidden/>
          </w:rPr>
          <w:t>2</w:t>
        </w:r>
        <w:r w:rsidR="00FE3102">
          <w:rPr>
            <w:webHidden/>
          </w:rPr>
          <w:fldChar w:fldCharType="end"/>
        </w:r>
      </w:hyperlink>
    </w:p>
    <w:p w14:paraId="01E60EFF" w14:textId="20C17B90" w:rsidR="00FE3102"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497616" w:history="1">
        <w:r w:rsidR="00FE3102" w:rsidRPr="006B36C8">
          <w:rPr>
            <w:rStyle w:val="Hyperlink"/>
          </w:rPr>
          <w:t>Participation in consultation</w:t>
        </w:r>
        <w:r w:rsidR="00FE3102">
          <w:rPr>
            <w:webHidden/>
          </w:rPr>
          <w:tab/>
        </w:r>
        <w:r w:rsidR="00FE3102">
          <w:rPr>
            <w:webHidden/>
          </w:rPr>
          <w:fldChar w:fldCharType="begin"/>
        </w:r>
        <w:r w:rsidR="00FE3102">
          <w:rPr>
            <w:webHidden/>
          </w:rPr>
          <w:instrText xml:space="preserve"> PAGEREF _Toc173497616 \h </w:instrText>
        </w:r>
        <w:r w:rsidR="00FE3102">
          <w:rPr>
            <w:webHidden/>
          </w:rPr>
        </w:r>
        <w:r w:rsidR="00FE3102">
          <w:rPr>
            <w:webHidden/>
          </w:rPr>
          <w:fldChar w:fldCharType="separate"/>
        </w:r>
        <w:r w:rsidR="00FE3102">
          <w:rPr>
            <w:webHidden/>
          </w:rPr>
          <w:t>3</w:t>
        </w:r>
        <w:r w:rsidR="00FE3102">
          <w:rPr>
            <w:webHidden/>
          </w:rPr>
          <w:fldChar w:fldCharType="end"/>
        </w:r>
      </w:hyperlink>
    </w:p>
    <w:p w14:paraId="71D9FD56" w14:textId="055DBA69"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17" w:history="1">
        <w:r w:rsidR="00FE3102" w:rsidRPr="006B36C8">
          <w:rPr>
            <w:rStyle w:val="Hyperlink"/>
          </w:rPr>
          <w:t>Summary of submissions</w:t>
        </w:r>
        <w:r w:rsidR="00FE3102">
          <w:rPr>
            <w:webHidden/>
          </w:rPr>
          <w:tab/>
        </w:r>
        <w:r w:rsidR="00FE3102">
          <w:rPr>
            <w:webHidden/>
          </w:rPr>
          <w:fldChar w:fldCharType="begin"/>
        </w:r>
        <w:r w:rsidR="00FE3102">
          <w:rPr>
            <w:webHidden/>
          </w:rPr>
          <w:instrText xml:space="preserve"> PAGEREF _Toc173497617 \h </w:instrText>
        </w:r>
        <w:r w:rsidR="00FE3102">
          <w:rPr>
            <w:webHidden/>
          </w:rPr>
        </w:r>
        <w:r w:rsidR="00FE3102">
          <w:rPr>
            <w:webHidden/>
          </w:rPr>
          <w:fldChar w:fldCharType="separate"/>
        </w:r>
        <w:r w:rsidR="00FE3102">
          <w:rPr>
            <w:webHidden/>
          </w:rPr>
          <w:t>3</w:t>
        </w:r>
        <w:r w:rsidR="00FE3102">
          <w:rPr>
            <w:webHidden/>
          </w:rPr>
          <w:fldChar w:fldCharType="end"/>
        </w:r>
      </w:hyperlink>
    </w:p>
    <w:p w14:paraId="52D8CEFE" w14:textId="383AEB6C" w:rsidR="00FE3102"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497618" w:history="1">
        <w:r w:rsidR="00FE3102" w:rsidRPr="006B36C8">
          <w:rPr>
            <w:rStyle w:val="Hyperlink"/>
          </w:rPr>
          <w:t>Part one: summary of themes and outcomes</w:t>
        </w:r>
        <w:r w:rsidR="00FE3102">
          <w:rPr>
            <w:webHidden/>
          </w:rPr>
          <w:tab/>
        </w:r>
        <w:r w:rsidR="00FE3102">
          <w:rPr>
            <w:webHidden/>
          </w:rPr>
          <w:fldChar w:fldCharType="begin"/>
        </w:r>
        <w:r w:rsidR="00FE3102">
          <w:rPr>
            <w:webHidden/>
          </w:rPr>
          <w:instrText xml:space="preserve"> PAGEREF _Toc173497618 \h </w:instrText>
        </w:r>
        <w:r w:rsidR="00FE3102">
          <w:rPr>
            <w:webHidden/>
          </w:rPr>
        </w:r>
        <w:r w:rsidR="00FE3102">
          <w:rPr>
            <w:webHidden/>
          </w:rPr>
          <w:fldChar w:fldCharType="separate"/>
        </w:r>
        <w:r w:rsidR="00FE3102">
          <w:rPr>
            <w:webHidden/>
          </w:rPr>
          <w:t>4</w:t>
        </w:r>
        <w:r w:rsidR="00FE3102">
          <w:rPr>
            <w:webHidden/>
          </w:rPr>
          <w:fldChar w:fldCharType="end"/>
        </w:r>
      </w:hyperlink>
    </w:p>
    <w:p w14:paraId="6289D5B1" w14:textId="5A117136"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19" w:history="1">
        <w:r w:rsidR="00FE3102" w:rsidRPr="006B36C8">
          <w:rPr>
            <w:rStyle w:val="Hyperlink"/>
          </w:rPr>
          <w:t>Submissions</w:t>
        </w:r>
        <w:r w:rsidR="00FE3102">
          <w:rPr>
            <w:webHidden/>
          </w:rPr>
          <w:tab/>
        </w:r>
        <w:r w:rsidR="00FE3102">
          <w:rPr>
            <w:webHidden/>
          </w:rPr>
          <w:fldChar w:fldCharType="begin"/>
        </w:r>
        <w:r w:rsidR="00FE3102">
          <w:rPr>
            <w:webHidden/>
          </w:rPr>
          <w:instrText xml:space="preserve"> PAGEREF _Toc173497619 \h </w:instrText>
        </w:r>
        <w:r w:rsidR="00FE3102">
          <w:rPr>
            <w:webHidden/>
          </w:rPr>
        </w:r>
        <w:r w:rsidR="00FE3102">
          <w:rPr>
            <w:webHidden/>
          </w:rPr>
          <w:fldChar w:fldCharType="separate"/>
        </w:r>
        <w:r w:rsidR="00FE3102">
          <w:rPr>
            <w:webHidden/>
          </w:rPr>
          <w:t>4</w:t>
        </w:r>
        <w:r w:rsidR="00FE3102">
          <w:rPr>
            <w:webHidden/>
          </w:rPr>
          <w:fldChar w:fldCharType="end"/>
        </w:r>
      </w:hyperlink>
    </w:p>
    <w:p w14:paraId="5CD7C4F6" w14:textId="74C022CC"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20" w:history="1">
        <w:r w:rsidR="00FE3102" w:rsidRPr="006B36C8">
          <w:rPr>
            <w:rStyle w:val="Hyperlink"/>
          </w:rPr>
          <w:t>Key submission themes</w:t>
        </w:r>
        <w:r w:rsidR="00FE3102">
          <w:rPr>
            <w:webHidden/>
          </w:rPr>
          <w:tab/>
        </w:r>
        <w:r w:rsidR="00FE3102">
          <w:rPr>
            <w:webHidden/>
          </w:rPr>
          <w:fldChar w:fldCharType="begin"/>
        </w:r>
        <w:r w:rsidR="00FE3102">
          <w:rPr>
            <w:webHidden/>
          </w:rPr>
          <w:instrText xml:space="preserve"> PAGEREF _Toc173497620 \h </w:instrText>
        </w:r>
        <w:r w:rsidR="00FE3102">
          <w:rPr>
            <w:webHidden/>
          </w:rPr>
        </w:r>
        <w:r w:rsidR="00FE3102">
          <w:rPr>
            <w:webHidden/>
          </w:rPr>
          <w:fldChar w:fldCharType="separate"/>
        </w:r>
        <w:r w:rsidR="00FE3102">
          <w:rPr>
            <w:webHidden/>
          </w:rPr>
          <w:t>4</w:t>
        </w:r>
        <w:r w:rsidR="00FE3102">
          <w:rPr>
            <w:webHidden/>
          </w:rPr>
          <w:fldChar w:fldCharType="end"/>
        </w:r>
      </w:hyperlink>
    </w:p>
    <w:p w14:paraId="5CABED27" w14:textId="53356BB4"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21" w:history="1">
        <w:r w:rsidR="00FE3102" w:rsidRPr="006B36C8">
          <w:rPr>
            <w:rStyle w:val="Hyperlink"/>
          </w:rPr>
          <w:t>Response to key submission themes</w:t>
        </w:r>
        <w:r w:rsidR="00FE3102">
          <w:rPr>
            <w:webHidden/>
          </w:rPr>
          <w:tab/>
        </w:r>
        <w:r w:rsidR="00FE3102">
          <w:rPr>
            <w:webHidden/>
          </w:rPr>
          <w:fldChar w:fldCharType="begin"/>
        </w:r>
        <w:r w:rsidR="00FE3102">
          <w:rPr>
            <w:webHidden/>
          </w:rPr>
          <w:instrText xml:space="preserve"> PAGEREF _Toc173497621 \h </w:instrText>
        </w:r>
        <w:r w:rsidR="00FE3102">
          <w:rPr>
            <w:webHidden/>
          </w:rPr>
        </w:r>
        <w:r w:rsidR="00FE3102">
          <w:rPr>
            <w:webHidden/>
          </w:rPr>
          <w:fldChar w:fldCharType="separate"/>
        </w:r>
        <w:r w:rsidR="00FE3102">
          <w:rPr>
            <w:webHidden/>
          </w:rPr>
          <w:t>5</w:t>
        </w:r>
        <w:r w:rsidR="00FE3102">
          <w:rPr>
            <w:webHidden/>
          </w:rPr>
          <w:fldChar w:fldCharType="end"/>
        </w:r>
      </w:hyperlink>
    </w:p>
    <w:p w14:paraId="4AB5DE90" w14:textId="54187BF1" w:rsidR="00FE3102"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497622" w:history="1">
        <w:r w:rsidR="00FE3102" w:rsidRPr="006B36C8">
          <w:rPr>
            <w:rStyle w:val="Hyperlink"/>
          </w:rPr>
          <w:t>Part two: summary of themes and outcomes</w:t>
        </w:r>
        <w:r w:rsidR="00FE3102">
          <w:rPr>
            <w:webHidden/>
          </w:rPr>
          <w:tab/>
        </w:r>
        <w:r w:rsidR="00FE3102">
          <w:rPr>
            <w:webHidden/>
          </w:rPr>
          <w:fldChar w:fldCharType="begin"/>
        </w:r>
        <w:r w:rsidR="00FE3102">
          <w:rPr>
            <w:webHidden/>
          </w:rPr>
          <w:instrText xml:space="preserve"> PAGEREF _Toc173497622 \h </w:instrText>
        </w:r>
        <w:r w:rsidR="00FE3102">
          <w:rPr>
            <w:webHidden/>
          </w:rPr>
        </w:r>
        <w:r w:rsidR="00FE3102">
          <w:rPr>
            <w:webHidden/>
          </w:rPr>
          <w:fldChar w:fldCharType="separate"/>
        </w:r>
        <w:r w:rsidR="00FE3102">
          <w:rPr>
            <w:webHidden/>
          </w:rPr>
          <w:t>6</w:t>
        </w:r>
        <w:r w:rsidR="00FE3102">
          <w:rPr>
            <w:webHidden/>
          </w:rPr>
          <w:fldChar w:fldCharType="end"/>
        </w:r>
      </w:hyperlink>
    </w:p>
    <w:p w14:paraId="3E281BA5" w14:textId="205C10FE"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23" w:history="1">
        <w:r w:rsidR="00FE3102" w:rsidRPr="006B36C8">
          <w:rPr>
            <w:rStyle w:val="Hyperlink"/>
          </w:rPr>
          <w:t>Submissions</w:t>
        </w:r>
        <w:r w:rsidR="00FE3102">
          <w:rPr>
            <w:webHidden/>
          </w:rPr>
          <w:tab/>
        </w:r>
        <w:r w:rsidR="00FE3102">
          <w:rPr>
            <w:webHidden/>
          </w:rPr>
          <w:fldChar w:fldCharType="begin"/>
        </w:r>
        <w:r w:rsidR="00FE3102">
          <w:rPr>
            <w:webHidden/>
          </w:rPr>
          <w:instrText xml:space="preserve"> PAGEREF _Toc173497623 \h </w:instrText>
        </w:r>
        <w:r w:rsidR="00FE3102">
          <w:rPr>
            <w:webHidden/>
          </w:rPr>
        </w:r>
        <w:r w:rsidR="00FE3102">
          <w:rPr>
            <w:webHidden/>
          </w:rPr>
          <w:fldChar w:fldCharType="separate"/>
        </w:r>
        <w:r w:rsidR="00FE3102">
          <w:rPr>
            <w:webHidden/>
          </w:rPr>
          <w:t>6</w:t>
        </w:r>
        <w:r w:rsidR="00FE3102">
          <w:rPr>
            <w:webHidden/>
          </w:rPr>
          <w:fldChar w:fldCharType="end"/>
        </w:r>
      </w:hyperlink>
    </w:p>
    <w:p w14:paraId="23B960E9" w14:textId="7695A38C" w:rsidR="00FE3102" w:rsidRDefault="00000000">
      <w:pPr>
        <w:pStyle w:val="TOC2"/>
        <w:rPr>
          <w:rFonts w:asciiTheme="minorHAnsi" w:eastAsiaTheme="minorEastAsia" w:hAnsiTheme="minorHAnsi" w:cstheme="minorBidi"/>
          <w:kern w:val="2"/>
          <w:sz w:val="24"/>
          <w:szCs w:val="24"/>
          <w:lang w:eastAsia="en-AU"/>
          <w14:ligatures w14:val="standardContextual"/>
        </w:rPr>
      </w:pPr>
      <w:hyperlink w:anchor="_Toc173497624" w:history="1">
        <w:r w:rsidR="00FE3102" w:rsidRPr="006B36C8">
          <w:rPr>
            <w:rStyle w:val="Hyperlink"/>
          </w:rPr>
          <w:t>Key submission themes and responses</w:t>
        </w:r>
        <w:r w:rsidR="00FE3102">
          <w:rPr>
            <w:webHidden/>
          </w:rPr>
          <w:tab/>
        </w:r>
        <w:r w:rsidR="00FE3102">
          <w:rPr>
            <w:webHidden/>
          </w:rPr>
          <w:fldChar w:fldCharType="begin"/>
        </w:r>
        <w:r w:rsidR="00FE3102">
          <w:rPr>
            <w:webHidden/>
          </w:rPr>
          <w:instrText xml:space="preserve"> PAGEREF _Toc173497624 \h </w:instrText>
        </w:r>
        <w:r w:rsidR="00FE3102">
          <w:rPr>
            <w:webHidden/>
          </w:rPr>
        </w:r>
        <w:r w:rsidR="00FE3102">
          <w:rPr>
            <w:webHidden/>
          </w:rPr>
          <w:fldChar w:fldCharType="separate"/>
        </w:r>
        <w:r w:rsidR="00FE3102">
          <w:rPr>
            <w:webHidden/>
          </w:rPr>
          <w:t>6</w:t>
        </w:r>
        <w:r w:rsidR="00FE3102">
          <w:rPr>
            <w:webHidden/>
          </w:rPr>
          <w:fldChar w:fldCharType="end"/>
        </w:r>
      </w:hyperlink>
    </w:p>
    <w:p w14:paraId="19C78790" w14:textId="5EC44EDC" w:rsidR="00FE3102"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3497625" w:history="1">
        <w:r w:rsidR="00FE3102" w:rsidRPr="006B36C8">
          <w:rPr>
            <w:rStyle w:val="Hyperlink"/>
          </w:rPr>
          <w:t>Next steps</w:t>
        </w:r>
        <w:r w:rsidR="00FE3102">
          <w:rPr>
            <w:webHidden/>
          </w:rPr>
          <w:tab/>
        </w:r>
        <w:r w:rsidR="00FE3102">
          <w:rPr>
            <w:webHidden/>
          </w:rPr>
          <w:fldChar w:fldCharType="begin"/>
        </w:r>
        <w:r w:rsidR="00FE3102">
          <w:rPr>
            <w:webHidden/>
          </w:rPr>
          <w:instrText xml:space="preserve"> PAGEREF _Toc173497625 \h </w:instrText>
        </w:r>
        <w:r w:rsidR="00FE3102">
          <w:rPr>
            <w:webHidden/>
          </w:rPr>
        </w:r>
        <w:r w:rsidR="00FE3102">
          <w:rPr>
            <w:webHidden/>
          </w:rPr>
          <w:fldChar w:fldCharType="separate"/>
        </w:r>
        <w:r w:rsidR="00FE3102">
          <w:rPr>
            <w:webHidden/>
          </w:rPr>
          <w:t>12</w:t>
        </w:r>
        <w:r w:rsidR="00FE3102">
          <w:rPr>
            <w:webHidden/>
          </w:rPr>
          <w:fldChar w:fldCharType="end"/>
        </w:r>
      </w:hyperlink>
    </w:p>
    <w:p w14:paraId="1735840B" w14:textId="16A86CA4" w:rsidR="0099414D" w:rsidRDefault="0099414D" w:rsidP="0099414D">
      <w:pPr>
        <w:pStyle w:val="Heading1"/>
      </w:pPr>
      <w:r>
        <w:fldChar w:fldCharType="end"/>
      </w:r>
      <w:bookmarkStart w:id="0" w:name="_Toc173497614"/>
      <w:r>
        <w:t>Context</w:t>
      </w:r>
      <w:bookmarkEnd w:id="0"/>
    </w:p>
    <w:p w14:paraId="7190F87E" w14:textId="46FDDE88" w:rsidR="0099414D" w:rsidRDefault="0099414D" w:rsidP="0099414D">
      <w:pPr>
        <w:pStyle w:val="Body"/>
      </w:pPr>
      <w:r>
        <w:t>In December 2023, the Minister for Health announced the establishment of the Department of Health’s (the department) Health Regulator and that the Victorian Government is developing reforms to modernise the regulation of assisted reproductive treatment (ART) by transferring responsibility for the regulation of ART from the Victorian Assisted Reproductive Treatment Authority (VARTA) to the department.</w:t>
      </w:r>
    </w:p>
    <w:p w14:paraId="2FFBFD05" w14:textId="748812DE" w:rsidR="0099414D" w:rsidRDefault="0099414D" w:rsidP="0099414D">
      <w:pPr>
        <w:pStyle w:val="Body"/>
      </w:pPr>
      <w:r>
        <w:t xml:space="preserve">On 29 April 2024, the department released the consultation paper </w:t>
      </w:r>
      <w:r w:rsidRPr="00815EF1">
        <w:rPr>
          <w:i/>
          <w:iCs/>
        </w:rPr>
        <w:t>Reforms to health regulation in Victoria</w:t>
      </w:r>
      <w:r>
        <w:t xml:space="preserve"> to seek stakeholder views, build an understanding of the reforms, and support their implementation. The</w:t>
      </w:r>
      <w:r w:rsidRPr="001E70B6">
        <w:t xml:space="preserve"> consultation paper is available on the department’s website at </w:t>
      </w:r>
      <w:hyperlink r:id="rId19" w:history="1">
        <w:r w:rsidRPr="00F9282B">
          <w:rPr>
            <w:rStyle w:val="Hyperlink"/>
          </w:rPr>
          <w:t>Reforms to health regulation in Victoria</w:t>
        </w:r>
      </w:hyperlink>
      <w:r>
        <w:t xml:space="preserve"> &lt;</w:t>
      </w:r>
      <w:r w:rsidRPr="00A470FD">
        <w:t>https://www.health.vic.gov.au/legislation/reforms-to-health-regulation-in-victoria</w:t>
      </w:r>
      <w:r>
        <w:t>&gt;</w:t>
      </w:r>
      <w:r w:rsidRPr="001E70B6">
        <w:t>.</w:t>
      </w:r>
      <w:r w:rsidRPr="00F77BFA">
        <w:t xml:space="preserve"> </w:t>
      </w:r>
      <w:r>
        <w:t xml:space="preserve">A summary of the proposals in the paper is provided below. Consultation was open for five weeks (until 31 May 2024). </w:t>
      </w:r>
    </w:p>
    <w:p w14:paraId="796493BA" w14:textId="31DE5C62" w:rsidR="0099414D" w:rsidRPr="00441B94" w:rsidRDefault="0099414D" w:rsidP="0099414D">
      <w:pPr>
        <w:pStyle w:val="Body"/>
      </w:pPr>
      <w:r>
        <w:t xml:space="preserve">As stated in the consultation paper, individual submissions will not be made public by the department, however this anonymised summary of submissions is being published. </w:t>
      </w:r>
      <w:proofErr w:type="gramStart"/>
      <w:r>
        <w:t>The majority of</w:t>
      </w:r>
      <w:proofErr w:type="gramEnd"/>
      <w:r>
        <w:t xml:space="preserve"> submissions were either unclear about whether the submission was private and confidential or were marked as private and confidential, and a large number contained identifying information, personal information, or health information. </w:t>
      </w:r>
    </w:p>
    <w:p w14:paraId="3BDF198D" w14:textId="295D5BAD" w:rsidR="0099414D" w:rsidRDefault="0099414D" w:rsidP="0099414D">
      <w:pPr>
        <w:pStyle w:val="Heading2"/>
      </w:pPr>
      <w:bookmarkStart w:id="1" w:name="_Toc173497615"/>
      <w:r>
        <w:lastRenderedPageBreak/>
        <w:t>Proposed reforms in the consultation paper</w:t>
      </w:r>
      <w:bookmarkEnd w:id="1"/>
    </w:p>
    <w:p w14:paraId="0374388D" w14:textId="187C53A6" w:rsidR="0099414D" w:rsidRPr="00441B94" w:rsidRDefault="0099414D" w:rsidP="0099414D">
      <w:pPr>
        <w:pStyle w:val="Body"/>
      </w:pPr>
      <w:r w:rsidRPr="00441B94">
        <w:t xml:space="preserve">The consultation paper </w:t>
      </w:r>
      <w:r>
        <w:t>was</w:t>
      </w:r>
      <w:r w:rsidRPr="00441B94">
        <w:t xml:space="preserve"> divided into two parts:</w:t>
      </w:r>
    </w:p>
    <w:p w14:paraId="1CAA1E2A" w14:textId="5ADEAF04" w:rsidR="0099414D" w:rsidRPr="00441B94" w:rsidRDefault="0099414D" w:rsidP="0099414D">
      <w:pPr>
        <w:pStyle w:val="Bullet1"/>
      </w:pPr>
      <w:r w:rsidRPr="00E541E6">
        <w:rPr>
          <w:b/>
          <w:bCs/>
        </w:rPr>
        <w:t xml:space="preserve">Part </w:t>
      </w:r>
      <w:r>
        <w:rPr>
          <w:b/>
          <w:bCs/>
        </w:rPr>
        <w:t>one</w:t>
      </w:r>
      <w:r w:rsidRPr="00441B94">
        <w:t xml:space="preserve"> </w:t>
      </w:r>
      <w:r w:rsidRPr="00441B94">
        <w:softHyphen/>
        <w:t xml:space="preserve">– </w:t>
      </w:r>
      <w:r>
        <w:t xml:space="preserve">consulted on </w:t>
      </w:r>
      <w:r w:rsidRPr="00441B94">
        <w:t>proposed reforms to improve the compliance and enforcement tools available under health portfolio legislation.</w:t>
      </w:r>
    </w:p>
    <w:p w14:paraId="66D7E4DF" w14:textId="1A15A6E7" w:rsidR="0099414D" w:rsidRDefault="0099414D" w:rsidP="0099414D">
      <w:pPr>
        <w:pStyle w:val="Bullet1"/>
        <w:spacing w:after="60"/>
      </w:pPr>
      <w:r w:rsidRPr="51C86170">
        <w:rPr>
          <w:b/>
          <w:bCs/>
        </w:rPr>
        <w:t>Part two</w:t>
      </w:r>
      <w:r>
        <w:t xml:space="preserve"> – consulted on proposed reforms to the regulation of ART under the </w:t>
      </w:r>
      <w:r w:rsidRPr="51C86170">
        <w:rPr>
          <w:i/>
          <w:iCs/>
        </w:rPr>
        <w:t>Assisted Reproductive Treatment Act 2008</w:t>
      </w:r>
      <w:r>
        <w:t>.</w:t>
      </w:r>
    </w:p>
    <w:p w14:paraId="760572A6" w14:textId="3D554B18" w:rsidR="0099414D" w:rsidRDefault="0099414D" w:rsidP="0099414D">
      <w:pPr>
        <w:pStyle w:val="Heading3"/>
        <w:spacing w:before="120"/>
      </w:pPr>
      <w:r>
        <w:t>Part one: improved compliance and enforcement tools</w:t>
      </w:r>
    </w:p>
    <w:p w14:paraId="6CF9DD16" w14:textId="4A9AE392" w:rsidR="0099414D" w:rsidRPr="00441B94" w:rsidRDefault="0099414D" w:rsidP="0099414D">
      <w:pPr>
        <w:pStyle w:val="Body"/>
      </w:pPr>
      <w:r w:rsidRPr="00441B94">
        <w:t xml:space="preserve">Part </w:t>
      </w:r>
      <w:r>
        <w:t>one</w:t>
      </w:r>
      <w:r w:rsidRPr="00441B94">
        <w:t xml:space="preserve"> include</w:t>
      </w:r>
      <w:r>
        <w:t>d</w:t>
      </w:r>
      <w:r w:rsidRPr="00441B94">
        <w:t xml:space="preserve"> proposed reforms to improve the compliance and enforcement tools available to regulate:</w:t>
      </w:r>
    </w:p>
    <w:p w14:paraId="48A39891" w14:textId="77777777" w:rsidR="0099414D" w:rsidRPr="00441B94" w:rsidRDefault="0099414D" w:rsidP="0099414D">
      <w:pPr>
        <w:pStyle w:val="Bullet1"/>
        <w:numPr>
          <w:ilvl w:val="0"/>
          <w:numId w:val="24"/>
        </w:numPr>
        <w:ind w:left="284" w:hanging="284"/>
      </w:pPr>
      <w:r w:rsidRPr="00441B94">
        <w:t>Cooling tower and water delivery systems under the </w:t>
      </w:r>
      <w:r w:rsidRPr="00441B94">
        <w:rPr>
          <w:i/>
          <w:iCs/>
        </w:rPr>
        <w:t>Public Health and Wellbeing Act 2008</w:t>
      </w:r>
      <w:r w:rsidRPr="00441B94">
        <w:t>.</w:t>
      </w:r>
    </w:p>
    <w:p w14:paraId="4720CB04" w14:textId="77777777" w:rsidR="0099414D" w:rsidRPr="00441B94" w:rsidRDefault="0099414D" w:rsidP="0099414D">
      <w:pPr>
        <w:pStyle w:val="Bullet1"/>
        <w:numPr>
          <w:ilvl w:val="0"/>
          <w:numId w:val="24"/>
        </w:numPr>
        <w:ind w:left="284" w:hanging="284"/>
      </w:pPr>
      <w:r w:rsidRPr="00441B94">
        <w:t>Drinking water under the </w:t>
      </w:r>
      <w:r w:rsidRPr="00441B94">
        <w:rPr>
          <w:i/>
          <w:iCs/>
        </w:rPr>
        <w:t>Safe Drinking Water Act 2003</w:t>
      </w:r>
      <w:r w:rsidRPr="00441B94">
        <w:t>.</w:t>
      </w:r>
    </w:p>
    <w:p w14:paraId="50193836" w14:textId="77777777" w:rsidR="0099414D" w:rsidRPr="00441B94" w:rsidRDefault="0099414D" w:rsidP="0099414D">
      <w:pPr>
        <w:pStyle w:val="Bullet1"/>
        <w:numPr>
          <w:ilvl w:val="0"/>
          <w:numId w:val="24"/>
        </w:numPr>
        <w:ind w:left="284" w:hanging="284"/>
      </w:pPr>
      <w:r w:rsidRPr="00441B94">
        <w:t>First aid services under the </w:t>
      </w:r>
      <w:r w:rsidRPr="00441B94">
        <w:rPr>
          <w:i/>
          <w:iCs/>
        </w:rPr>
        <w:t>Non-Emergency Patient Transport and First Aid Services Act 2003</w:t>
      </w:r>
      <w:r w:rsidRPr="00441B94">
        <w:t>.</w:t>
      </w:r>
    </w:p>
    <w:p w14:paraId="728E4EB3" w14:textId="77777777" w:rsidR="0099414D" w:rsidRPr="00441B94" w:rsidRDefault="0099414D" w:rsidP="0099414D">
      <w:pPr>
        <w:pStyle w:val="Bullet1"/>
        <w:numPr>
          <w:ilvl w:val="0"/>
          <w:numId w:val="24"/>
        </w:numPr>
        <w:ind w:left="284" w:hanging="284"/>
      </w:pPr>
      <w:r w:rsidRPr="00441B94">
        <w:t>Medicines and poisons under the </w:t>
      </w:r>
      <w:r w:rsidRPr="00441B94">
        <w:rPr>
          <w:i/>
          <w:iCs/>
        </w:rPr>
        <w:t>Drugs, Poisons and Controlled Substances Act 1981</w:t>
      </w:r>
      <w:r w:rsidRPr="00441B94">
        <w:t>.</w:t>
      </w:r>
    </w:p>
    <w:p w14:paraId="586E161F" w14:textId="77777777" w:rsidR="0099414D" w:rsidRPr="00441B94" w:rsidRDefault="0099414D" w:rsidP="0099414D">
      <w:pPr>
        <w:pStyle w:val="Bullet1"/>
        <w:numPr>
          <w:ilvl w:val="0"/>
          <w:numId w:val="24"/>
        </w:numPr>
        <w:ind w:left="284" w:hanging="284"/>
      </w:pPr>
      <w:proofErr w:type="spellStart"/>
      <w:r w:rsidRPr="00441B94">
        <w:t>Non-emergency</w:t>
      </w:r>
      <w:proofErr w:type="spellEnd"/>
      <w:r w:rsidRPr="00441B94">
        <w:t xml:space="preserve"> patient transport under the </w:t>
      </w:r>
      <w:r w:rsidRPr="00441B94">
        <w:rPr>
          <w:i/>
          <w:iCs/>
        </w:rPr>
        <w:t>Non-Emergency Patient Transport and First Aid Services Act 2003</w:t>
      </w:r>
      <w:r w:rsidRPr="00441B94">
        <w:t>.</w:t>
      </w:r>
    </w:p>
    <w:p w14:paraId="12538F16" w14:textId="77777777" w:rsidR="0099414D" w:rsidRPr="00441B94" w:rsidRDefault="0099414D" w:rsidP="0099414D">
      <w:pPr>
        <w:pStyle w:val="Bullet1"/>
        <w:numPr>
          <w:ilvl w:val="0"/>
          <w:numId w:val="24"/>
        </w:numPr>
        <w:ind w:left="284" w:hanging="284"/>
      </w:pPr>
      <w:r w:rsidRPr="00441B94">
        <w:t>Pest control operators under the </w:t>
      </w:r>
      <w:r w:rsidRPr="00441B94">
        <w:rPr>
          <w:i/>
          <w:iCs/>
        </w:rPr>
        <w:t>Public Health and Wellbeing Act 2008</w:t>
      </w:r>
      <w:r w:rsidRPr="00441B94">
        <w:t>.</w:t>
      </w:r>
    </w:p>
    <w:p w14:paraId="2AA50115" w14:textId="77777777" w:rsidR="0099414D" w:rsidRPr="00441B94" w:rsidRDefault="0099414D" w:rsidP="0099414D">
      <w:pPr>
        <w:pStyle w:val="Bullet1"/>
        <w:numPr>
          <w:ilvl w:val="0"/>
          <w:numId w:val="24"/>
        </w:numPr>
        <w:ind w:left="284" w:hanging="284"/>
      </w:pPr>
      <w:r w:rsidRPr="00441B94">
        <w:t>Private hospitals, day procedure centres and mobile services (or health service establishments) under the </w:t>
      </w:r>
      <w:r w:rsidRPr="00441B94">
        <w:rPr>
          <w:i/>
          <w:iCs/>
        </w:rPr>
        <w:t>Health Services Act 1988</w:t>
      </w:r>
      <w:r w:rsidRPr="00441B94">
        <w:t>.</w:t>
      </w:r>
    </w:p>
    <w:p w14:paraId="3363558C" w14:textId="1FD565BA" w:rsidR="0099414D" w:rsidRDefault="0099414D" w:rsidP="0099414D">
      <w:pPr>
        <w:pStyle w:val="Bullet1"/>
        <w:numPr>
          <w:ilvl w:val="0"/>
          <w:numId w:val="24"/>
        </w:numPr>
        <w:ind w:left="284" w:hanging="284"/>
      </w:pPr>
      <w:r w:rsidRPr="00441B94">
        <w:t xml:space="preserve">Radiation </w:t>
      </w:r>
      <w:r>
        <w:t>sources</w:t>
      </w:r>
      <w:r w:rsidRPr="00441B94">
        <w:t xml:space="preserve"> under the </w:t>
      </w:r>
      <w:r w:rsidRPr="00441B94">
        <w:rPr>
          <w:i/>
          <w:iCs/>
        </w:rPr>
        <w:t>Radiation Act 2005</w:t>
      </w:r>
      <w:r w:rsidRPr="00441B94">
        <w:t>.</w:t>
      </w:r>
    </w:p>
    <w:p w14:paraId="2CD87170" w14:textId="74073161" w:rsidR="0099414D" w:rsidRDefault="0099414D" w:rsidP="0099414D">
      <w:pPr>
        <w:pStyle w:val="Bodyafterbullets"/>
      </w:pPr>
      <w:r>
        <w:t xml:space="preserve">Part two of the consultation paper also noted the proposal to improve compliance and enforcement tools in the </w:t>
      </w:r>
      <w:r w:rsidRPr="00655D54">
        <w:t>Assisted Reproductive Treatment Act</w:t>
      </w:r>
      <w:r w:rsidDel="00655D54">
        <w:t xml:space="preserve"> </w:t>
      </w:r>
      <w:r>
        <w:t xml:space="preserve">and sought specific feedback in relation to that Act. </w:t>
      </w:r>
    </w:p>
    <w:p w14:paraId="11C2F294" w14:textId="529CC2BD" w:rsidR="0099414D" w:rsidRPr="00441B94" w:rsidRDefault="0099414D" w:rsidP="0099414D">
      <w:pPr>
        <w:pStyle w:val="Body"/>
        <w:spacing w:after="60"/>
      </w:pPr>
      <w:r>
        <w:t xml:space="preserve">The proposed reforms aim to establish for the Health Regulator a consistent baseline of </w:t>
      </w:r>
      <w:r w:rsidRPr="003355A2">
        <w:t>appropriate regulatory tools to enable graduated, risk-based and proportionate regulation. The proposed tools include powers to issue infringement notices, issue improvement and prohibition notices, accept enforceable undertakings, and to require the provision of information or documents to support compliance monitoring.</w:t>
      </w:r>
      <w:r>
        <w:t xml:space="preserve"> Currently some of the above regulatory schemes have some, equivalent, or none of those regulatory tools. Therefore, new powers are only proposed for some Acts where the power (or equivalent power) is not currently available.</w:t>
      </w:r>
    </w:p>
    <w:p w14:paraId="57842DC5" w14:textId="5108B97D" w:rsidR="0099414D" w:rsidRDefault="0099414D" w:rsidP="0099414D">
      <w:pPr>
        <w:pStyle w:val="Heading3"/>
        <w:spacing w:before="120"/>
      </w:pPr>
      <w:r>
        <w:t>P</w:t>
      </w:r>
      <w:r w:rsidRPr="00441B94">
        <w:t xml:space="preserve">art </w:t>
      </w:r>
      <w:r>
        <w:t>two:</w:t>
      </w:r>
      <w:r w:rsidRPr="00441B94">
        <w:t xml:space="preserve"> reforms to the regulation of ART</w:t>
      </w:r>
    </w:p>
    <w:p w14:paraId="099FD65F" w14:textId="5B3E3583" w:rsidR="0099414D" w:rsidRPr="00662C9E" w:rsidRDefault="0099414D" w:rsidP="0099414D">
      <w:pPr>
        <w:pStyle w:val="Body"/>
      </w:pPr>
      <w:r>
        <w:rPr>
          <w:rFonts w:cs="Arial"/>
          <w:color w:val="2A2736"/>
        </w:rPr>
        <w:t>Part two included proposed reforms to the regulation of ART including:</w:t>
      </w:r>
    </w:p>
    <w:p w14:paraId="04DCCF7D" w14:textId="09CDEEC5" w:rsidR="0099414D" w:rsidRPr="00441B94" w:rsidRDefault="0099414D" w:rsidP="0099414D">
      <w:pPr>
        <w:pStyle w:val="Bullet1"/>
        <w:numPr>
          <w:ilvl w:val="0"/>
          <w:numId w:val="24"/>
        </w:numPr>
        <w:ind w:left="284" w:hanging="284"/>
      </w:pPr>
      <w:r w:rsidRPr="00441B94">
        <w:t xml:space="preserve">Transferring the regulatory functions of registering ART providers and monitoring and enforcing compliance to the </w:t>
      </w:r>
      <w:r>
        <w:t xml:space="preserve">department’s </w:t>
      </w:r>
      <w:r w:rsidRPr="00441B94">
        <w:t>Secretary.</w:t>
      </w:r>
    </w:p>
    <w:p w14:paraId="2610979F" w14:textId="580FD20B" w:rsidR="0099414D" w:rsidRPr="00441B94" w:rsidRDefault="0099414D" w:rsidP="0099414D">
      <w:pPr>
        <w:pStyle w:val="Bullet1"/>
        <w:numPr>
          <w:ilvl w:val="0"/>
          <w:numId w:val="24"/>
        </w:numPr>
        <w:ind w:left="284" w:hanging="284"/>
      </w:pPr>
      <w:r>
        <w:t>Transferring responsibility for maintaining and managing the Central Register and Voluntary Register (the registers) to a new Donor Conception Registrar within the department, and administratively separate from the Health Regulator.</w:t>
      </w:r>
    </w:p>
    <w:p w14:paraId="659584DA" w14:textId="77777777" w:rsidR="0099414D" w:rsidRPr="00441B94" w:rsidRDefault="0099414D" w:rsidP="0099414D">
      <w:pPr>
        <w:pStyle w:val="Bullet1"/>
        <w:numPr>
          <w:ilvl w:val="0"/>
          <w:numId w:val="24"/>
        </w:numPr>
        <w:ind w:left="284" w:hanging="284"/>
      </w:pPr>
      <w:r w:rsidRPr="00441B94">
        <w:t>Replacing the requirement for the regulator’s preapproval to bring donor gametes or embryos formed from them into, or out of, Victoria with a certification requirement.</w:t>
      </w:r>
    </w:p>
    <w:p w14:paraId="20455A00" w14:textId="77777777" w:rsidR="0099414D" w:rsidRPr="00441B94" w:rsidRDefault="0099414D" w:rsidP="0099414D">
      <w:pPr>
        <w:pStyle w:val="Bullet1"/>
        <w:numPr>
          <w:ilvl w:val="0"/>
          <w:numId w:val="24"/>
        </w:numPr>
        <w:ind w:left="284" w:hanging="284"/>
      </w:pPr>
      <w:r>
        <w:t>Removing the mandatory counselling requirements before disclosure of information from the registers or lodgement of a contact preference. This is proposed to be replaced with a requirement that the Donor Conception Registrar provide prescribed explanatory material to the person which will cover matters currently required to be covered during mandated counselling as well as consideration of funding for an appropriate organisation to deliver counselling for those who wish to access it.</w:t>
      </w:r>
    </w:p>
    <w:p w14:paraId="613BD141" w14:textId="77777777" w:rsidR="0099414D" w:rsidRPr="00441B94" w:rsidRDefault="0099414D" w:rsidP="0099414D">
      <w:pPr>
        <w:pStyle w:val="Bullet1"/>
        <w:numPr>
          <w:ilvl w:val="0"/>
          <w:numId w:val="24"/>
        </w:numPr>
        <w:ind w:left="284" w:hanging="284"/>
      </w:pPr>
      <w:r w:rsidRPr="00441B94">
        <w:t>Removing the functions relating to education, consultation and research promotion from the ART Act.</w:t>
      </w:r>
    </w:p>
    <w:p w14:paraId="0D65997E" w14:textId="25EADE2C" w:rsidR="0099414D" w:rsidRPr="004A66D5" w:rsidRDefault="0099414D" w:rsidP="0099414D">
      <w:pPr>
        <w:pStyle w:val="Bullet1"/>
        <w:numPr>
          <w:ilvl w:val="0"/>
          <w:numId w:val="24"/>
        </w:numPr>
        <w:ind w:left="284" w:hanging="284"/>
      </w:pPr>
      <w:r w:rsidRPr="00441B94">
        <w:t>Improving regulatory tools in line with reforms being proposed to other health regulatory schemes.</w:t>
      </w:r>
    </w:p>
    <w:p w14:paraId="3805B145" w14:textId="16DF3E4C" w:rsidR="0099414D" w:rsidRDefault="0099414D" w:rsidP="0099414D">
      <w:pPr>
        <w:pStyle w:val="Heading1"/>
      </w:pPr>
      <w:bookmarkStart w:id="2" w:name="_Toc173497616"/>
      <w:r>
        <w:lastRenderedPageBreak/>
        <w:t>Participation in consultation</w:t>
      </w:r>
      <w:bookmarkEnd w:id="2"/>
    </w:p>
    <w:p w14:paraId="668D40E2" w14:textId="0241EAE8" w:rsidR="0099414D" w:rsidRDefault="0099414D" w:rsidP="0099414D">
      <w:pPr>
        <w:pStyle w:val="Body"/>
      </w:pPr>
      <w:r w:rsidRPr="00202AE1">
        <w:t>The consultation paper was published on the department’s website. A feedback template was also provided</w:t>
      </w:r>
      <w:r>
        <w:t xml:space="preserve"> which could be used to</w:t>
      </w:r>
      <w:r w:rsidRPr="00202AE1">
        <w:t xml:space="preserve"> submit </w:t>
      </w:r>
      <w:r>
        <w:t>a</w:t>
      </w:r>
      <w:r w:rsidRPr="00202AE1">
        <w:t xml:space="preserve"> response.</w:t>
      </w:r>
      <w:r>
        <w:t xml:space="preserve"> The webpage had nearly 2,500 page views during consultation (up until 2 June 2024). The consultation opportunity was promoted on the department’s website homepage and progressively published on individual regulatory scheme webpages on the department’s website. </w:t>
      </w:r>
    </w:p>
    <w:p w14:paraId="0A0D982D" w14:textId="2FF9F7EA" w:rsidR="0099414D" w:rsidRDefault="0099414D" w:rsidP="0099414D">
      <w:pPr>
        <w:pStyle w:val="Body"/>
      </w:pPr>
      <w:r>
        <w:t xml:space="preserve">The department also directly contacted over 21,000 stakeholders by email to notify them of the consultation opportunity. This included some community and consumer groups, professional associations and peak bodies, government and public entities, duty holders, insurers, researchers or academics, and interested individuals. A summary and breakdown of stakeholders directly notified of the consultation opportunity is provided in </w:t>
      </w:r>
      <w:r w:rsidRPr="14CB8534">
        <w:rPr>
          <w:b/>
          <w:bCs/>
        </w:rPr>
        <w:t xml:space="preserve">Table </w:t>
      </w:r>
      <w:r>
        <w:rPr>
          <w:b/>
          <w:bCs/>
        </w:rPr>
        <w:t>1</w:t>
      </w:r>
      <w:r>
        <w:t xml:space="preserve">. </w:t>
      </w:r>
    </w:p>
    <w:p w14:paraId="6449835B" w14:textId="0C8E7481" w:rsidR="0099414D" w:rsidRDefault="0099414D" w:rsidP="0099414D">
      <w:pPr>
        <w:pStyle w:val="Tablecaption"/>
      </w:pPr>
      <w:r>
        <w:t>Table 1: summary of stakeholders directly notified of the consultation opportunity</w:t>
      </w:r>
    </w:p>
    <w:tbl>
      <w:tblPr>
        <w:tblStyle w:val="TableGrid"/>
        <w:tblW w:w="7650" w:type="dxa"/>
        <w:tblLook w:val="06A0" w:firstRow="1" w:lastRow="0" w:firstColumn="1" w:lastColumn="0" w:noHBand="1" w:noVBand="1"/>
      </w:tblPr>
      <w:tblGrid>
        <w:gridCol w:w="6516"/>
        <w:gridCol w:w="1134"/>
      </w:tblGrid>
      <w:tr w:rsidR="0099414D" w14:paraId="64DA3D19" w14:textId="77777777" w:rsidTr="00FE3102">
        <w:trPr>
          <w:tblHeader/>
        </w:trPr>
        <w:tc>
          <w:tcPr>
            <w:tcW w:w="6516" w:type="dxa"/>
          </w:tcPr>
          <w:p w14:paraId="73412820" w14:textId="5FD241FD" w:rsidR="0099414D" w:rsidRPr="00CB3285" w:rsidRDefault="0099414D" w:rsidP="00FE3102">
            <w:pPr>
              <w:pStyle w:val="Tablecolhead"/>
            </w:pPr>
            <w:r>
              <w:t>Stakeholder group</w:t>
            </w:r>
          </w:p>
        </w:tc>
        <w:tc>
          <w:tcPr>
            <w:tcW w:w="1134" w:type="dxa"/>
          </w:tcPr>
          <w:p w14:paraId="25AD4D4F" w14:textId="48B86D9B" w:rsidR="0099414D" w:rsidRDefault="0099414D" w:rsidP="00FE3102">
            <w:pPr>
              <w:pStyle w:val="Tablecolhead"/>
            </w:pPr>
            <w:r>
              <w:t>Number*</w:t>
            </w:r>
          </w:p>
        </w:tc>
      </w:tr>
      <w:tr w:rsidR="0099414D" w14:paraId="3EF44A30" w14:textId="77777777" w:rsidTr="00FE3102">
        <w:tc>
          <w:tcPr>
            <w:tcW w:w="6516" w:type="dxa"/>
          </w:tcPr>
          <w:p w14:paraId="1F980BCF" w14:textId="300B72C1" w:rsidR="0099414D" w:rsidRDefault="0099414D" w:rsidP="00FE3102">
            <w:r>
              <w:t>Community and consumer groups</w:t>
            </w:r>
          </w:p>
        </w:tc>
        <w:tc>
          <w:tcPr>
            <w:tcW w:w="1134" w:type="dxa"/>
          </w:tcPr>
          <w:p w14:paraId="2709D31A" w14:textId="01FF5797" w:rsidR="0099414D" w:rsidRDefault="0099414D" w:rsidP="00FE3102">
            <w:pPr>
              <w:jc w:val="right"/>
              <w:rPr>
                <w:rFonts w:cs="Arial"/>
              </w:rPr>
            </w:pPr>
            <w:r>
              <w:rPr>
                <w:rFonts w:cs="Arial"/>
              </w:rPr>
              <w:t>~18</w:t>
            </w:r>
          </w:p>
        </w:tc>
      </w:tr>
      <w:tr w:rsidR="0099414D" w14:paraId="0F642781" w14:textId="77777777" w:rsidTr="00FE3102">
        <w:tc>
          <w:tcPr>
            <w:tcW w:w="6516" w:type="dxa"/>
          </w:tcPr>
          <w:p w14:paraId="3BB98369" w14:textId="241E6D8E" w:rsidR="0099414D" w:rsidRDefault="0099414D" w:rsidP="00FE3102">
            <w:r>
              <w:t>Professional associations and peaks</w:t>
            </w:r>
          </w:p>
        </w:tc>
        <w:tc>
          <w:tcPr>
            <w:tcW w:w="1134" w:type="dxa"/>
          </w:tcPr>
          <w:p w14:paraId="49B2B57C" w14:textId="6999BC07" w:rsidR="0099414D" w:rsidRDefault="0099414D" w:rsidP="00FE3102">
            <w:pPr>
              <w:jc w:val="right"/>
            </w:pPr>
            <w:r>
              <w:rPr>
                <w:rFonts w:cs="Arial"/>
              </w:rPr>
              <w:t>~</w:t>
            </w:r>
            <w:r>
              <w:t>101</w:t>
            </w:r>
          </w:p>
        </w:tc>
      </w:tr>
      <w:tr w:rsidR="0099414D" w14:paraId="1E7CA799" w14:textId="77777777" w:rsidTr="00FE3102">
        <w:tc>
          <w:tcPr>
            <w:tcW w:w="6516" w:type="dxa"/>
          </w:tcPr>
          <w:p w14:paraId="0A8CA9F8" w14:textId="6651AB0C" w:rsidR="0099414D" w:rsidRDefault="0099414D" w:rsidP="00FE3102">
            <w:r>
              <w:t>Government and public entities (Victorian and other jurisdictions) **</w:t>
            </w:r>
          </w:p>
        </w:tc>
        <w:tc>
          <w:tcPr>
            <w:tcW w:w="1134" w:type="dxa"/>
          </w:tcPr>
          <w:p w14:paraId="51615813" w14:textId="5C31A5E7" w:rsidR="0099414D" w:rsidRDefault="0099414D" w:rsidP="00FE3102">
            <w:pPr>
              <w:jc w:val="right"/>
            </w:pPr>
            <w:r>
              <w:rPr>
                <w:rFonts w:cs="Arial"/>
              </w:rPr>
              <w:t>~</w:t>
            </w:r>
            <w:r>
              <w:t>35</w:t>
            </w:r>
          </w:p>
        </w:tc>
      </w:tr>
      <w:tr w:rsidR="0099414D" w14:paraId="508F3B7D" w14:textId="77777777" w:rsidTr="00FE3102">
        <w:tc>
          <w:tcPr>
            <w:tcW w:w="6516" w:type="dxa"/>
          </w:tcPr>
          <w:p w14:paraId="205FAE1B" w14:textId="65037F5A" w:rsidR="0099414D" w:rsidRPr="00E13C3C" w:rsidRDefault="0099414D" w:rsidP="00FE3102">
            <w:r>
              <w:t>ART providers</w:t>
            </w:r>
          </w:p>
        </w:tc>
        <w:tc>
          <w:tcPr>
            <w:tcW w:w="1134" w:type="dxa"/>
          </w:tcPr>
          <w:p w14:paraId="11A70C4A" w14:textId="122B10D7" w:rsidR="0099414D" w:rsidRPr="00E13C3C" w:rsidRDefault="0099414D" w:rsidP="00FE3102">
            <w:pPr>
              <w:jc w:val="right"/>
            </w:pPr>
            <w:r>
              <w:t>13</w:t>
            </w:r>
          </w:p>
        </w:tc>
      </w:tr>
      <w:tr w:rsidR="0099414D" w14:paraId="413BBBCB" w14:textId="77777777" w:rsidTr="00FE3102">
        <w:tc>
          <w:tcPr>
            <w:tcW w:w="6516" w:type="dxa"/>
          </w:tcPr>
          <w:p w14:paraId="4ED53494" w14:textId="1A3212D1" w:rsidR="0099414D" w:rsidRPr="00E13C3C" w:rsidRDefault="0099414D" w:rsidP="00FE3102">
            <w:proofErr w:type="spellStart"/>
            <w:r>
              <w:t>Non-emergency</w:t>
            </w:r>
            <w:proofErr w:type="spellEnd"/>
            <w:r>
              <w:t xml:space="preserve"> patient transport providers</w:t>
            </w:r>
          </w:p>
        </w:tc>
        <w:tc>
          <w:tcPr>
            <w:tcW w:w="1134" w:type="dxa"/>
          </w:tcPr>
          <w:p w14:paraId="644EE1DD" w14:textId="52B5BD76" w:rsidR="0099414D" w:rsidRPr="00E13C3C" w:rsidRDefault="0099414D" w:rsidP="00FE3102">
            <w:pPr>
              <w:jc w:val="right"/>
            </w:pPr>
            <w:r>
              <w:t>10</w:t>
            </w:r>
          </w:p>
        </w:tc>
      </w:tr>
      <w:tr w:rsidR="0099414D" w14:paraId="01F3664F" w14:textId="77777777" w:rsidTr="00FE3102">
        <w:tc>
          <w:tcPr>
            <w:tcW w:w="6516" w:type="dxa"/>
          </w:tcPr>
          <w:p w14:paraId="30C0A746" w14:textId="34DB656A" w:rsidR="0099414D" w:rsidRPr="00E13C3C" w:rsidRDefault="0099414D" w:rsidP="00FE3102">
            <w:r>
              <w:t>First aid service providers</w:t>
            </w:r>
          </w:p>
        </w:tc>
        <w:tc>
          <w:tcPr>
            <w:tcW w:w="1134" w:type="dxa"/>
          </w:tcPr>
          <w:p w14:paraId="69DDEDA9" w14:textId="518CC606" w:rsidR="0099414D" w:rsidRPr="00E13C3C" w:rsidRDefault="0099414D" w:rsidP="00FE3102">
            <w:pPr>
              <w:jc w:val="right"/>
            </w:pPr>
            <w:r>
              <w:t>46</w:t>
            </w:r>
          </w:p>
        </w:tc>
      </w:tr>
      <w:tr w:rsidR="0099414D" w14:paraId="44F98E32" w14:textId="77777777" w:rsidTr="00FE3102">
        <w:tc>
          <w:tcPr>
            <w:tcW w:w="6516" w:type="dxa"/>
          </w:tcPr>
          <w:p w14:paraId="14A4C1A1" w14:textId="64FAD8EC" w:rsidR="0099414D" w:rsidRPr="00E13C3C" w:rsidRDefault="0099414D" w:rsidP="00FE3102">
            <w:r>
              <w:t>Water authorities and related peak bodies</w:t>
            </w:r>
          </w:p>
        </w:tc>
        <w:tc>
          <w:tcPr>
            <w:tcW w:w="1134" w:type="dxa"/>
          </w:tcPr>
          <w:p w14:paraId="0FA4EBDF" w14:textId="07C4E0CC" w:rsidR="0099414D" w:rsidRPr="00E13C3C" w:rsidRDefault="0099414D" w:rsidP="00FE3102">
            <w:pPr>
              <w:jc w:val="right"/>
            </w:pPr>
            <w:r>
              <w:t>20</w:t>
            </w:r>
          </w:p>
        </w:tc>
      </w:tr>
      <w:tr w:rsidR="0099414D" w14:paraId="098735DE" w14:textId="77777777" w:rsidTr="00FE3102">
        <w:tc>
          <w:tcPr>
            <w:tcW w:w="6516" w:type="dxa"/>
          </w:tcPr>
          <w:p w14:paraId="42973442" w14:textId="4FCDE0EC" w:rsidR="0099414D" w:rsidRPr="00E13C3C" w:rsidRDefault="0099414D" w:rsidP="00FE3102">
            <w:r>
              <w:t>Health service establishments</w:t>
            </w:r>
          </w:p>
        </w:tc>
        <w:tc>
          <w:tcPr>
            <w:tcW w:w="1134" w:type="dxa"/>
          </w:tcPr>
          <w:p w14:paraId="3DBCA809" w14:textId="6C647296" w:rsidR="0099414D" w:rsidRPr="00E13C3C" w:rsidRDefault="0099414D" w:rsidP="00FE3102">
            <w:pPr>
              <w:jc w:val="right"/>
            </w:pPr>
            <w:r>
              <w:t>171</w:t>
            </w:r>
          </w:p>
        </w:tc>
      </w:tr>
      <w:tr w:rsidR="0099414D" w14:paraId="2E713784" w14:textId="77777777" w:rsidTr="00FE3102">
        <w:tc>
          <w:tcPr>
            <w:tcW w:w="6516" w:type="dxa"/>
          </w:tcPr>
          <w:p w14:paraId="2BA080CD" w14:textId="240F75B5" w:rsidR="0099414D" w:rsidRDefault="0099414D" w:rsidP="00FE3102">
            <w:r>
              <w:t>Radiation Act duty holders</w:t>
            </w:r>
          </w:p>
        </w:tc>
        <w:tc>
          <w:tcPr>
            <w:tcW w:w="1134" w:type="dxa"/>
          </w:tcPr>
          <w:p w14:paraId="477A007B" w14:textId="36597CBA" w:rsidR="0099414D" w:rsidRDefault="0099414D" w:rsidP="00FE3102">
            <w:pPr>
              <w:jc w:val="right"/>
            </w:pPr>
            <w:r>
              <w:rPr>
                <w:rFonts w:cs="Arial"/>
              </w:rPr>
              <w:t>~20,713</w:t>
            </w:r>
          </w:p>
        </w:tc>
      </w:tr>
      <w:tr w:rsidR="0099414D" w14:paraId="31D3E0C8" w14:textId="77777777" w:rsidTr="00FE3102">
        <w:tc>
          <w:tcPr>
            <w:tcW w:w="6516" w:type="dxa"/>
          </w:tcPr>
          <w:p w14:paraId="66A63C7B" w14:textId="069C4593" w:rsidR="0099414D" w:rsidRDefault="0099414D" w:rsidP="00FE3102">
            <w:r>
              <w:t>Other (such as insurers, academics, and interested individuals)</w:t>
            </w:r>
          </w:p>
        </w:tc>
        <w:tc>
          <w:tcPr>
            <w:tcW w:w="1134" w:type="dxa"/>
          </w:tcPr>
          <w:p w14:paraId="126B1A12" w14:textId="5E8892B2" w:rsidR="0099414D" w:rsidRDefault="0099414D" w:rsidP="00FE3102">
            <w:pPr>
              <w:jc w:val="right"/>
            </w:pPr>
            <w:r>
              <w:rPr>
                <w:rFonts w:cs="Arial"/>
              </w:rPr>
              <w:t>~</w:t>
            </w:r>
            <w:r>
              <w:t>23</w:t>
            </w:r>
          </w:p>
        </w:tc>
      </w:tr>
      <w:tr w:rsidR="0099414D" w:rsidRPr="003542C5" w14:paraId="31785B1C" w14:textId="77777777" w:rsidTr="00FE3102">
        <w:tc>
          <w:tcPr>
            <w:tcW w:w="6516" w:type="dxa"/>
            <w:shd w:val="clear" w:color="auto" w:fill="DBE5F1" w:themeFill="accent1" w:themeFillTint="33"/>
          </w:tcPr>
          <w:p w14:paraId="4FEB077F" w14:textId="4EE38D57" w:rsidR="0099414D" w:rsidRPr="003542C5" w:rsidRDefault="0099414D" w:rsidP="00FE3102">
            <w:pPr>
              <w:jc w:val="right"/>
              <w:rPr>
                <w:b/>
                <w:bCs/>
              </w:rPr>
            </w:pPr>
            <w:r w:rsidRPr="003542C5">
              <w:rPr>
                <w:b/>
                <w:bCs/>
              </w:rPr>
              <w:t>Total</w:t>
            </w:r>
          </w:p>
        </w:tc>
        <w:tc>
          <w:tcPr>
            <w:tcW w:w="1134" w:type="dxa"/>
            <w:shd w:val="clear" w:color="auto" w:fill="DBE5F1" w:themeFill="accent1" w:themeFillTint="33"/>
          </w:tcPr>
          <w:p w14:paraId="068B84F5" w14:textId="48AF67D4" w:rsidR="0099414D" w:rsidRPr="003542C5" w:rsidRDefault="0099414D" w:rsidP="00FE3102">
            <w:pPr>
              <w:jc w:val="right"/>
              <w:rPr>
                <w:b/>
                <w:bCs/>
              </w:rPr>
            </w:pPr>
            <w:r>
              <w:rPr>
                <w:rFonts w:cs="Arial"/>
              </w:rPr>
              <w:t>~21,150</w:t>
            </w:r>
          </w:p>
        </w:tc>
      </w:tr>
    </w:tbl>
    <w:p w14:paraId="1F15CB9D" w14:textId="7B1A6394" w:rsidR="0099414D" w:rsidRPr="006B5C8F" w:rsidRDefault="0099414D" w:rsidP="0099414D">
      <w:pPr>
        <w:pStyle w:val="Tablefigurenote"/>
        <w:spacing w:before="0" w:after="0" w:line="240" w:lineRule="auto"/>
        <w:rPr>
          <w:sz w:val="16"/>
          <w:szCs w:val="16"/>
        </w:rPr>
      </w:pPr>
      <w:r w:rsidRPr="005B6FAD">
        <w:rPr>
          <w:sz w:val="16"/>
          <w:szCs w:val="16"/>
        </w:rPr>
        <w:t xml:space="preserve">*Some numbers are approximate to account for undeliverable emails and targeted emails by </w:t>
      </w:r>
      <w:r>
        <w:rPr>
          <w:sz w:val="16"/>
          <w:szCs w:val="16"/>
        </w:rPr>
        <w:t xml:space="preserve">individual </w:t>
      </w:r>
      <w:r w:rsidRPr="005B6FAD">
        <w:rPr>
          <w:sz w:val="16"/>
          <w:szCs w:val="16"/>
        </w:rPr>
        <w:t xml:space="preserve">department staff with </w:t>
      </w:r>
      <w:r>
        <w:rPr>
          <w:sz w:val="16"/>
          <w:szCs w:val="16"/>
        </w:rPr>
        <w:t xml:space="preserve">existing relationships with interested </w:t>
      </w:r>
      <w:r w:rsidRPr="005B6FAD">
        <w:rPr>
          <w:sz w:val="16"/>
          <w:szCs w:val="16"/>
        </w:rPr>
        <w:t>stakeholders</w:t>
      </w:r>
      <w:r>
        <w:rPr>
          <w:sz w:val="16"/>
          <w:szCs w:val="16"/>
        </w:rPr>
        <w:t>.</w:t>
      </w:r>
      <w:r w:rsidRPr="005B6FAD">
        <w:rPr>
          <w:sz w:val="16"/>
          <w:szCs w:val="16"/>
        </w:rPr>
        <w:t xml:space="preserve"> </w:t>
      </w:r>
    </w:p>
    <w:p w14:paraId="0A5CC653" w14:textId="07CBD0E6" w:rsidR="0099414D" w:rsidRPr="005B6FAD" w:rsidRDefault="0099414D" w:rsidP="0099414D">
      <w:pPr>
        <w:pStyle w:val="Tablefigurenote"/>
        <w:spacing w:before="0" w:after="0" w:line="240" w:lineRule="auto"/>
        <w:rPr>
          <w:sz w:val="16"/>
          <w:szCs w:val="16"/>
        </w:rPr>
      </w:pPr>
      <w:r w:rsidRPr="005B6FAD">
        <w:rPr>
          <w:sz w:val="16"/>
          <w:szCs w:val="16"/>
        </w:rPr>
        <w:t>*</w:t>
      </w:r>
      <w:r>
        <w:rPr>
          <w:sz w:val="16"/>
          <w:szCs w:val="16"/>
        </w:rPr>
        <w:t>*For example, co-regulators, tribunals, commissioners. This d</w:t>
      </w:r>
      <w:r w:rsidRPr="005B6FAD">
        <w:rPr>
          <w:sz w:val="16"/>
          <w:szCs w:val="16"/>
        </w:rPr>
        <w:t>oes not include Victorian departments.</w:t>
      </w:r>
    </w:p>
    <w:p w14:paraId="03898209" w14:textId="75D0CE74" w:rsidR="0099414D" w:rsidRPr="00662C9E" w:rsidRDefault="0099414D" w:rsidP="0099414D">
      <w:pPr>
        <w:pStyle w:val="Heading2"/>
      </w:pPr>
      <w:bookmarkStart w:id="3" w:name="_Toc173497617"/>
      <w:r>
        <w:t>Summary of submissions</w:t>
      </w:r>
      <w:bookmarkEnd w:id="3"/>
      <w:r>
        <w:t xml:space="preserve"> </w:t>
      </w:r>
    </w:p>
    <w:p w14:paraId="60A0E6AE" w14:textId="55889550" w:rsidR="0099414D" w:rsidRDefault="0099414D" w:rsidP="0099414D">
      <w:pPr>
        <w:pStyle w:val="Body"/>
      </w:pPr>
      <w:r>
        <w:t xml:space="preserve">The department received 148 submissions. Of these submissions, 29 responded to part one only (improved compliance and enforcement tools), 102 responded to part two only (reforms to the regulation of ART), and </w:t>
      </w:r>
      <w:r w:rsidRPr="00AA57A7">
        <w:t>1</w:t>
      </w:r>
      <w:r>
        <w:t>7</w:t>
      </w:r>
      <w:r w:rsidDel="00183BBD">
        <w:t xml:space="preserve"> </w:t>
      </w:r>
      <w:r>
        <w:t xml:space="preserve">responded to both parts of the consultation paper. </w:t>
      </w:r>
    </w:p>
    <w:p w14:paraId="6E898B9C" w14:textId="3306EB18" w:rsidR="0099414D" w:rsidRDefault="0099414D" w:rsidP="0099414D">
      <w:pPr>
        <w:pStyle w:val="Body"/>
      </w:pPr>
      <w:r>
        <w:t xml:space="preserve">A summary of themes and a more detailed breakdown of submissions received on each part of the consultation paper is provided in the sections </w:t>
      </w:r>
      <w:r w:rsidRPr="006236AB">
        <w:t>Part one: summary of themes and outcomes</w:t>
      </w:r>
      <w:r>
        <w:t xml:space="preserve"> and </w:t>
      </w:r>
      <w:r w:rsidRPr="006236AB">
        <w:t>Pa</w:t>
      </w:r>
      <w:r w:rsidRPr="006236AB">
        <w:t>r</w:t>
      </w:r>
      <w:r w:rsidRPr="006236AB">
        <w:t>t two: summary of themes and outcomes</w:t>
      </w:r>
      <w:r>
        <w:t xml:space="preserve">. </w:t>
      </w:r>
    </w:p>
    <w:p w14:paraId="53CC4665" w14:textId="24230822" w:rsidR="0099414D" w:rsidRDefault="0099414D" w:rsidP="0099414D">
      <w:pPr>
        <w:pStyle w:val="Body"/>
        <w:rPr>
          <w:rFonts w:eastAsia="MS Gothic" w:cs="Arial"/>
          <w:bCs/>
          <w:color w:val="201547"/>
          <w:kern w:val="32"/>
          <w:sz w:val="40"/>
          <w:szCs w:val="40"/>
        </w:rPr>
      </w:pPr>
      <w:bookmarkStart w:id="4" w:name="_Part_one:_summary"/>
      <w:bookmarkEnd w:id="4"/>
      <w:r>
        <w:t>The department thanks everyone who provided feedback through this consultation process and acknowledges the time and effort taken to contribute. The feedback has informed the design of these proposed reforms. In addition, t</w:t>
      </w:r>
      <w:r w:rsidRPr="001E3270">
        <w:t>he department is grateful for th</w:t>
      </w:r>
      <w:r>
        <w:t xml:space="preserve">e feedback provided on other matters outside of the scope of this consultation. This feedback will </w:t>
      </w:r>
      <w:r w:rsidRPr="001E3270">
        <w:t xml:space="preserve">inform planning for </w:t>
      </w:r>
      <w:r>
        <w:t xml:space="preserve">any </w:t>
      </w:r>
      <w:r w:rsidRPr="001E3270">
        <w:t>further legislative</w:t>
      </w:r>
      <w:r>
        <w:t xml:space="preserve"> or regulatory</w:t>
      </w:r>
      <w:r w:rsidRPr="001E3270">
        <w:t xml:space="preserve"> reforms.</w:t>
      </w:r>
      <w:r>
        <w:br w:type="page"/>
      </w:r>
    </w:p>
    <w:p w14:paraId="558837EB" w14:textId="0DBE2CE0" w:rsidR="0099414D" w:rsidRDefault="0099414D" w:rsidP="0099414D">
      <w:pPr>
        <w:pStyle w:val="Heading1"/>
      </w:pPr>
      <w:bookmarkStart w:id="5" w:name="_Toc173497618"/>
      <w:r>
        <w:lastRenderedPageBreak/>
        <w:t>Part one: summary of themes and outcomes</w:t>
      </w:r>
      <w:bookmarkEnd w:id="5"/>
    </w:p>
    <w:p w14:paraId="72DE083D" w14:textId="6E203392" w:rsidR="0099414D" w:rsidRDefault="0099414D" w:rsidP="0099414D">
      <w:pPr>
        <w:pStyle w:val="Heading2"/>
      </w:pPr>
      <w:bookmarkStart w:id="6" w:name="_Toc173497619"/>
      <w:r>
        <w:t>Submissions</w:t>
      </w:r>
      <w:bookmarkEnd w:id="6"/>
    </w:p>
    <w:p w14:paraId="12066379" w14:textId="65B3E7DA" w:rsidR="0099414D" w:rsidRDefault="0099414D" w:rsidP="0099414D">
      <w:pPr>
        <w:pStyle w:val="Body"/>
        <w:rPr>
          <w:b/>
          <w:bCs/>
        </w:rPr>
      </w:pPr>
      <w:r>
        <w:t xml:space="preserve">In total, </w:t>
      </w:r>
      <w:r w:rsidRPr="0031000A">
        <w:t>4</w:t>
      </w:r>
      <w:r>
        <w:t xml:space="preserve">6 submissions responded directly to part one of the consultation paper about the proposal to improve the Health Regulator’s compliance and enforcement powers (noting that </w:t>
      </w:r>
      <w:r w:rsidRPr="0031000A">
        <w:t>1</w:t>
      </w:r>
      <w:r>
        <w:t>7 submissions responded to both parts of the consultation paper). Most of the submissions (74</w:t>
      </w:r>
      <w:r w:rsidRPr="0031000A">
        <w:t xml:space="preserve"> per cent; or 3</w:t>
      </w:r>
      <w:r>
        <w:t>4 submissions) received on this part of the consultation paper were from regulated entities</w:t>
      </w:r>
      <w:r>
        <w:rPr>
          <w:rStyle w:val="FootnoteReference"/>
        </w:rPr>
        <w:footnoteReference w:id="2"/>
      </w:r>
      <w:r>
        <w:t xml:space="preserve"> or professional associations and peak bodies representing regulated entities. A breakdown of the stakeholder groups that provided submissions directly on part one is in </w:t>
      </w:r>
      <w:r w:rsidRPr="385FBDBA">
        <w:rPr>
          <w:b/>
          <w:bCs/>
        </w:rPr>
        <w:t xml:space="preserve">Table </w:t>
      </w:r>
      <w:r>
        <w:rPr>
          <w:b/>
          <w:bCs/>
        </w:rPr>
        <w:t>2</w:t>
      </w:r>
      <w:r w:rsidRPr="385FBDBA">
        <w:rPr>
          <w:b/>
          <w:bCs/>
        </w:rPr>
        <w:t>.</w:t>
      </w:r>
      <w:r>
        <w:rPr>
          <w:b/>
          <w:bCs/>
        </w:rPr>
        <w:t xml:space="preserve"> </w:t>
      </w:r>
    </w:p>
    <w:p w14:paraId="0A388174" w14:textId="41D28337" w:rsidR="0099414D" w:rsidRDefault="0099414D" w:rsidP="0099414D">
      <w:pPr>
        <w:pStyle w:val="Tablecaption"/>
      </w:pPr>
      <w:r>
        <w:t>Table 2: summary of submissions about reforms to improve compliance and enforcement powers</w:t>
      </w:r>
    </w:p>
    <w:tbl>
      <w:tblPr>
        <w:tblStyle w:val="TableGrid"/>
        <w:tblW w:w="9634" w:type="dxa"/>
        <w:tblLook w:val="06A0" w:firstRow="1" w:lastRow="0" w:firstColumn="1" w:lastColumn="0" w:noHBand="1" w:noVBand="1"/>
      </w:tblPr>
      <w:tblGrid>
        <w:gridCol w:w="7366"/>
        <w:gridCol w:w="709"/>
        <w:gridCol w:w="709"/>
        <w:gridCol w:w="850"/>
      </w:tblGrid>
      <w:tr w:rsidR="0099414D" w14:paraId="6B361496" w14:textId="77777777" w:rsidTr="00FE3102">
        <w:trPr>
          <w:trHeight w:val="300"/>
          <w:tblHeader/>
        </w:trPr>
        <w:tc>
          <w:tcPr>
            <w:tcW w:w="7366" w:type="dxa"/>
          </w:tcPr>
          <w:p w14:paraId="34CAFA1C" w14:textId="77777777" w:rsidR="0099414D" w:rsidRPr="00CB3285" w:rsidRDefault="0099414D" w:rsidP="00FE3102">
            <w:pPr>
              <w:pStyle w:val="Tablecolhead"/>
            </w:pPr>
            <w:r>
              <w:t>Stakeholder group</w:t>
            </w:r>
          </w:p>
        </w:tc>
        <w:tc>
          <w:tcPr>
            <w:tcW w:w="709" w:type="dxa"/>
          </w:tcPr>
          <w:p w14:paraId="69E9DC23" w14:textId="77777777" w:rsidR="0099414D" w:rsidRPr="00CB4BAE" w:rsidRDefault="0099414D" w:rsidP="00FE3102">
            <w:pPr>
              <w:pStyle w:val="Tablecolhead"/>
              <w:rPr>
                <w:sz w:val="16"/>
                <w:szCs w:val="16"/>
              </w:rPr>
            </w:pPr>
            <w:r w:rsidRPr="00CB4BAE">
              <w:rPr>
                <w:sz w:val="16"/>
                <w:szCs w:val="16"/>
              </w:rPr>
              <w:t>Part 1 only</w:t>
            </w:r>
          </w:p>
        </w:tc>
        <w:tc>
          <w:tcPr>
            <w:tcW w:w="709" w:type="dxa"/>
          </w:tcPr>
          <w:p w14:paraId="4BAF0DFF" w14:textId="77777777" w:rsidR="0099414D" w:rsidRPr="00CB4BAE" w:rsidRDefault="0099414D" w:rsidP="00FE3102">
            <w:pPr>
              <w:pStyle w:val="Tablecolhead"/>
              <w:rPr>
                <w:sz w:val="16"/>
                <w:szCs w:val="16"/>
              </w:rPr>
            </w:pPr>
            <w:r w:rsidRPr="00CB4BAE">
              <w:rPr>
                <w:sz w:val="16"/>
                <w:szCs w:val="16"/>
              </w:rPr>
              <w:t>Both parts</w:t>
            </w:r>
          </w:p>
        </w:tc>
        <w:tc>
          <w:tcPr>
            <w:tcW w:w="850" w:type="dxa"/>
            <w:shd w:val="clear" w:color="auto" w:fill="DBE5F1" w:themeFill="accent1" w:themeFillTint="33"/>
          </w:tcPr>
          <w:p w14:paraId="15B8BCF7" w14:textId="77777777" w:rsidR="0099414D" w:rsidRDefault="0099414D" w:rsidP="00FE3102">
            <w:pPr>
              <w:pStyle w:val="Tablecolhead"/>
            </w:pPr>
            <w:r>
              <w:t>Total</w:t>
            </w:r>
          </w:p>
        </w:tc>
      </w:tr>
      <w:tr w:rsidR="0099414D" w14:paraId="0F031BC6" w14:textId="77777777" w:rsidTr="00FE3102">
        <w:trPr>
          <w:trHeight w:val="300"/>
        </w:trPr>
        <w:tc>
          <w:tcPr>
            <w:tcW w:w="7366" w:type="dxa"/>
          </w:tcPr>
          <w:p w14:paraId="14C0BBED" w14:textId="77777777" w:rsidR="0099414D" w:rsidRDefault="0099414D" w:rsidP="00FE3102">
            <w:r>
              <w:t>Community and consumer groups</w:t>
            </w:r>
          </w:p>
        </w:tc>
        <w:tc>
          <w:tcPr>
            <w:tcW w:w="709" w:type="dxa"/>
          </w:tcPr>
          <w:p w14:paraId="40F62945" w14:textId="0A887043" w:rsidR="0099414D" w:rsidRDefault="0099414D" w:rsidP="00FE3102">
            <w:pPr>
              <w:jc w:val="right"/>
              <w:rPr>
                <w:rFonts w:cs="Arial"/>
              </w:rPr>
            </w:pPr>
            <w:r>
              <w:rPr>
                <w:rFonts w:cs="Arial"/>
              </w:rPr>
              <w:t>0</w:t>
            </w:r>
          </w:p>
        </w:tc>
        <w:tc>
          <w:tcPr>
            <w:tcW w:w="709" w:type="dxa"/>
          </w:tcPr>
          <w:p w14:paraId="3E9A226B" w14:textId="198B934C" w:rsidR="0099414D" w:rsidRDefault="0099414D" w:rsidP="00FE3102">
            <w:pPr>
              <w:jc w:val="right"/>
              <w:rPr>
                <w:rFonts w:cs="Arial"/>
              </w:rPr>
            </w:pPr>
            <w:r>
              <w:rPr>
                <w:rFonts w:cs="Arial"/>
              </w:rPr>
              <w:t>2</w:t>
            </w:r>
          </w:p>
        </w:tc>
        <w:tc>
          <w:tcPr>
            <w:tcW w:w="850" w:type="dxa"/>
            <w:shd w:val="clear" w:color="auto" w:fill="DBE5F1" w:themeFill="accent1" w:themeFillTint="33"/>
          </w:tcPr>
          <w:p w14:paraId="3A27415B" w14:textId="37392241" w:rsidR="0099414D" w:rsidRDefault="0099414D" w:rsidP="00FE3102">
            <w:pPr>
              <w:jc w:val="right"/>
              <w:rPr>
                <w:rFonts w:cs="Arial"/>
              </w:rPr>
            </w:pPr>
            <w:r>
              <w:rPr>
                <w:rFonts w:cs="Arial"/>
              </w:rPr>
              <w:t>2</w:t>
            </w:r>
          </w:p>
        </w:tc>
      </w:tr>
      <w:tr w:rsidR="0099414D" w14:paraId="1C933F78" w14:textId="77777777" w:rsidTr="00FE3102">
        <w:trPr>
          <w:trHeight w:val="300"/>
        </w:trPr>
        <w:tc>
          <w:tcPr>
            <w:tcW w:w="7366" w:type="dxa"/>
          </w:tcPr>
          <w:p w14:paraId="054D3AFF" w14:textId="77777777" w:rsidR="0099414D" w:rsidRDefault="0099414D" w:rsidP="00FE3102">
            <w:r>
              <w:t>Professional associations and peaks</w:t>
            </w:r>
          </w:p>
        </w:tc>
        <w:tc>
          <w:tcPr>
            <w:tcW w:w="709" w:type="dxa"/>
          </w:tcPr>
          <w:p w14:paraId="7EDD07B9" w14:textId="1EEBCA83" w:rsidR="0099414D" w:rsidRDefault="0099414D" w:rsidP="00FE3102">
            <w:pPr>
              <w:jc w:val="right"/>
            </w:pPr>
            <w:r>
              <w:t>12</w:t>
            </w:r>
          </w:p>
        </w:tc>
        <w:tc>
          <w:tcPr>
            <w:tcW w:w="709" w:type="dxa"/>
          </w:tcPr>
          <w:p w14:paraId="007E422A" w14:textId="3289B202" w:rsidR="0099414D" w:rsidRDefault="0099414D" w:rsidP="00FE3102">
            <w:pPr>
              <w:jc w:val="right"/>
            </w:pPr>
            <w:r>
              <w:t>4</w:t>
            </w:r>
          </w:p>
        </w:tc>
        <w:tc>
          <w:tcPr>
            <w:tcW w:w="850" w:type="dxa"/>
            <w:shd w:val="clear" w:color="auto" w:fill="DBE5F1" w:themeFill="accent1" w:themeFillTint="33"/>
          </w:tcPr>
          <w:p w14:paraId="06BD05C6" w14:textId="34551DEF" w:rsidR="0099414D" w:rsidRDefault="0099414D" w:rsidP="00FE3102">
            <w:pPr>
              <w:jc w:val="right"/>
            </w:pPr>
            <w:r>
              <w:t>16</w:t>
            </w:r>
          </w:p>
        </w:tc>
      </w:tr>
      <w:tr w:rsidR="0099414D" w14:paraId="03C9043F" w14:textId="77777777" w:rsidTr="00FE3102">
        <w:trPr>
          <w:trHeight w:val="300"/>
        </w:trPr>
        <w:tc>
          <w:tcPr>
            <w:tcW w:w="7366" w:type="dxa"/>
          </w:tcPr>
          <w:p w14:paraId="5E85177C" w14:textId="546F9D63" w:rsidR="0099414D" w:rsidRDefault="0099414D" w:rsidP="00FE3102">
            <w:r>
              <w:t>Government and public entities*</w:t>
            </w:r>
          </w:p>
        </w:tc>
        <w:tc>
          <w:tcPr>
            <w:tcW w:w="709" w:type="dxa"/>
          </w:tcPr>
          <w:p w14:paraId="32E2CF82" w14:textId="196182A9" w:rsidR="0099414D" w:rsidRDefault="0099414D" w:rsidP="00FE3102">
            <w:pPr>
              <w:jc w:val="right"/>
            </w:pPr>
            <w:r>
              <w:t>1</w:t>
            </w:r>
          </w:p>
        </w:tc>
        <w:tc>
          <w:tcPr>
            <w:tcW w:w="709" w:type="dxa"/>
          </w:tcPr>
          <w:p w14:paraId="423F7170" w14:textId="4CDE4D7F" w:rsidR="0099414D" w:rsidRDefault="0099414D" w:rsidP="00FE3102">
            <w:pPr>
              <w:jc w:val="right"/>
            </w:pPr>
            <w:r>
              <w:t>1</w:t>
            </w:r>
          </w:p>
        </w:tc>
        <w:tc>
          <w:tcPr>
            <w:tcW w:w="850" w:type="dxa"/>
            <w:shd w:val="clear" w:color="auto" w:fill="DBE5F1" w:themeFill="accent1" w:themeFillTint="33"/>
          </w:tcPr>
          <w:p w14:paraId="16EFACE8" w14:textId="074FD6E5" w:rsidR="0099414D" w:rsidRDefault="0099414D" w:rsidP="00FE3102">
            <w:pPr>
              <w:jc w:val="right"/>
            </w:pPr>
            <w:r>
              <w:t>2</w:t>
            </w:r>
          </w:p>
        </w:tc>
      </w:tr>
      <w:tr w:rsidR="0099414D" w14:paraId="19259707" w14:textId="77777777" w:rsidTr="00FE3102">
        <w:trPr>
          <w:trHeight w:val="300"/>
        </w:trPr>
        <w:tc>
          <w:tcPr>
            <w:tcW w:w="7366" w:type="dxa"/>
          </w:tcPr>
          <w:p w14:paraId="51B48EB2" w14:textId="30AD9DF0" w:rsidR="0099414D" w:rsidRPr="00E13C3C" w:rsidRDefault="0099414D" w:rsidP="00FE3102">
            <w:r>
              <w:t xml:space="preserve">Regulated entities (including ART providers, </w:t>
            </w:r>
            <w:proofErr w:type="spellStart"/>
            <w:r>
              <w:t>non-emergency</w:t>
            </w:r>
            <w:proofErr w:type="spellEnd"/>
            <w:r>
              <w:t xml:space="preserve"> patient transport services, first aid services, water agencies, health service establishments, radiation use licensees)</w:t>
            </w:r>
          </w:p>
        </w:tc>
        <w:tc>
          <w:tcPr>
            <w:tcW w:w="709" w:type="dxa"/>
          </w:tcPr>
          <w:p w14:paraId="16D32A25" w14:textId="0A59C765" w:rsidR="0099414D" w:rsidRPr="00E13C3C" w:rsidRDefault="0099414D" w:rsidP="00FE3102">
            <w:pPr>
              <w:jc w:val="right"/>
            </w:pPr>
            <w:r>
              <w:t>15</w:t>
            </w:r>
          </w:p>
        </w:tc>
        <w:tc>
          <w:tcPr>
            <w:tcW w:w="709" w:type="dxa"/>
          </w:tcPr>
          <w:p w14:paraId="3E047B00" w14:textId="136401CD" w:rsidR="0099414D" w:rsidRPr="00E13C3C" w:rsidRDefault="0099414D" w:rsidP="00FE3102">
            <w:pPr>
              <w:jc w:val="right"/>
            </w:pPr>
            <w:r>
              <w:t>3</w:t>
            </w:r>
          </w:p>
        </w:tc>
        <w:tc>
          <w:tcPr>
            <w:tcW w:w="850" w:type="dxa"/>
            <w:shd w:val="clear" w:color="auto" w:fill="DBE5F1" w:themeFill="accent1" w:themeFillTint="33"/>
          </w:tcPr>
          <w:p w14:paraId="4CEF7342" w14:textId="0C007243" w:rsidR="0099414D" w:rsidRPr="00E13C3C" w:rsidRDefault="0099414D" w:rsidP="00FE3102">
            <w:pPr>
              <w:jc w:val="right"/>
            </w:pPr>
            <w:r>
              <w:t>18</w:t>
            </w:r>
          </w:p>
        </w:tc>
      </w:tr>
      <w:tr w:rsidR="0099414D" w14:paraId="01A8F3CF" w14:textId="77777777" w:rsidTr="00FE3102">
        <w:trPr>
          <w:trHeight w:val="300"/>
        </w:trPr>
        <w:tc>
          <w:tcPr>
            <w:tcW w:w="7366" w:type="dxa"/>
          </w:tcPr>
          <w:p w14:paraId="0C4ECEA3" w14:textId="77777777" w:rsidR="0099414D" w:rsidRDefault="0099414D" w:rsidP="00FE3102">
            <w:r>
              <w:t>Other (such as insurers, academics, and interested individuals, unknown)</w:t>
            </w:r>
          </w:p>
        </w:tc>
        <w:tc>
          <w:tcPr>
            <w:tcW w:w="709" w:type="dxa"/>
          </w:tcPr>
          <w:p w14:paraId="4659EA67" w14:textId="2362C288" w:rsidR="0099414D" w:rsidRDefault="0099414D" w:rsidP="00FE3102">
            <w:pPr>
              <w:jc w:val="right"/>
            </w:pPr>
            <w:r>
              <w:t>1</w:t>
            </w:r>
          </w:p>
        </w:tc>
        <w:tc>
          <w:tcPr>
            <w:tcW w:w="709" w:type="dxa"/>
          </w:tcPr>
          <w:p w14:paraId="02824B30" w14:textId="2EB64F8B" w:rsidR="0099414D" w:rsidRDefault="0099414D" w:rsidP="00FE3102">
            <w:pPr>
              <w:jc w:val="right"/>
            </w:pPr>
            <w:r>
              <w:t>7</w:t>
            </w:r>
          </w:p>
        </w:tc>
        <w:tc>
          <w:tcPr>
            <w:tcW w:w="850" w:type="dxa"/>
            <w:shd w:val="clear" w:color="auto" w:fill="DBE5F1" w:themeFill="accent1" w:themeFillTint="33"/>
          </w:tcPr>
          <w:p w14:paraId="5B8B14C7" w14:textId="65E98BE8" w:rsidR="0099414D" w:rsidRDefault="0099414D" w:rsidP="00FE3102">
            <w:pPr>
              <w:jc w:val="right"/>
            </w:pPr>
            <w:r>
              <w:t>8</w:t>
            </w:r>
          </w:p>
        </w:tc>
      </w:tr>
      <w:tr w:rsidR="0099414D" w:rsidRPr="003542C5" w14:paraId="06C19A74" w14:textId="77777777" w:rsidTr="00FE3102">
        <w:trPr>
          <w:trHeight w:val="300"/>
        </w:trPr>
        <w:tc>
          <w:tcPr>
            <w:tcW w:w="7366" w:type="dxa"/>
            <w:shd w:val="clear" w:color="auto" w:fill="DBE5F1" w:themeFill="accent1" w:themeFillTint="33"/>
          </w:tcPr>
          <w:p w14:paraId="499E0AB0" w14:textId="77777777" w:rsidR="0099414D" w:rsidRPr="003542C5" w:rsidRDefault="0099414D" w:rsidP="00FE3102">
            <w:pPr>
              <w:pStyle w:val="Tablecolhead"/>
              <w:jc w:val="right"/>
              <w:rPr>
                <w:b w:val="0"/>
                <w:bCs/>
              </w:rPr>
            </w:pPr>
            <w:r w:rsidRPr="00CB4BAE">
              <w:t>Total</w:t>
            </w:r>
          </w:p>
        </w:tc>
        <w:tc>
          <w:tcPr>
            <w:tcW w:w="709" w:type="dxa"/>
            <w:shd w:val="clear" w:color="auto" w:fill="DBE5F1" w:themeFill="accent1" w:themeFillTint="33"/>
          </w:tcPr>
          <w:p w14:paraId="4F0CEE82" w14:textId="293FEC4F" w:rsidR="0099414D" w:rsidRPr="003542C5" w:rsidRDefault="0099414D" w:rsidP="00FE3102">
            <w:pPr>
              <w:jc w:val="right"/>
              <w:rPr>
                <w:b/>
                <w:bCs/>
              </w:rPr>
            </w:pPr>
            <w:r>
              <w:rPr>
                <w:b/>
                <w:bCs/>
              </w:rPr>
              <w:t>29</w:t>
            </w:r>
          </w:p>
        </w:tc>
        <w:tc>
          <w:tcPr>
            <w:tcW w:w="709" w:type="dxa"/>
            <w:shd w:val="clear" w:color="auto" w:fill="DBE5F1" w:themeFill="accent1" w:themeFillTint="33"/>
          </w:tcPr>
          <w:p w14:paraId="3E26DE19" w14:textId="03B7B901" w:rsidR="0099414D" w:rsidRPr="003542C5" w:rsidRDefault="0099414D" w:rsidP="00FE3102">
            <w:pPr>
              <w:jc w:val="right"/>
              <w:rPr>
                <w:b/>
                <w:bCs/>
              </w:rPr>
            </w:pPr>
            <w:r>
              <w:rPr>
                <w:b/>
                <w:bCs/>
              </w:rPr>
              <w:t>17</w:t>
            </w:r>
          </w:p>
        </w:tc>
        <w:tc>
          <w:tcPr>
            <w:tcW w:w="850" w:type="dxa"/>
            <w:shd w:val="clear" w:color="auto" w:fill="DBE5F1" w:themeFill="accent1" w:themeFillTint="33"/>
          </w:tcPr>
          <w:p w14:paraId="74233BFF" w14:textId="0FA1DD17" w:rsidR="0099414D" w:rsidRPr="003542C5" w:rsidRDefault="0099414D" w:rsidP="00FE3102">
            <w:pPr>
              <w:jc w:val="right"/>
              <w:rPr>
                <w:b/>
                <w:bCs/>
              </w:rPr>
            </w:pPr>
            <w:r>
              <w:rPr>
                <w:b/>
                <w:bCs/>
              </w:rPr>
              <w:t>46</w:t>
            </w:r>
          </w:p>
        </w:tc>
      </w:tr>
    </w:tbl>
    <w:p w14:paraId="4C4F0E82" w14:textId="33257E0F" w:rsidR="0099414D" w:rsidRPr="005B6FAD" w:rsidRDefault="0099414D" w:rsidP="0099414D">
      <w:pPr>
        <w:pStyle w:val="Tablefigurenote"/>
        <w:spacing w:before="0" w:after="0" w:line="240" w:lineRule="auto"/>
        <w:rPr>
          <w:sz w:val="16"/>
          <w:szCs w:val="16"/>
        </w:rPr>
      </w:pPr>
      <w:r w:rsidRPr="005B6FAD">
        <w:rPr>
          <w:sz w:val="16"/>
          <w:szCs w:val="16"/>
        </w:rPr>
        <w:t>*</w:t>
      </w:r>
      <w:r>
        <w:rPr>
          <w:sz w:val="16"/>
          <w:szCs w:val="16"/>
        </w:rPr>
        <w:t>For example, co-regulators, tribunals, commissioners. This d</w:t>
      </w:r>
      <w:r w:rsidRPr="005B6FAD">
        <w:rPr>
          <w:sz w:val="16"/>
          <w:szCs w:val="16"/>
        </w:rPr>
        <w:t>oes not include Victorian departments.</w:t>
      </w:r>
    </w:p>
    <w:p w14:paraId="6E4914C1" w14:textId="4886642E" w:rsidR="0099414D" w:rsidRDefault="0099414D" w:rsidP="0099414D">
      <w:pPr>
        <w:pStyle w:val="Heading2"/>
      </w:pPr>
      <w:bookmarkStart w:id="7" w:name="_Toc173497620"/>
      <w:r>
        <w:t>Key submission themes</w:t>
      </w:r>
      <w:bookmarkEnd w:id="7"/>
    </w:p>
    <w:p w14:paraId="1A7D3321" w14:textId="77777777" w:rsidR="0099414D" w:rsidRDefault="0099414D" w:rsidP="0099414D">
      <w:pPr>
        <w:pStyle w:val="Body"/>
      </w:pPr>
      <w:r>
        <w:t>Most submissions clearly supported, in principle, improving the</w:t>
      </w:r>
      <w:r w:rsidRPr="0049362F">
        <w:t xml:space="preserve"> compliance and enforcement powers</w:t>
      </w:r>
      <w:r>
        <w:t xml:space="preserve"> </w:t>
      </w:r>
      <w:r w:rsidRPr="0049362F">
        <w:t>of the Health Regulator to allow risk-based, graduated and proportionate regulation</w:t>
      </w:r>
      <w:r w:rsidRPr="007043B6">
        <w:t xml:space="preserve">. </w:t>
      </w:r>
    </w:p>
    <w:p w14:paraId="207FA2FE" w14:textId="6EFBCB5A" w:rsidR="0099414D" w:rsidRDefault="0099414D" w:rsidP="0099414D">
      <w:pPr>
        <w:pStyle w:val="Body"/>
      </w:pPr>
      <w:r>
        <w:t>Feedback also raised issues relevant to implementation, highlighting that implementation will be essential to achieving the reform objectives. This included, in summary, submissions noting the need for:</w:t>
      </w:r>
    </w:p>
    <w:p w14:paraId="26E3EDEE" w14:textId="45C83BE2" w:rsidR="0099414D" w:rsidRPr="00B6322F" w:rsidRDefault="0099414D" w:rsidP="0099414D">
      <w:pPr>
        <w:pStyle w:val="Bullet1"/>
        <w:numPr>
          <w:ilvl w:val="0"/>
          <w:numId w:val="24"/>
        </w:numPr>
        <w:ind w:left="284" w:hanging="284"/>
      </w:pPr>
      <w:r w:rsidRPr="00B6322F">
        <w:t>A</w:t>
      </w:r>
      <w:r>
        <w:t xml:space="preserve"> Health Regulator</w:t>
      </w:r>
      <w:r w:rsidRPr="00B6322F">
        <w:t xml:space="preserve"> compliance and enforcement policy </w:t>
      </w:r>
      <w:r>
        <w:t xml:space="preserve">or similar published resource </w:t>
      </w:r>
      <w:r w:rsidRPr="00B6322F">
        <w:t xml:space="preserve">to support </w:t>
      </w:r>
      <w:r>
        <w:t>the appropriate use</w:t>
      </w:r>
      <w:r w:rsidRPr="00B6322F">
        <w:t xml:space="preserve"> of the new and existing</w:t>
      </w:r>
      <w:r>
        <w:t xml:space="preserve"> compliance and enforcement</w:t>
      </w:r>
      <w:r w:rsidRPr="00B6322F">
        <w:t xml:space="preserve"> powers. </w:t>
      </w:r>
      <w:r>
        <w:t>This includes p</w:t>
      </w:r>
      <w:r w:rsidRPr="00B6322F">
        <w:t xml:space="preserve">ublished information </w:t>
      </w:r>
      <w:r>
        <w:t xml:space="preserve">about the </w:t>
      </w:r>
      <w:r w:rsidRPr="00B6322F">
        <w:t>powers</w:t>
      </w:r>
      <w:r>
        <w:t>.</w:t>
      </w:r>
    </w:p>
    <w:p w14:paraId="112B8148" w14:textId="3162CA42" w:rsidR="0099414D" w:rsidRPr="00B6322F" w:rsidRDefault="0099414D" w:rsidP="0099414D">
      <w:pPr>
        <w:pStyle w:val="Bullet1"/>
        <w:numPr>
          <w:ilvl w:val="0"/>
          <w:numId w:val="24"/>
        </w:numPr>
        <w:ind w:left="284" w:hanging="284"/>
      </w:pPr>
      <w:r w:rsidRPr="00B6322F">
        <w:t xml:space="preserve">Adequate resourcing </w:t>
      </w:r>
      <w:r>
        <w:t xml:space="preserve">for the Health Regulator </w:t>
      </w:r>
      <w:r w:rsidRPr="00B6322F">
        <w:t xml:space="preserve">to </w:t>
      </w:r>
      <w:r>
        <w:t xml:space="preserve">effectively monitor and enforce compliance (i.e. use the new compliance and enforcement powers). This includes the need for regulatory staff with the </w:t>
      </w:r>
      <w:r w:rsidRPr="00B6322F">
        <w:t>appropriate expertise, skills</w:t>
      </w:r>
      <w:r>
        <w:t xml:space="preserve">, </w:t>
      </w:r>
      <w:r w:rsidRPr="00B6322F">
        <w:t>and training</w:t>
      </w:r>
      <w:r>
        <w:t xml:space="preserve"> to support appropriate and consistent decision making</w:t>
      </w:r>
      <w:r w:rsidRPr="00B6322F">
        <w:t>.</w:t>
      </w:r>
    </w:p>
    <w:p w14:paraId="4D0B5503" w14:textId="64C5F543" w:rsidR="0099414D" w:rsidRPr="00B6322F" w:rsidRDefault="0099414D" w:rsidP="0099414D">
      <w:pPr>
        <w:pStyle w:val="Bullet1"/>
        <w:numPr>
          <w:ilvl w:val="0"/>
          <w:numId w:val="24"/>
        </w:numPr>
        <w:ind w:left="284" w:hanging="284"/>
      </w:pPr>
      <w:r>
        <w:t xml:space="preserve">The Health Regulator to actively </w:t>
      </w:r>
      <w:r w:rsidRPr="00B6322F">
        <w:t>educat</w:t>
      </w:r>
      <w:r>
        <w:t xml:space="preserve">e </w:t>
      </w:r>
      <w:r w:rsidRPr="00B6322F">
        <w:t>and communica</w:t>
      </w:r>
      <w:r>
        <w:t xml:space="preserve">te with the public and regulated entities to support </w:t>
      </w:r>
      <w:r w:rsidRPr="00B6322F">
        <w:t>transparency</w:t>
      </w:r>
      <w:r>
        <w:t>,</w:t>
      </w:r>
      <w:r w:rsidRPr="00B6322F">
        <w:t xml:space="preserve"> understanding</w:t>
      </w:r>
      <w:r>
        <w:t xml:space="preserve"> and compliance</w:t>
      </w:r>
      <w:r w:rsidRPr="00B6322F">
        <w:t>.  </w:t>
      </w:r>
    </w:p>
    <w:p w14:paraId="16B22DF7" w14:textId="3CAE2C72" w:rsidR="0099414D" w:rsidRDefault="0099414D" w:rsidP="0099414D">
      <w:pPr>
        <w:pStyle w:val="Bullet1"/>
        <w:numPr>
          <w:ilvl w:val="0"/>
          <w:numId w:val="24"/>
        </w:numPr>
        <w:ind w:left="284" w:hanging="284"/>
      </w:pPr>
      <w:r>
        <w:t>A d</w:t>
      </w:r>
      <w:r w:rsidRPr="00B6322F">
        <w:t xml:space="preserve">elayed commencement of the </w:t>
      </w:r>
      <w:r>
        <w:t xml:space="preserve">new compliance and enforcement powers </w:t>
      </w:r>
      <w:r w:rsidRPr="00B6322F">
        <w:t>to allow time for the above</w:t>
      </w:r>
      <w:r>
        <w:t xml:space="preserve"> and for regulated entities and the Health Regulator to prepare. </w:t>
      </w:r>
    </w:p>
    <w:p w14:paraId="3D912C13" w14:textId="4CB53514" w:rsidR="0099414D" w:rsidRDefault="0099414D" w:rsidP="0099414D">
      <w:pPr>
        <w:pStyle w:val="Bodyafterbullets"/>
      </w:pPr>
      <w:r>
        <w:lastRenderedPageBreak/>
        <w:t xml:space="preserve">Submissions that clearly did not support the proposed reforms or did not support them in full raised, in summary: sector specific issues; concerns about regulatory burden; the need for appropriate safeguards; or the adequacy of </w:t>
      </w:r>
      <w:r w:rsidRPr="00FA7D86">
        <w:t xml:space="preserve">the department’s </w:t>
      </w:r>
      <w:r>
        <w:t xml:space="preserve">current </w:t>
      </w:r>
      <w:r w:rsidRPr="00FA7D86">
        <w:t>guidance, support, or implementation of existing regulatory requirements or compliance and enforcement tools.</w:t>
      </w:r>
      <w:r>
        <w:t xml:space="preserve"> For example:</w:t>
      </w:r>
    </w:p>
    <w:p w14:paraId="4BF9AA08" w14:textId="77777777" w:rsidR="0099414D" w:rsidRDefault="0099414D" w:rsidP="0099414D">
      <w:pPr>
        <w:pStyle w:val="Bullet1"/>
        <w:numPr>
          <w:ilvl w:val="0"/>
          <w:numId w:val="24"/>
        </w:numPr>
        <w:ind w:left="284" w:hanging="284"/>
      </w:pPr>
      <w:r>
        <w:t>A submission argued that operational and system improvements to SafeScript should be completed before new compliance and enforcement powers are introduced.</w:t>
      </w:r>
    </w:p>
    <w:p w14:paraId="65A89D38" w14:textId="5EC223FE" w:rsidR="0099414D" w:rsidRDefault="0099414D" w:rsidP="0099414D">
      <w:pPr>
        <w:pStyle w:val="Bullet1"/>
        <w:numPr>
          <w:ilvl w:val="0"/>
          <w:numId w:val="24"/>
        </w:numPr>
        <w:ind w:left="284" w:hanging="284"/>
      </w:pPr>
      <w:r>
        <w:t>Some submissions raised concerns that the department may not have the relevant sector (ART) expertise required to regulate the ART sector.</w:t>
      </w:r>
    </w:p>
    <w:p w14:paraId="338D6F03" w14:textId="6191CA3F" w:rsidR="0099414D" w:rsidRDefault="0099414D" w:rsidP="0099414D">
      <w:pPr>
        <w:pStyle w:val="Bullet1"/>
        <w:numPr>
          <w:ilvl w:val="0"/>
          <w:numId w:val="24"/>
        </w:numPr>
        <w:ind w:left="284" w:hanging="284"/>
      </w:pPr>
      <w:r>
        <w:t xml:space="preserve">Some submissions argued that a case has not been made for why the Safe Drinking Water Act should be amended to introduce a new power to issue infringement notices for prescribed offences (the only proposed reform to this Act), </w:t>
      </w:r>
      <w:proofErr w:type="gramStart"/>
      <w:r>
        <w:t>in light of</w:t>
      </w:r>
      <w:proofErr w:type="gramEnd"/>
      <w:r>
        <w:t xml:space="preserve"> the powers already included in that Act, which include powers to compel provision of information and accept enforceable undertakings. </w:t>
      </w:r>
    </w:p>
    <w:p w14:paraId="29A897AC" w14:textId="58EBBE69" w:rsidR="0099414D" w:rsidRDefault="0099414D" w:rsidP="0099414D">
      <w:pPr>
        <w:pStyle w:val="Bodyafterbullets"/>
      </w:pPr>
      <w:r>
        <w:t>A small number of submissions did not make clear whether they did or did not support the proposals.</w:t>
      </w:r>
    </w:p>
    <w:p w14:paraId="00584725" w14:textId="58FD97E4" w:rsidR="0099414D" w:rsidRDefault="0099414D" w:rsidP="0099414D">
      <w:pPr>
        <w:pStyle w:val="Heading2"/>
      </w:pPr>
      <w:bookmarkStart w:id="8" w:name="_Toc173497621"/>
      <w:r>
        <w:t>Response to key submission themes</w:t>
      </w:r>
      <w:bookmarkEnd w:id="8"/>
    </w:p>
    <w:p w14:paraId="27CCB929" w14:textId="13B6275F" w:rsidR="0099414D" w:rsidRPr="00394642" w:rsidRDefault="0099414D" w:rsidP="0099414D">
      <w:pPr>
        <w:pStyle w:val="Body"/>
      </w:pPr>
      <w:r>
        <w:t xml:space="preserve">The feedback from consultation has been and will continue to be used by the department to inform the design of the proposed reforms and (subject to their introduction and passage in Parliament) plan for their implementation. </w:t>
      </w:r>
      <w:r w:rsidRPr="00394642">
        <w:t xml:space="preserve">In response to operational and implementation issues raised in submissions, the </w:t>
      </w:r>
      <w:r>
        <w:t xml:space="preserve">department confirms that, if the proposed legislative amendments are made, </w:t>
      </w:r>
      <w:r w:rsidRPr="00394642">
        <w:t xml:space="preserve">the Health Regulator </w:t>
      </w:r>
      <w:r>
        <w:t xml:space="preserve">would: </w:t>
      </w:r>
    </w:p>
    <w:p w14:paraId="73E81D8D" w14:textId="77777777" w:rsidR="0099414D" w:rsidRPr="00394642" w:rsidRDefault="0099414D" w:rsidP="0099414D">
      <w:pPr>
        <w:pStyle w:val="Bullet1"/>
        <w:numPr>
          <w:ilvl w:val="0"/>
          <w:numId w:val="24"/>
        </w:numPr>
        <w:ind w:left="284" w:hanging="284"/>
      </w:pPr>
      <w:r w:rsidRPr="00394642">
        <w:t>Before commencement of the improved compliance and enforcement powers:</w:t>
      </w:r>
    </w:p>
    <w:p w14:paraId="2AC2AB40" w14:textId="5DD71A24" w:rsidR="0099414D" w:rsidRPr="00CC250D" w:rsidRDefault="0099414D" w:rsidP="0099414D">
      <w:pPr>
        <w:pStyle w:val="Bullet2"/>
        <w:numPr>
          <w:ilvl w:val="0"/>
          <w:numId w:val="49"/>
        </w:numPr>
      </w:pPr>
      <w:r>
        <w:t xml:space="preserve">Develop and publish an updated compliance and enforcement policy. </w:t>
      </w:r>
    </w:p>
    <w:p w14:paraId="09308800" w14:textId="41FEE15E" w:rsidR="0099414D" w:rsidRPr="00CC250D" w:rsidRDefault="0099414D" w:rsidP="0099414D">
      <w:pPr>
        <w:pStyle w:val="Bullet2"/>
        <w:numPr>
          <w:ilvl w:val="0"/>
          <w:numId w:val="49"/>
        </w:numPr>
      </w:pPr>
      <w:r>
        <w:t xml:space="preserve">Update existing public guidance about using SafeScript and associated regulatory requirements. </w:t>
      </w:r>
    </w:p>
    <w:p w14:paraId="25DE21FF" w14:textId="3E9BFC0E" w:rsidR="0099414D" w:rsidRPr="00394642" w:rsidRDefault="0099414D" w:rsidP="0099414D">
      <w:pPr>
        <w:pStyle w:val="Bullet1"/>
        <w:numPr>
          <w:ilvl w:val="0"/>
          <w:numId w:val="24"/>
        </w:numPr>
        <w:ind w:left="284" w:hanging="284"/>
      </w:pPr>
      <w:r>
        <w:t xml:space="preserve">Continue to maintain internal policies, procedures, and training to support the appropriate, effective, and consistent implementation of compliance and enforcement powers.  </w:t>
      </w:r>
    </w:p>
    <w:p w14:paraId="55CAFDBD" w14:textId="2D9D978E" w:rsidR="0099414D" w:rsidRPr="00394642" w:rsidRDefault="0099414D" w:rsidP="0099414D">
      <w:pPr>
        <w:pStyle w:val="Bullet1"/>
        <w:numPr>
          <w:ilvl w:val="0"/>
          <w:numId w:val="24"/>
        </w:numPr>
        <w:ind w:left="284" w:hanging="284"/>
      </w:pPr>
      <w:r w:rsidRPr="00394642">
        <w:t>Continue to develop and refine engagement and communications strategies to provide compliance guidance and support to regulated entities and improve understanding of regulatory requirements and the Health Regulator’s role and powers.</w:t>
      </w:r>
    </w:p>
    <w:p w14:paraId="67752E26" w14:textId="44263541" w:rsidR="0099414D" w:rsidRPr="00394642" w:rsidRDefault="0099414D" w:rsidP="0099414D">
      <w:pPr>
        <w:pStyle w:val="Bullet1"/>
        <w:numPr>
          <w:ilvl w:val="0"/>
          <w:numId w:val="24"/>
        </w:numPr>
        <w:ind w:left="284" w:hanging="284"/>
      </w:pPr>
      <w:r w:rsidRPr="00394642">
        <w:t xml:space="preserve">Publicly report on implementation of the improved compliance and enforcement powers in the Department of Health’s 2024-25 and 2025-26 annual reports, and </w:t>
      </w:r>
      <w:r>
        <w:t xml:space="preserve">report on </w:t>
      </w:r>
      <w:r w:rsidRPr="00394642">
        <w:t xml:space="preserve">the Health Regulator’s activities in all future department annual reports.  </w:t>
      </w:r>
    </w:p>
    <w:p w14:paraId="65E51EF6" w14:textId="2A0343F0" w:rsidR="0099414D" w:rsidRPr="00681BBE" w:rsidRDefault="0099414D" w:rsidP="0099414D">
      <w:pPr>
        <w:pStyle w:val="Bullet1"/>
        <w:numPr>
          <w:ilvl w:val="0"/>
          <w:numId w:val="14"/>
        </w:numPr>
        <w:ind w:left="284" w:hanging="284"/>
      </w:pPr>
      <w:r w:rsidRPr="00394642">
        <w:t xml:space="preserve">As is usual process, develop and make any prescribed infringement offences in regulations in accordance with the </w:t>
      </w:r>
      <w:r w:rsidRPr="00394642">
        <w:rPr>
          <w:i/>
          <w:iCs/>
        </w:rPr>
        <w:t>Subordinate Legislation Act 1994</w:t>
      </w:r>
      <w:r w:rsidRPr="00394642">
        <w:t xml:space="preserve"> and </w:t>
      </w:r>
      <w:r w:rsidRPr="00394642">
        <w:rPr>
          <w:i/>
          <w:iCs/>
        </w:rPr>
        <w:t>Attorney-General’s Guidelines to the Infringements Act 2006</w:t>
      </w:r>
      <w:r w:rsidRPr="00394642">
        <w:t>, including meeting consultation requirements and assessing the suitability of an offence being an infringement offence.</w:t>
      </w:r>
      <w:bookmarkStart w:id="9" w:name="_Part_two:_summary"/>
      <w:bookmarkEnd w:id="9"/>
    </w:p>
    <w:p w14:paraId="0D7AFEEA" w14:textId="77777777" w:rsidR="0099414D" w:rsidRDefault="0099414D" w:rsidP="0099414D">
      <w:pPr>
        <w:spacing w:after="0" w:line="240" w:lineRule="auto"/>
        <w:rPr>
          <w:rFonts w:eastAsia="MS Gothic" w:cs="Arial"/>
          <w:bCs/>
          <w:color w:val="201547"/>
          <w:kern w:val="32"/>
          <w:sz w:val="40"/>
          <w:szCs w:val="40"/>
        </w:rPr>
      </w:pPr>
      <w:r>
        <w:br w:type="page"/>
      </w:r>
    </w:p>
    <w:p w14:paraId="636E78B7" w14:textId="5EB5734C" w:rsidR="0099414D" w:rsidRPr="00670BB7" w:rsidRDefault="0099414D" w:rsidP="0099414D">
      <w:pPr>
        <w:pStyle w:val="Heading1"/>
      </w:pPr>
      <w:bookmarkStart w:id="10" w:name="_Toc173497622"/>
      <w:r>
        <w:lastRenderedPageBreak/>
        <w:t>Part two: summary of themes and outcomes</w:t>
      </w:r>
      <w:bookmarkEnd w:id="10"/>
    </w:p>
    <w:p w14:paraId="556385A9" w14:textId="5377D24B" w:rsidR="0099414D" w:rsidRPr="00F913EE" w:rsidRDefault="0099414D" w:rsidP="0099414D">
      <w:pPr>
        <w:pStyle w:val="Heading2"/>
      </w:pPr>
      <w:bookmarkStart w:id="11" w:name="_Toc173497623"/>
      <w:r w:rsidRPr="00F913EE">
        <w:t>Submissions</w:t>
      </w:r>
      <w:bookmarkEnd w:id="11"/>
    </w:p>
    <w:p w14:paraId="7DE0E9DD" w14:textId="66F494A3" w:rsidR="0099414D" w:rsidRDefault="0099414D" w:rsidP="0099414D">
      <w:pPr>
        <w:pStyle w:val="Body"/>
      </w:pPr>
      <w:r>
        <w:t xml:space="preserve">In total, 119 submissions responded directly to part two of the consultation paper about proposed reforms to the regulation of ART (17 of those responded to both parts of the consultation paper). Most of the submissions (over 60 per cent) received on this part were from individuals with lived experience of donor conception. Parents who have undergone donor conception treatment represented the largest number of responses. The department is grateful to those who shared their lived experience and to all stakeholders who took the time to contribute to the consultation.  </w:t>
      </w:r>
    </w:p>
    <w:p w14:paraId="1188834E" w14:textId="4FF730E4" w:rsidR="0099414D" w:rsidRDefault="0099414D" w:rsidP="0099414D">
      <w:pPr>
        <w:pStyle w:val="Body"/>
      </w:pPr>
      <w:r>
        <w:t xml:space="preserve">A breakdown of the stakeholder groups that provided submissions on part two is in </w:t>
      </w:r>
      <w:r w:rsidRPr="2C436E47">
        <w:rPr>
          <w:b/>
          <w:bCs/>
        </w:rPr>
        <w:t xml:space="preserve">Table </w:t>
      </w:r>
      <w:r>
        <w:rPr>
          <w:b/>
          <w:bCs/>
        </w:rPr>
        <w:t>3</w:t>
      </w:r>
      <w:r>
        <w:t xml:space="preserve">. </w:t>
      </w:r>
    </w:p>
    <w:p w14:paraId="55AE014D" w14:textId="591B8872" w:rsidR="0099414D" w:rsidRDefault="0099414D" w:rsidP="0099414D">
      <w:pPr>
        <w:pStyle w:val="Tablecaption"/>
      </w:pPr>
      <w:r>
        <w:t>Table 3: summary of submissions received about part two</w:t>
      </w:r>
    </w:p>
    <w:tbl>
      <w:tblPr>
        <w:tblStyle w:val="TableGrid"/>
        <w:tblW w:w="9639"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54"/>
        <w:gridCol w:w="850"/>
        <w:gridCol w:w="851"/>
        <w:gridCol w:w="850"/>
        <w:gridCol w:w="1134"/>
      </w:tblGrid>
      <w:tr w:rsidR="0099414D" w14:paraId="31A2E70B" w14:textId="26BE2CB2" w:rsidTr="00FE3102">
        <w:trPr>
          <w:trHeight w:val="300"/>
        </w:trPr>
        <w:tc>
          <w:tcPr>
            <w:tcW w:w="5954" w:type="dxa"/>
            <w:tcMar>
              <w:left w:w="105" w:type="dxa"/>
              <w:right w:w="105" w:type="dxa"/>
            </w:tcMar>
          </w:tcPr>
          <w:p w14:paraId="1C800C15" w14:textId="306FF928" w:rsidR="0099414D" w:rsidRPr="009E7F87" w:rsidRDefault="0099414D" w:rsidP="00FE3102">
            <w:pPr>
              <w:spacing w:after="0" w:line="259" w:lineRule="auto"/>
              <w:rPr>
                <w:rFonts w:eastAsia="Arial"/>
                <w:sz w:val="18"/>
                <w:szCs w:val="18"/>
              </w:rPr>
            </w:pPr>
            <w:r w:rsidRPr="009E7F87">
              <w:rPr>
                <w:b/>
                <w:color w:val="53565A"/>
                <w:sz w:val="18"/>
                <w:szCs w:val="18"/>
              </w:rPr>
              <w:t xml:space="preserve">Stakeholder group </w:t>
            </w:r>
          </w:p>
        </w:tc>
        <w:tc>
          <w:tcPr>
            <w:tcW w:w="850" w:type="dxa"/>
            <w:tcMar>
              <w:left w:w="105" w:type="dxa"/>
              <w:right w:w="105" w:type="dxa"/>
            </w:tcMar>
          </w:tcPr>
          <w:p w14:paraId="01C9D680" w14:textId="0A98CAB1" w:rsidR="0099414D" w:rsidRPr="009E7F87" w:rsidRDefault="0099414D" w:rsidP="00FE3102">
            <w:pPr>
              <w:spacing w:after="0" w:line="259" w:lineRule="auto"/>
              <w:rPr>
                <w:rFonts w:eastAsia="Arial"/>
                <w:sz w:val="18"/>
                <w:szCs w:val="18"/>
              </w:rPr>
            </w:pPr>
            <w:r w:rsidRPr="009E7F87">
              <w:rPr>
                <w:b/>
                <w:color w:val="53565A"/>
                <w:sz w:val="18"/>
                <w:szCs w:val="18"/>
              </w:rPr>
              <w:t>Part 2 only</w:t>
            </w:r>
          </w:p>
        </w:tc>
        <w:tc>
          <w:tcPr>
            <w:tcW w:w="851" w:type="dxa"/>
            <w:tcMar>
              <w:left w:w="105" w:type="dxa"/>
              <w:right w:w="105" w:type="dxa"/>
            </w:tcMar>
          </w:tcPr>
          <w:p w14:paraId="735AC585" w14:textId="7CC33255" w:rsidR="0099414D" w:rsidRPr="009E7F87" w:rsidRDefault="0099414D" w:rsidP="00FE3102">
            <w:pPr>
              <w:pStyle w:val="Tablecolhead"/>
              <w:spacing w:before="0" w:after="0"/>
              <w:rPr>
                <w:sz w:val="18"/>
                <w:szCs w:val="18"/>
              </w:rPr>
            </w:pPr>
            <w:r w:rsidRPr="009E7F87">
              <w:rPr>
                <w:sz w:val="18"/>
                <w:szCs w:val="18"/>
              </w:rPr>
              <w:t>Both parts</w:t>
            </w:r>
          </w:p>
        </w:tc>
        <w:tc>
          <w:tcPr>
            <w:tcW w:w="1984" w:type="dxa"/>
            <w:gridSpan w:val="2"/>
            <w:shd w:val="clear" w:color="auto" w:fill="DBE5F1" w:themeFill="accent1" w:themeFillTint="33"/>
            <w:tcMar>
              <w:left w:w="105" w:type="dxa"/>
              <w:right w:w="105" w:type="dxa"/>
            </w:tcMar>
            <w:vAlign w:val="center"/>
          </w:tcPr>
          <w:p w14:paraId="1BB0C12F" w14:textId="63B85BD4" w:rsidR="0099414D" w:rsidRPr="009E7F87" w:rsidRDefault="0099414D" w:rsidP="00FE3102">
            <w:pPr>
              <w:spacing w:after="0" w:line="259" w:lineRule="auto"/>
              <w:jc w:val="center"/>
              <w:rPr>
                <w:b/>
                <w:color w:val="53565A"/>
                <w:sz w:val="18"/>
                <w:szCs w:val="18"/>
              </w:rPr>
            </w:pPr>
            <w:r w:rsidRPr="009E7F87">
              <w:rPr>
                <w:b/>
                <w:color w:val="53565A"/>
                <w:sz w:val="18"/>
                <w:szCs w:val="18"/>
              </w:rPr>
              <w:t>Total</w:t>
            </w:r>
          </w:p>
        </w:tc>
      </w:tr>
      <w:tr w:rsidR="0099414D" w14:paraId="319B0F38" w14:textId="5052AADF" w:rsidTr="00FE3102">
        <w:trPr>
          <w:trHeight w:val="567"/>
        </w:trPr>
        <w:tc>
          <w:tcPr>
            <w:tcW w:w="5954" w:type="dxa"/>
            <w:shd w:val="clear" w:color="auto" w:fill="F2F2F2" w:themeFill="background1" w:themeFillShade="F2"/>
            <w:tcMar>
              <w:left w:w="105" w:type="dxa"/>
              <w:right w:w="105" w:type="dxa"/>
            </w:tcMar>
          </w:tcPr>
          <w:p w14:paraId="3C17A39E" w14:textId="5B182DCE" w:rsidR="0099414D" w:rsidRPr="009E7F87" w:rsidRDefault="0099414D" w:rsidP="00FE3102">
            <w:pPr>
              <w:spacing w:line="259" w:lineRule="auto"/>
              <w:rPr>
                <w:rFonts w:eastAsia="Arial" w:cs="Arial"/>
                <w:sz w:val="18"/>
                <w:szCs w:val="18"/>
              </w:rPr>
            </w:pPr>
            <w:r w:rsidRPr="009E7F87">
              <w:rPr>
                <w:rFonts w:eastAsia="Arial" w:cs="Arial"/>
                <w:sz w:val="18"/>
                <w:szCs w:val="18"/>
              </w:rPr>
              <w:t>Solo mothers by choice* </w:t>
            </w:r>
          </w:p>
        </w:tc>
        <w:tc>
          <w:tcPr>
            <w:tcW w:w="850" w:type="dxa"/>
            <w:shd w:val="clear" w:color="auto" w:fill="F2F2F2" w:themeFill="background1" w:themeFillShade="F2"/>
            <w:tcMar>
              <w:left w:w="105" w:type="dxa"/>
              <w:right w:w="105" w:type="dxa"/>
            </w:tcMar>
            <w:vAlign w:val="center"/>
          </w:tcPr>
          <w:p w14:paraId="5B4E9434" w14:textId="79F29705"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47</w:t>
            </w:r>
          </w:p>
        </w:tc>
        <w:tc>
          <w:tcPr>
            <w:tcW w:w="851" w:type="dxa"/>
            <w:shd w:val="clear" w:color="auto" w:fill="F2F2F2" w:themeFill="background1" w:themeFillShade="F2"/>
            <w:tcMar>
              <w:left w:w="105" w:type="dxa"/>
              <w:right w:w="105" w:type="dxa"/>
            </w:tcMar>
            <w:vAlign w:val="center"/>
          </w:tcPr>
          <w:p w14:paraId="1A829184" w14:textId="7F05371B" w:rsidR="0099414D" w:rsidRPr="009E7F87" w:rsidRDefault="0099414D" w:rsidP="00FE3102">
            <w:pPr>
              <w:spacing w:line="259" w:lineRule="auto"/>
              <w:jc w:val="center"/>
              <w:rPr>
                <w:rFonts w:eastAsia="Arial" w:cs="Arial"/>
                <w:sz w:val="18"/>
                <w:szCs w:val="18"/>
              </w:rPr>
            </w:pPr>
          </w:p>
        </w:tc>
        <w:tc>
          <w:tcPr>
            <w:tcW w:w="850" w:type="dxa"/>
            <w:shd w:val="clear" w:color="auto" w:fill="F2F2F2" w:themeFill="background1" w:themeFillShade="F2"/>
            <w:tcMar>
              <w:left w:w="105" w:type="dxa"/>
              <w:right w:w="105" w:type="dxa"/>
            </w:tcMar>
            <w:vAlign w:val="center"/>
          </w:tcPr>
          <w:p w14:paraId="05AA9681" w14:textId="04A39D91"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47</w:t>
            </w:r>
          </w:p>
        </w:tc>
        <w:tc>
          <w:tcPr>
            <w:tcW w:w="1134" w:type="dxa"/>
            <w:vMerge w:val="restart"/>
            <w:shd w:val="clear" w:color="auto" w:fill="F2F2F2" w:themeFill="background1" w:themeFillShade="F2"/>
            <w:tcMar>
              <w:left w:w="105" w:type="dxa"/>
              <w:right w:w="105" w:type="dxa"/>
            </w:tcMar>
            <w:vAlign w:val="center"/>
          </w:tcPr>
          <w:p w14:paraId="2E22D284" w14:textId="117BA5F5"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Individuals with lived experience</w:t>
            </w:r>
          </w:p>
          <w:p w14:paraId="291C0BC3" w14:textId="4872C15E" w:rsidR="0099414D" w:rsidRPr="009E7F87" w:rsidRDefault="0099414D" w:rsidP="00FE3102">
            <w:pPr>
              <w:spacing w:line="259" w:lineRule="auto"/>
              <w:jc w:val="center"/>
              <w:rPr>
                <w:rFonts w:eastAsia="Arial" w:cs="Arial"/>
                <w:sz w:val="18"/>
                <w:szCs w:val="18"/>
              </w:rPr>
            </w:pPr>
            <w:r w:rsidRPr="009E7F87">
              <w:rPr>
                <w:rFonts w:eastAsia="Arial" w:cs="Arial"/>
                <w:b/>
                <w:sz w:val="18"/>
                <w:szCs w:val="18"/>
              </w:rPr>
              <w:t>75</w:t>
            </w:r>
          </w:p>
        </w:tc>
      </w:tr>
      <w:tr w:rsidR="0099414D" w14:paraId="66E179CD" w14:textId="069804CF" w:rsidTr="00FE3102">
        <w:trPr>
          <w:trHeight w:val="567"/>
        </w:trPr>
        <w:tc>
          <w:tcPr>
            <w:tcW w:w="5954" w:type="dxa"/>
            <w:shd w:val="clear" w:color="auto" w:fill="F2F2F2" w:themeFill="background1" w:themeFillShade="F2"/>
            <w:tcMar>
              <w:left w:w="105" w:type="dxa"/>
              <w:right w:w="105" w:type="dxa"/>
            </w:tcMar>
          </w:tcPr>
          <w:p w14:paraId="12B75AF0" w14:textId="58AD2C92" w:rsidR="0099414D" w:rsidRPr="009E7F87" w:rsidRDefault="0099414D" w:rsidP="00FE3102">
            <w:pPr>
              <w:spacing w:line="259" w:lineRule="auto"/>
              <w:rPr>
                <w:rFonts w:eastAsia="Arial" w:cs="Arial"/>
                <w:sz w:val="18"/>
                <w:szCs w:val="18"/>
              </w:rPr>
            </w:pPr>
            <w:r w:rsidRPr="77DBBB4D">
              <w:rPr>
                <w:rFonts w:eastAsia="Arial" w:cs="Arial"/>
                <w:sz w:val="18"/>
                <w:szCs w:val="18"/>
              </w:rPr>
              <w:t>Parents of donor-conceived people / recipients of donor gametes  </w:t>
            </w:r>
          </w:p>
        </w:tc>
        <w:tc>
          <w:tcPr>
            <w:tcW w:w="850" w:type="dxa"/>
            <w:shd w:val="clear" w:color="auto" w:fill="F2F2F2" w:themeFill="background1" w:themeFillShade="F2"/>
            <w:tcMar>
              <w:left w:w="105" w:type="dxa"/>
              <w:right w:w="105" w:type="dxa"/>
            </w:tcMar>
            <w:vAlign w:val="center"/>
          </w:tcPr>
          <w:p w14:paraId="5129271A" w14:textId="4E860978"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16</w:t>
            </w:r>
          </w:p>
        </w:tc>
        <w:tc>
          <w:tcPr>
            <w:tcW w:w="851" w:type="dxa"/>
            <w:shd w:val="clear" w:color="auto" w:fill="F2F2F2" w:themeFill="background1" w:themeFillShade="F2"/>
            <w:tcMar>
              <w:left w:w="105" w:type="dxa"/>
              <w:right w:w="105" w:type="dxa"/>
            </w:tcMar>
            <w:vAlign w:val="center"/>
          </w:tcPr>
          <w:p w14:paraId="7C446913" w14:textId="602491C2" w:rsidR="0099414D" w:rsidRPr="009E7F87" w:rsidRDefault="0099414D" w:rsidP="00FE3102">
            <w:pPr>
              <w:spacing w:line="259" w:lineRule="auto"/>
              <w:jc w:val="center"/>
              <w:rPr>
                <w:rFonts w:eastAsia="Arial" w:cs="Arial"/>
                <w:sz w:val="18"/>
                <w:szCs w:val="18"/>
              </w:rPr>
            </w:pPr>
          </w:p>
        </w:tc>
        <w:tc>
          <w:tcPr>
            <w:tcW w:w="850" w:type="dxa"/>
            <w:shd w:val="clear" w:color="auto" w:fill="F2F2F2" w:themeFill="background1" w:themeFillShade="F2"/>
            <w:tcMar>
              <w:left w:w="105" w:type="dxa"/>
              <w:right w:w="105" w:type="dxa"/>
            </w:tcMar>
            <w:vAlign w:val="center"/>
          </w:tcPr>
          <w:p w14:paraId="556367AE" w14:textId="7B9889A5"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16</w:t>
            </w:r>
          </w:p>
        </w:tc>
        <w:tc>
          <w:tcPr>
            <w:tcW w:w="1134" w:type="dxa"/>
            <w:vMerge/>
            <w:tcMar>
              <w:left w:w="105" w:type="dxa"/>
              <w:right w:w="105" w:type="dxa"/>
            </w:tcMar>
            <w:vAlign w:val="center"/>
          </w:tcPr>
          <w:p w14:paraId="7044A76C" w14:textId="77777777" w:rsidR="0099414D" w:rsidRPr="009E7F87" w:rsidRDefault="0099414D" w:rsidP="00FE3102">
            <w:pPr>
              <w:rPr>
                <w:sz w:val="18"/>
                <w:szCs w:val="18"/>
              </w:rPr>
            </w:pPr>
          </w:p>
        </w:tc>
      </w:tr>
      <w:tr w:rsidR="0099414D" w14:paraId="30B8FDD0" w14:textId="3D57D2C2" w:rsidTr="00FE3102">
        <w:trPr>
          <w:trHeight w:val="567"/>
        </w:trPr>
        <w:tc>
          <w:tcPr>
            <w:tcW w:w="5954" w:type="dxa"/>
            <w:shd w:val="clear" w:color="auto" w:fill="F2F2F2" w:themeFill="background1" w:themeFillShade="F2"/>
            <w:tcMar>
              <w:left w:w="105" w:type="dxa"/>
              <w:right w:w="105" w:type="dxa"/>
            </w:tcMar>
          </w:tcPr>
          <w:p w14:paraId="5AB1DD22" w14:textId="2A1C3BAE" w:rsidR="0099414D" w:rsidRPr="009E7F87" w:rsidRDefault="0099414D" w:rsidP="00FE3102">
            <w:pPr>
              <w:spacing w:line="259" w:lineRule="auto"/>
              <w:rPr>
                <w:rFonts w:eastAsia="Arial" w:cs="Arial"/>
                <w:sz w:val="18"/>
                <w:szCs w:val="18"/>
              </w:rPr>
            </w:pPr>
            <w:r w:rsidRPr="009E7F87">
              <w:rPr>
                <w:rFonts w:eastAsia="Arial" w:cs="Arial"/>
                <w:sz w:val="18"/>
                <w:szCs w:val="18"/>
              </w:rPr>
              <w:t>Donors  </w:t>
            </w:r>
          </w:p>
        </w:tc>
        <w:tc>
          <w:tcPr>
            <w:tcW w:w="850" w:type="dxa"/>
            <w:shd w:val="clear" w:color="auto" w:fill="F2F2F2" w:themeFill="background1" w:themeFillShade="F2"/>
            <w:tcMar>
              <w:left w:w="105" w:type="dxa"/>
              <w:right w:w="105" w:type="dxa"/>
            </w:tcMar>
            <w:vAlign w:val="center"/>
          </w:tcPr>
          <w:p w14:paraId="799A8CDB" w14:textId="72F84A28"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2</w:t>
            </w:r>
          </w:p>
        </w:tc>
        <w:tc>
          <w:tcPr>
            <w:tcW w:w="851" w:type="dxa"/>
            <w:shd w:val="clear" w:color="auto" w:fill="F2F2F2" w:themeFill="background1" w:themeFillShade="F2"/>
            <w:tcMar>
              <w:left w:w="105" w:type="dxa"/>
              <w:right w:w="105" w:type="dxa"/>
            </w:tcMar>
            <w:vAlign w:val="center"/>
          </w:tcPr>
          <w:p w14:paraId="6D8819E8" w14:textId="69FC4CFB" w:rsidR="0099414D" w:rsidRPr="009E7F87" w:rsidRDefault="0099414D" w:rsidP="00FE3102">
            <w:pPr>
              <w:spacing w:line="259" w:lineRule="auto"/>
              <w:jc w:val="center"/>
              <w:rPr>
                <w:rFonts w:eastAsia="Arial" w:cs="Arial"/>
                <w:sz w:val="18"/>
                <w:szCs w:val="18"/>
              </w:rPr>
            </w:pPr>
          </w:p>
        </w:tc>
        <w:tc>
          <w:tcPr>
            <w:tcW w:w="850" w:type="dxa"/>
            <w:shd w:val="clear" w:color="auto" w:fill="F2F2F2" w:themeFill="background1" w:themeFillShade="F2"/>
            <w:tcMar>
              <w:left w:w="105" w:type="dxa"/>
              <w:right w:w="105" w:type="dxa"/>
            </w:tcMar>
            <w:vAlign w:val="center"/>
          </w:tcPr>
          <w:p w14:paraId="395026D5" w14:textId="7316A02F"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2</w:t>
            </w:r>
          </w:p>
        </w:tc>
        <w:tc>
          <w:tcPr>
            <w:tcW w:w="1134" w:type="dxa"/>
            <w:vMerge/>
            <w:tcMar>
              <w:left w:w="105" w:type="dxa"/>
              <w:right w:w="105" w:type="dxa"/>
            </w:tcMar>
            <w:vAlign w:val="center"/>
          </w:tcPr>
          <w:p w14:paraId="181DD801" w14:textId="77777777" w:rsidR="0099414D" w:rsidRPr="009E7F87" w:rsidRDefault="0099414D" w:rsidP="00FE3102">
            <w:pPr>
              <w:rPr>
                <w:sz w:val="18"/>
                <w:szCs w:val="18"/>
              </w:rPr>
            </w:pPr>
          </w:p>
        </w:tc>
      </w:tr>
      <w:tr w:rsidR="0099414D" w14:paraId="7A384958" w14:textId="161038F4" w:rsidTr="00FE3102">
        <w:trPr>
          <w:trHeight w:val="567"/>
        </w:trPr>
        <w:tc>
          <w:tcPr>
            <w:tcW w:w="5954" w:type="dxa"/>
            <w:shd w:val="clear" w:color="auto" w:fill="F2F2F2" w:themeFill="background1" w:themeFillShade="F2"/>
            <w:tcMar>
              <w:left w:w="105" w:type="dxa"/>
              <w:right w:w="105" w:type="dxa"/>
            </w:tcMar>
          </w:tcPr>
          <w:p w14:paraId="3D6E87C6" w14:textId="6B49437C" w:rsidR="0099414D" w:rsidRPr="009E7F87" w:rsidRDefault="0099414D" w:rsidP="00FE3102">
            <w:pPr>
              <w:spacing w:line="259" w:lineRule="auto"/>
              <w:rPr>
                <w:rFonts w:eastAsia="Arial" w:cs="Arial"/>
                <w:sz w:val="18"/>
                <w:szCs w:val="18"/>
              </w:rPr>
            </w:pPr>
            <w:r w:rsidRPr="009E7F87">
              <w:rPr>
                <w:rFonts w:eastAsia="Arial" w:cs="Arial"/>
                <w:sz w:val="18"/>
                <w:szCs w:val="18"/>
              </w:rPr>
              <w:t>Donor conceived people </w:t>
            </w:r>
          </w:p>
        </w:tc>
        <w:tc>
          <w:tcPr>
            <w:tcW w:w="850" w:type="dxa"/>
            <w:shd w:val="clear" w:color="auto" w:fill="F2F2F2" w:themeFill="background1" w:themeFillShade="F2"/>
            <w:tcMar>
              <w:left w:w="105" w:type="dxa"/>
              <w:right w:w="105" w:type="dxa"/>
            </w:tcMar>
            <w:vAlign w:val="center"/>
          </w:tcPr>
          <w:p w14:paraId="396DEA7A" w14:textId="779E90DB" w:rsidR="0099414D" w:rsidRPr="009E7F87" w:rsidRDefault="0099414D" w:rsidP="00FE3102">
            <w:pPr>
              <w:spacing w:line="259" w:lineRule="auto"/>
              <w:jc w:val="center"/>
              <w:rPr>
                <w:rFonts w:eastAsia="Arial" w:cs="Arial"/>
                <w:sz w:val="18"/>
                <w:szCs w:val="18"/>
              </w:rPr>
            </w:pPr>
            <w:r w:rsidRPr="73A78E4E">
              <w:rPr>
                <w:rFonts w:eastAsia="Arial" w:cs="Arial"/>
                <w:sz w:val="18"/>
                <w:szCs w:val="18"/>
              </w:rPr>
              <w:t>6</w:t>
            </w:r>
          </w:p>
        </w:tc>
        <w:tc>
          <w:tcPr>
            <w:tcW w:w="851" w:type="dxa"/>
            <w:shd w:val="clear" w:color="auto" w:fill="F2F2F2" w:themeFill="background1" w:themeFillShade="F2"/>
            <w:tcMar>
              <w:left w:w="105" w:type="dxa"/>
              <w:right w:w="105" w:type="dxa"/>
            </w:tcMar>
            <w:vAlign w:val="center"/>
          </w:tcPr>
          <w:p w14:paraId="6FC7AEB9" w14:textId="7D6ECBF3" w:rsidR="0099414D" w:rsidRPr="009E7F87" w:rsidRDefault="0099414D" w:rsidP="00FE3102">
            <w:pPr>
              <w:spacing w:line="259" w:lineRule="auto"/>
              <w:jc w:val="center"/>
              <w:rPr>
                <w:rFonts w:eastAsia="Arial" w:cs="Arial"/>
                <w:sz w:val="18"/>
                <w:szCs w:val="18"/>
              </w:rPr>
            </w:pPr>
            <w:r w:rsidRPr="3227270C">
              <w:rPr>
                <w:rFonts w:eastAsia="Arial" w:cs="Arial"/>
                <w:sz w:val="18"/>
                <w:szCs w:val="18"/>
              </w:rPr>
              <w:t>4</w:t>
            </w:r>
          </w:p>
        </w:tc>
        <w:tc>
          <w:tcPr>
            <w:tcW w:w="850" w:type="dxa"/>
            <w:shd w:val="clear" w:color="auto" w:fill="F2F2F2" w:themeFill="background1" w:themeFillShade="F2"/>
            <w:tcMar>
              <w:left w:w="105" w:type="dxa"/>
              <w:right w:w="105" w:type="dxa"/>
            </w:tcMar>
            <w:vAlign w:val="center"/>
          </w:tcPr>
          <w:p w14:paraId="247090B0" w14:textId="270BB6EF"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10</w:t>
            </w:r>
          </w:p>
        </w:tc>
        <w:tc>
          <w:tcPr>
            <w:tcW w:w="1134" w:type="dxa"/>
            <w:vMerge/>
            <w:tcMar>
              <w:left w:w="105" w:type="dxa"/>
              <w:right w:w="105" w:type="dxa"/>
            </w:tcMar>
            <w:vAlign w:val="center"/>
          </w:tcPr>
          <w:p w14:paraId="29725955" w14:textId="77777777" w:rsidR="0099414D" w:rsidRPr="009E7F87" w:rsidRDefault="0099414D" w:rsidP="00FE3102">
            <w:pPr>
              <w:rPr>
                <w:sz w:val="18"/>
                <w:szCs w:val="18"/>
              </w:rPr>
            </w:pPr>
          </w:p>
        </w:tc>
      </w:tr>
      <w:tr w:rsidR="0099414D" w14:paraId="7E75AC69" w14:textId="2EAD4FFD" w:rsidTr="00FE3102">
        <w:trPr>
          <w:trHeight w:val="567"/>
        </w:trPr>
        <w:tc>
          <w:tcPr>
            <w:tcW w:w="5954" w:type="dxa"/>
            <w:tcMar>
              <w:left w:w="105" w:type="dxa"/>
              <w:right w:w="105" w:type="dxa"/>
            </w:tcMar>
          </w:tcPr>
          <w:p w14:paraId="596FB99C" w14:textId="4C6164AB" w:rsidR="0099414D" w:rsidRPr="009E7F87" w:rsidRDefault="0099414D" w:rsidP="00FE3102">
            <w:pPr>
              <w:spacing w:line="259" w:lineRule="auto"/>
              <w:rPr>
                <w:rFonts w:eastAsia="Arial" w:cs="Arial"/>
                <w:sz w:val="18"/>
                <w:szCs w:val="18"/>
              </w:rPr>
            </w:pPr>
            <w:r w:rsidRPr="4F1335BD">
              <w:rPr>
                <w:rFonts w:eastAsia="Arial" w:cs="Arial"/>
                <w:sz w:val="18"/>
                <w:szCs w:val="18"/>
              </w:rPr>
              <w:t xml:space="preserve">ART </w:t>
            </w:r>
            <w:r w:rsidRPr="45C85162">
              <w:rPr>
                <w:rFonts w:eastAsia="Arial" w:cs="Arial"/>
                <w:sz w:val="18"/>
                <w:szCs w:val="18"/>
              </w:rPr>
              <w:t>providers</w:t>
            </w:r>
            <w:r w:rsidRPr="4F1335BD">
              <w:rPr>
                <w:rFonts w:eastAsia="Arial" w:cs="Arial"/>
                <w:sz w:val="18"/>
                <w:szCs w:val="18"/>
              </w:rPr>
              <w:t> </w:t>
            </w:r>
          </w:p>
        </w:tc>
        <w:tc>
          <w:tcPr>
            <w:tcW w:w="850" w:type="dxa"/>
            <w:tcMar>
              <w:left w:w="105" w:type="dxa"/>
              <w:right w:w="105" w:type="dxa"/>
            </w:tcMar>
            <w:vAlign w:val="center"/>
          </w:tcPr>
          <w:p w14:paraId="5BB79975" w14:textId="2A0224ED" w:rsidR="0099414D" w:rsidRPr="009E7F87" w:rsidRDefault="0099414D" w:rsidP="00FE3102">
            <w:pPr>
              <w:spacing w:line="259" w:lineRule="auto"/>
              <w:jc w:val="center"/>
              <w:rPr>
                <w:rFonts w:eastAsia="Arial" w:cs="Arial"/>
                <w:sz w:val="18"/>
                <w:szCs w:val="18"/>
              </w:rPr>
            </w:pPr>
            <w:r w:rsidRPr="03DA3247">
              <w:rPr>
                <w:rFonts w:eastAsia="Arial" w:cs="Arial"/>
                <w:sz w:val="18"/>
                <w:szCs w:val="18"/>
              </w:rPr>
              <w:t>3</w:t>
            </w:r>
          </w:p>
        </w:tc>
        <w:tc>
          <w:tcPr>
            <w:tcW w:w="851" w:type="dxa"/>
            <w:tcMar>
              <w:left w:w="105" w:type="dxa"/>
              <w:right w:w="105" w:type="dxa"/>
            </w:tcMar>
            <w:vAlign w:val="center"/>
          </w:tcPr>
          <w:p w14:paraId="03D904B0" w14:textId="29503E85" w:rsidR="0099414D" w:rsidRPr="009E7F87" w:rsidRDefault="0099414D" w:rsidP="00FE3102">
            <w:pPr>
              <w:spacing w:line="259" w:lineRule="auto"/>
              <w:jc w:val="center"/>
              <w:rPr>
                <w:rFonts w:eastAsia="Arial" w:cs="Arial"/>
                <w:sz w:val="18"/>
                <w:szCs w:val="18"/>
              </w:rPr>
            </w:pPr>
            <w:r w:rsidRPr="23771735">
              <w:rPr>
                <w:rFonts w:eastAsia="Arial" w:cs="Arial"/>
                <w:sz w:val="18"/>
                <w:szCs w:val="18"/>
              </w:rPr>
              <w:t>2</w:t>
            </w:r>
          </w:p>
        </w:tc>
        <w:tc>
          <w:tcPr>
            <w:tcW w:w="850" w:type="dxa"/>
            <w:shd w:val="clear" w:color="auto" w:fill="DBE5F1" w:themeFill="accent1" w:themeFillTint="33"/>
            <w:tcMar>
              <w:left w:w="105" w:type="dxa"/>
              <w:right w:w="105" w:type="dxa"/>
            </w:tcMar>
            <w:vAlign w:val="center"/>
          </w:tcPr>
          <w:p w14:paraId="1B084F2B" w14:textId="425B258E"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5</w:t>
            </w:r>
          </w:p>
        </w:tc>
        <w:tc>
          <w:tcPr>
            <w:tcW w:w="1134" w:type="dxa"/>
            <w:vMerge w:val="restart"/>
            <w:shd w:val="clear" w:color="auto" w:fill="DBE5F1" w:themeFill="accent1" w:themeFillTint="33"/>
            <w:tcMar>
              <w:left w:w="105" w:type="dxa"/>
              <w:right w:w="105" w:type="dxa"/>
            </w:tcMar>
            <w:vAlign w:val="center"/>
          </w:tcPr>
          <w:p w14:paraId="08D22B17" w14:textId="45626ECB" w:rsidR="0099414D" w:rsidRPr="009E7F87" w:rsidRDefault="0099414D" w:rsidP="00FE3102">
            <w:pPr>
              <w:spacing w:line="259" w:lineRule="auto"/>
              <w:jc w:val="center"/>
              <w:rPr>
                <w:rFonts w:eastAsia="Arial" w:cs="Arial"/>
                <w:sz w:val="18"/>
                <w:szCs w:val="18"/>
              </w:rPr>
            </w:pPr>
          </w:p>
        </w:tc>
      </w:tr>
      <w:tr w:rsidR="0099414D" w14:paraId="61B7057A" w14:textId="724BF72A" w:rsidTr="00FE3102">
        <w:trPr>
          <w:trHeight w:val="567"/>
        </w:trPr>
        <w:tc>
          <w:tcPr>
            <w:tcW w:w="5954" w:type="dxa"/>
            <w:tcMar>
              <w:left w:w="105" w:type="dxa"/>
              <w:right w:w="105" w:type="dxa"/>
            </w:tcMar>
          </w:tcPr>
          <w:p w14:paraId="63775AA4" w14:textId="2E6353B0" w:rsidR="0099414D" w:rsidRPr="009E7F87" w:rsidRDefault="0099414D" w:rsidP="00FE3102">
            <w:pPr>
              <w:spacing w:line="259" w:lineRule="auto"/>
              <w:rPr>
                <w:rFonts w:eastAsia="Arial" w:cs="Arial"/>
                <w:sz w:val="18"/>
                <w:szCs w:val="18"/>
              </w:rPr>
            </w:pPr>
            <w:r w:rsidRPr="009E7F87">
              <w:rPr>
                <w:rFonts w:eastAsia="Arial" w:cs="Arial"/>
                <w:sz w:val="18"/>
                <w:szCs w:val="18"/>
              </w:rPr>
              <w:t>Academics/researchers  </w:t>
            </w:r>
          </w:p>
        </w:tc>
        <w:tc>
          <w:tcPr>
            <w:tcW w:w="850" w:type="dxa"/>
            <w:tcMar>
              <w:left w:w="105" w:type="dxa"/>
              <w:right w:w="105" w:type="dxa"/>
            </w:tcMar>
            <w:vAlign w:val="center"/>
          </w:tcPr>
          <w:p w14:paraId="0BD1912D" w14:textId="722DD14D"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7</w:t>
            </w:r>
          </w:p>
        </w:tc>
        <w:tc>
          <w:tcPr>
            <w:tcW w:w="851" w:type="dxa"/>
            <w:tcMar>
              <w:left w:w="105" w:type="dxa"/>
              <w:right w:w="105" w:type="dxa"/>
            </w:tcMar>
            <w:vAlign w:val="center"/>
          </w:tcPr>
          <w:p w14:paraId="48B00007" w14:textId="18F3F4C0" w:rsidR="0099414D" w:rsidRPr="00310134" w:rsidRDefault="0099414D" w:rsidP="00FE3102">
            <w:pPr>
              <w:spacing w:line="259" w:lineRule="auto"/>
              <w:jc w:val="center"/>
              <w:rPr>
                <w:rFonts w:eastAsia="Arial" w:cs="Arial"/>
                <w:sz w:val="18"/>
                <w:szCs w:val="18"/>
                <w:highlight w:val="yellow"/>
              </w:rPr>
            </w:pPr>
          </w:p>
        </w:tc>
        <w:tc>
          <w:tcPr>
            <w:tcW w:w="850" w:type="dxa"/>
            <w:shd w:val="clear" w:color="auto" w:fill="DBE5F1" w:themeFill="accent1" w:themeFillTint="33"/>
            <w:tcMar>
              <w:left w:w="105" w:type="dxa"/>
              <w:right w:w="105" w:type="dxa"/>
            </w:tcMar>
            <w:vAlign w:val="center"/>
          </w:tcPr>
          <w:p w14:paraId="0A9E7BB5" w14:textId="5C593AE3"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7</w:t>
            </w:r>
          </w:p>
        </w:tc>
        <w:tc>
          <w:tcPr>
            <w:tcW w:w="1134" w:type="dxa"/>
            <w:vMerge/>
            <w:tcMar>
              <w:left w:w="105" w:type="dxa"/>
              <w:right w:w="105" w:type="dxa"/>
            </w:tcMar>
            <w:vAlign w:val="center"/>
          </w:tcPr>
          <w:p w14:paraId="592B601A" w14:textId="5A3FF588" w:rsidR="0099414D" w:rsidRPr="009E7F87" w:rsidRDefault="0099414D" w:rsidP="00FE3102">
            <w:pPr>
              <w:spacing w:line="259" w:lineRule="auto"/>
              <w:jc w:val="center"/>
              <w:rPr>
                <w:rFonts w:eastAsia="Arial" w:cs="Arial"/>
                <w:sz w:val="18"/>
                <w:szCs w:val="18"/>
              </w:rPr>
            </w:pPr>
          </w:p>
        </w:tc>
      </w:tr>
      <w:tr w:rsidR="0099414D" w14:paraId="78DD5774" w14:textId="7BD7A237" w:rsidTr="00FE3102">
        <w:trPr>
          <w:trHeight w:val="567"/>
        </w:trPr>
        <w:tc>
          <w:tcPr>
            <w:tcW w:w="5954" w:type="dxa"/>
            <w:tcMar>
              <w:left w:w="105" w:type="dxa"/>
              <w:right w:w="105" w:type="dxa"/>
            </w:tcMar>
          </w:tcPr>
          <w:p w14:paraId="413E7DC0" w14:textId="0CC46F7E" w:rsidR="0099414D" w:rsidRPr="009E7F87" w:rsidRDefault="0099414D" w:rsidP="00FE3102">
            <w:pPr>
              <w:spacing w:line="259" w:lineRule="auto"/>
              <w:rPr>
                <w:rFonts w:eastAsia="Arial"/>
              </w:rPr>
            </w:pPr>
            <w:r w:rsidRPr="30656CF5">
              <w:rPr>
                <w:rFonts w:eastAsia="Arial" w:cs="Arial"/>
                <w:sz w:val="18"/>
                <w:szCs w:val="18"/>
              </w:rPr>
              <w:t>Community and consumer groups</w:t>
            </w:r>
            <w:r>
              <w:rPr>
                <w:rFonts w:eastAsia="Arial" w:cs="Arial"/>
                <w:sz w:val="18"/>
                <w:szCs w:val="18"/>
              </w:rPr>
              <w:t xml:space="preserve"> </w:t>
            </w:r>
            <w:r w:rsidRPr="30656CF5">
              <w:rPr>
                <w:rFonts w:eastAsia="Arial" w:cs="Arial"/>
                <w:sz w:val="18"/>
                <w:szCs w:val="18"/>
              </w:rPr>
              <w:t xml:space="preserve">/ </w:t>
            </w:r>
            <w:r>
              <w:rPr>
                <w:rFonts w:eastAsia="Arial" w:cs="Arial"/>
                <w:sz w:val="18"/>
                <w:szCs w:val="18"/>
              </w:rPr>
              <w:t>p</w:t>
            </w:r>
            <w:r w:rsidRPr="30656CF5">
              <w:rPr>
                <w:rFonts w:eastAsia="Arial" w:cs="Arial"/>
                <w:sz w:val="18"/>
                <w:szCs w:val="18"/>
              </w:rPr>
              <w:t>rofessional associations and peaks</w:t>
            </w:r>
            <w:r>
              <w:rPr>
                <w:rFonts w:eastAsia="Arial" w:cs="Arial"/>
                <w:sz w:val="18"/>
                <w:szCs w:val="18"/>
              </w:rPr>
              <w:t xml:space="preserve"> </w:t>
            </w:r>
            <w:r w:rsidRPr="30656CF5">
              <w:rPr>
                <w:rFonts w:eastAsia="Arial" w:cs="Arial"/>
                <w:sz w:val="18"/>
                <w:szCs w:val="18"/>
              </w:rPr>
              <w:t>/ Government and public entities</w:t>
            </w:r>
            <w:r w:rsidRPr="3DD5D247">
              <w:rPr>
                <w:rFonts w:eastAsia="Arial" w:cs="Arial"/>
                <w:sz w:val="18"/>
                <w:szCs w:val="18"/>
              </w:rPr>
              <w:t>**</w:t>
            </w:r>
          </w:p>
        </w:tc>
        <w:tc>
          <w:tcPr>
            <w:tcW w:w="850" w:type="dxa"/>
            <w:tcMar>
              <w:left w:w="105" w:type="dxa"/>
              <w:right w:w="105" w:type="dxa"/>
            </w:tcMar>
            <w:vAlign w:val="center"/>
          </w:tcPr>
          <w:p w14:paraId="73D05FB2" w14:textId="79F79DD3" w:rsidR="0099414D" w:rsidRPr="009E7F87" w:rsidRDefault="0099414D" w:rsidP="00FE3102">
            <w:pPr>
              <w:spacing w:line="259" w:lineRule="auto"/>
              <w:jc w:val="center"/>
              <w:rPr>
                <w:rFonts w:eastAsia="Arial" w:cs="Arial"/>
                <w:sz w:val="18"/>
                <w:szCs w:val="18"/>
              </w:rPr>
            </w:pPr>
            <w:r w:rsidRPr="035AB1C0">
              <w:rPr>
                <w:rFonts w:eastAsia="Arial" w:cs="Arial"/>
                <w:sz w:val="18"/>
                <w:szCs w:val="18"/>
              </w:rPr>
              <w:t>9</w:t>
            </w:r>
          </w:p>
        </w:tc>
        <w:tc>
          <w:tcPr>
            <w:tcW w:w="851" w:type="dxa"/>
            <w:tcMar>
              <w:left w:w="105" w:type="dxa"/>
              <w:right w:w="105" w:type="dxa"/>
            </w:tcMar>
            <w:vAlign w:val="center"/>
          </w:tcPr>
          <w:p w14:paraId="66A30ED1" w14:textId="7C7166C5" w:rsidR="0099414D" w:rsidRPr="00310134" w:rsidRDefault="0099414D" w:rsidP="00FE3102">
            <w:pPr>
              <w:spacing w:line="259" w:lineRule="auto"/>
              <w:jc w:val="center"/>
              <w:rPr>
                <w:rFonts w:eastAsia="Arial" w:cs="Arial"/>
                <w:sz w:val="18"/>
                <w:szCs w:val="18"/>
              </w:rPr>
            </w:pPr>
            <w:r w:rsidRPr="3E2A08A0">
              <w:rPr>
                <w:rFonts w:eastAsia="Arial" w:cs="Arial"/>
                <w:sz w:val="18"/>
                <w:szCs w:val="18"/>
              </w:rPr>
              <w:t>7</w:t>
            </w:r>
          </w:p>
        </w:tc>
        <w:tc>
          <w:tcPr>
            <w:tcW w:w="850" w:type="dxa"/>
            <w:shd w:val="clear" w:color="auto" w:fill="DBE5F1" w:themeFill="accent1" w:themeFillTint="33"/>
            <w:tcMar>
              <w:left w:w="105" w:type="dxa"/>
              <w:right w:w="105" w:type="dxa"/>
            </w:tcMar>
            <w:vAlign w:val="center"/>
          </w:tcPr>
          <w:p w14:paraId="439A4480" w14:textId="482EED22"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16</w:t>
            </w:r>
          </w:p>
        </w:tc>
        <w:tc>
          <w:tcPr>
            <w:tcW w:w="1134" w:type="dxa"/>
            <w:vMerge/>
            <w:tcMar>
              <w:left w:w="105" w:type="dxa"/>
              <w:right w:w="105" w:type="dxa"/>
            </w:tcMar>
            <w:vAlign w:val="center"/>
          </w:tcPr>
          <w:p w14:paraId="2F13FA40" w14:textId="37B35FE5" w:rsidR="0099414D" w:rsidRPr="009E7F87" w:rsidRDefault="0099414D" w:rsidP="00FE3102">
            <w:pPr>
              <w:spacing w:line="259" w:lineRule="auto"/>
              <w:jc w:val="center"/>
              <w:rPr>
                <w:rFonts w:eastAsia="Arial" w:cs="Arial"/>
                <w:sz w:val="18"/>
                <w:szCs w:val="18"/>
              </w:rPr>
            </w:pPr>
          </w:p>
        </w:tc>
      </w:tr>
      <w:tr w:rsidR="0099414D" w14:paraId="0277E937" w14:textId="4FD6A53C" w:rsidTr="00FE3102">
        <w:trPr>
          <w:trHeight w:val="567"/>
        </w:trPr>
        <w:tc>
          <w:tcPr>
            <w:tcW w:w="5954" w:type="dxa"/>
            <w:tcMar>
              <w:left w:w="105" w:type="dxa"/>
              <w:right w:w="105" w:type="dxa"/>
            </w:tcMar>
          </w:tcPr>
          <w:p w14:paraId="6A3F69CB" w14:textId="2F8D1554" w:rsidR="0099414D" w:rsidRPr="009E7F87" w:rsidRDefault="0099414D" w:rsidP="00FE3102">
            <w:pPr>
              <w:spacing w:line="259" w:lineRule="auto"/>
              <w:rPr>
                <w:rFonts w:eastAsia="Arial" w:cs="Arial"/>
                <w:sz w:val="18"/>
                <w:szCs w:val="18"/>
              </w:rPr>
            </w:pPr>
            <w:r w:rsidRPr="009E7F87">
              <w:rPr>
                <w:rFonts w:eastAsia="Arial" w:cs="Arial"/>
                <w:sz w:val="18"/>
                <w:szCs w:val="18"/>
              </w:rPr>
              <w:t>Other (former counsellors</w:t>
            </w:r>
            <w:r>
              <w:rPr>
                <w:rFonts w:eastAsia="Arial" w:cs="Arial"/>
                <w:sz w:val="18"/>
                <w:szCs w:val="18"/>
              </w:rPr>
              <w:t xml:space="preserve"> </w:t>
            </w:r>
            <w:r w:rsidRPr="009E7F87">
              <w:rPr>
                <w:rFonts w:eastAsia="Arial" w:cs="Arial"/>
                <w:sz w:val="18"/>
                <w:szCs w:val="18"/>
              </w:rPr>
              <w:t>/</w:t>
            </w:r>
            <w:r>
              <w:rPr>
                <w:rFonts w:eastAsia="Arial" w:cs="Arial"/>
                <w:sz w:val="18"/>
                <w:szCs w:val="18"/>
              </w:rPr>
              <w:t xml:space="preserve"> </w:t>
            </w:r>
            <w:r w:rsidRPr="009E7F87">
              <w:rPr>
                <w:rFonts w:eastAsia="Arial" w:cs="Arial"/>
                <w:sz w:val="18"/>
                <w:szCs w:val="18"/>
              </w:rPr>
              <w:t>health consumers</w:t>
            </w:r>
            <w:r>
              <w:rPr>
                <w:rFonts w:eastAsia="Arial" w:cs="Arial"/>
                <w:sz w:val="18"/>
                <w:szCs w:val="18"/>
              </w:rPr>
              <w:t xml:space="preserve"> </w:t>
            </w:r>
            <w:r w:rsidRPr="009E7F87">
              <w:rPr>
                <w:rFonts w:eastAsia="Arial" w:cs="Arial"/>
                <w:sz w:val="18"/>
                <w:szCs w:val="18"/>
              </w:rPr>
              <w:t>/</w:t>
            </w:r>
            <w:r>
              <w:rPr>
                <w:rFonts w:eastAsia="Arial" w:cs="Arial"/>
                <w:sz w:val="18"/>
                <w:szCs w:val="18"/>
              </w:rPr>
              <w:t xml:space="preserve"> </w:t>
            </w:r>
            <w:r w:rsidRPr="009E7F87">
              <w:rPr>
                <w:rFonts w:eastAsia="Arial" w:cs="Arial"/>
                <w:sz w:val="18"/>
                <w:szCs w:val="18"/>
              </w:rPr>
              <w:t>other interested individuals)  </w:t>
            </w:r>
          </w:p>
        </w:tc>
        <w:tc>
          <w:tcPr>
            <w:tcW w:w="850" w:type="dxa"/>
            <w:tcMar>
              <w:left w:w="105" w:type="dxa"/>
              <w:right w:w="105" w:type="dxa"/>
            </w:tcMar>
            <w:vAlign w:val="center"/>
          </w:tcPr>
          <w:p w14:paraId="616DDA5E" w14:textId="35373852" w:rsidR="0099414D" w:rsidRPr="009E7F87" w:rsidRDefault="0099414D" w:rsidP="00FE3102">
            <w:pPr>
              <w:spacing w:line="259" w:lineRule="auto"/>
              <w:jc w:val="center"/>
              <w:rPr>
                <w:rFonts w:eastAsia="Arial" w:cs="Arial"/>
                <w:sz w:val="18"/>
                <w:szCs w:val="18"/>
              </w:rPr>
            </w:pPr>
            <w:r w:rsidRPr="23535E8C">
              <w:rPr>
                <w:rFonts w:eastAsia="Arial" w:cs="Arial"/>
                <w:sz w:val="18"/>
                <w:szCs w:val="18"/>
              </w:rPr>
              <w:t>12</w:t>
            </w:r>
          </w:p>
        </w:tc>
        <w:tc>
          <w:tcPr>
            <w:tcW w:w="851" w:type="dxa"/>
            <w:tcMar>
              <w:left w:w="105" w:type="dxa"/>
              <w:right w:w="105" w:type="dxa"/>
            </w:tcMar>
            <w:vAlign w:val="center"/>
          </w:tcPr>
          <w:p w14:paraId="1E809BDC" w14:textId="4F5EAC1F" w:rsidR="0099414D" w:rsidRPr="00310134" w:rsidRDefault="0099414D" w:rsidP="00FE3102">
            <w:pPr>
              <w:spacing w:line="259" w:lineRule="auto"/>
              <w:jc w:val="center"/>
              <w:rPr>
                <w:rFonts w:eastAsia="Arial" w:cs="Arial"/>
                <w:sz w:val="18"/>
                <w:szCs w:val="18"/>
              </w:rPr>
            </w:pPr>
            <w:r w:rsidRPr="354E1400">
              <w:rPr>
                <w:rFonts w:eastAsia="Arial" w:cs="Arial"/>
                <w:sz w:val="18"/>
                <w:szCs w:val="18"/>
              </w:rPr>
              <w:t>4</w:t>
            </w:r>
          </w:p>
        </w:tc>
        <w:tc>
          <w:tcPr>
            <w:tcW w:w="850" w:type="dxa"/>
            <w:shd w:val="clear" w:color="auto" w:fill="DBE5F1" w:themeFill="accent1" w:themeFillTint="33"/>
            <w:tcMar>
              <w:left w:w="105" w:type="dxa"/>
              <w:right w:w="105" w:type="dxa"/>
            </w:tcMar>
            <w:vAlign w:val="center"/>
          </w:tcPr>
          <w:p w14:paraId="02E68E9F" w14:textId="1CD04587" w:rsidR="0099414D" w:rsidRPr="009E7F87" w:rsidRDefault="0099414D" w:rsidP="00FE3102">
            <w:pPr>
              <w:spacing w:line="259" w:lineRule="auto"/>
              <w:jc w:val="center"/>
              <w:rPr>
                <w:rFonts w:eastAsia="Arial" w:cs="Arial"/>
                <w:sz w:val="18"/>
                <w:szCs w:val="18"/>
              </w:rPr>
            </w:pPr>
            <w:r w:rsidRPr="06875D9C">
              <w:rPr>
                <w:rFonts w:eastAsia="Arial" w:cs="Arial"/>
                <w:sz w:val="18"/>
                <w:szCs w:val="18"/>
              </w:rPr>
              <w:t>16</w:t>
            </w:r>
          </w:p>
        </w:tc>
        <w:tc>
          <w:tcPr>
            <w:tcW w:w="1134" w:type="dxa"/>
            <w:vMerge/>
            <w:tcMar>
              <w:left w:w="105" w:type="dxa"/>
              <w:right w:w="105" w:type="dxa"/>
            </w:tcMar>
            <w:vAlign w:val="center"/>
          </w:tcPr>
          <w:p w14:paraId="688F79B9" w14:textId="107B20F7" w:rsidR="0099414D" w:rsidRPr="009E7F87" w:rsidRDefault="0099414D" w:rsidP="00FE3102">
            <w:pPr>
              <w:spacing w:line="259" w:lineRule="auto"/>
              <w:jc w:val="center"/>
              <w:rPr>
                <w:rFonts w:eastAsia="Arial" w:cs="Arial"/>
                <w:sz w:val="18"/>
                <w:szCs w:val="18"/>
              </w:rPr>
            </w:pPr>
          </w:p>
        </w:tc>
      </w:tr>
      <w:tr w:rsidR="0099414D" w14:paraId="4C0C746D" w14:textId="5AC804B1" w:rsidTr="00FE3102">
        <w:trPr>
          <w:trHeight w:val="567"/>
        </w:trPr>
        <w:tc>
          <w:tcPr>
            <w:tcW w:w="5954" w:type="dxa"/>
            <w:shd w:val="clear" w:color="auto" w:fill="DBE5F1" w:themeFill="accent1" w:themeFillTint="33"/>
            <w:tcMar>
              <w:left w:w="105" w:type="dxa"/>
              <w:right w:w="105" w:type="dxa"/>
            </w:tcMar>
          </w:tcPr>
          <w:p w14:paraId="520103EB" w14:textId="338B46CD" w:rsidR="0099414D" w:rsidRPr="009E7F87" w:rsidRDefault="0099414D" w:rsidP="00FE3102">
            <w:pPr>
              <w:spacing w:line="259" w:lineRule="auto"/>
              <w:rPr>
                <w:rFonts w:eastAsia="Arial" w:cs="Arial"/>
                <w:sz w:val="18"/>
                <w:szCs w:val="18"/>
              </w:rPr>
            </w:pPr>
            <w:r w:rsidRPr="009E7F87">
              <w:rPr>
                <w:rFonts w:eastAsia="Arial" w:cs="Arial"/>
                <w:b/>
                <w:sz w:val="18"/>
                <w:szCs w:val="18"/>
              </w:rPr>
              <w:t>TOTAL</w:t>
            </w:r>
          </w:p>
        </w:tc>
        <w:tc>
          <w:tcPr>
            <w:tcW w:w="850" w:type="dxa"/>
            <w:shd w:val="clear" w:color="auto" w:fill="DBE5F1" w:themeFill="accent1" w:themeFillTint="33"/>
            <w:tcMar>
              <w:left w:w="105" w:type="dxa"/>
              <w:right w:w="105" w:type="dxa"/>
            </w:tcMar>
            <w:vAlign w:val="center"/>
          </w:tcPr>
          <w:p w14:paraId="11032164" w14:textId="70BE76B7" w:rsidR="0099414D" w:rsidRPr="009E7F87" w:rsidRDefault="0099414D" w:rsidP="00FE3102">
            <w:pPr>
              <w:spacing w:line="259" w:lineRule="auto"/>
              <w:jc w:val="center"/>
              <w:rPr>
                <w:rFonts w:eastAsia="Arial" w:cs="Arial"/>
                <w:sz w:val="18"/>
                <w:szCs w:val="18"/>
              </w:rPr>
            </w:pPr>
            <w:r w:rsidRPr="1928A6B4">
              <w:rPr>
                <w:rFonts w:eastAsia="Arial" w:cs="Arial"/>
                <w:sz w:val="18"/>
                <w:szCs w:val="18"/>
              </w:rPr>
              <w:t>102</w:t>
            </w:r>
          </w:p>
        </w:tc>
        <w:tc>
          <w:tcPr>
            <w:tcW w:w="851" w:type="dxa"/>
            <w:shd w:val="clear" w:color="auto" w:fill="DBE5F1" w:themeFill="accent1" w:themeFillTint="33"/>
            <w:tcMar>
              <w:left w:w="105" w:type="dxa"/>
              <w:right w:w="105" w:type="dxa"/>
            </w:tcMar>
            <w:vAlign w:val="center"/>
          </w:tcPr>
          <w:p w14:paraId="5686D8EE" w14:textId="64FB6F9A" w:rsidR="0099414D" w:rsidRPr="00DA20E9" w:rsidRDefault="0099414D" w:rsidP="00FE3102">
            <w:pPr>
              <w:spacing w:line="259" w:lineRule="auto"/>
              <w:jc w:val="center"/>
              <w:rPr>
                <w:rFonts w:eastAsia="Arial" w:cs="Arial"/>
                <w:sz w:val="18"/>
                <w:szCs w:val="18"/>
              </w:rPr>
            </w:pPr>
            <w:r w:rsidRPr="71EF0955">
              <w:rPr>
                <w:rFonts w:eastAsia="Arial" w:cs="Arial"/>
                <w:sz w:val="18"/>
                <w:szCs w:val="18"/>
              </w:rPr>
              <w:t>17</w:t>
            </w:r>
          </w:p>
        </w:tc>
        <w:tc>
          <w:tcPr>
            <w:tcW w:w="850" w:type="dxa"/>
            <w:shd w:val="clear" w:color="auto" w:fill="DBE5F1" w:themeFill="accent1" w:themeFillTint="33"/>
            <w:tcMar>
              <w:left w:w="105" w:type="dxa"/>
              <w:right w:w="105" w:type="dxa"/>
            </w:tcMar>
            <w:vAlign w:val="center"/>
          </w:tcPr>
          <w:p w14:paraId="0442E50B" w14:textId="4FEC2166" w:rsidR="0099414D" w:rsidRPr="009E7F87" w:rsidRDefault="0099414D" w:rsidP="00FE3102">
            <w:pPr>
              <w:spacing w:line="259" w:lineRule="auto"/>
              <w:jc w:val="center"/>
              <w:rPr>
                <w:rFonts w:eastAsia="Arial" w:cs="Arial"/>
                <w:sz w:val="18"/>
                <w:szCs w:val="18"/>
              </w:rPr>
            </w:pPr>
            <w:r w:rsidRPr="009E7F87">
              <w:rPr>
                <w:rFonts w:eastAsia="Arial" w:cs="Arial"/>
                <w:sz w:val="18"/>
                <w:szCs w:val="18"/>
              </w:rPr>
              <w:t>119</w:t>
            </w:r>
          </w:p>
        </w:tc>
        <w:tc>
          <w:tcPr>
            <w:tcW w:w="1134" w:type="dxa"/>
            <w:vMerge/>
            <w:tcMar>
              <w:left w:w="105" w:type="dxa"/>
              <w:right w:w="105" w:type="dxa"/>
            </w:tcMar>
            <w:vAlign w:val="center"/>
          </w:tcPr>
          <w:p w14:paraId="1D9BB40C" w14:textId="2DEBD524" w:rsidR="0099414D" w:rsidRPr="009E7F87" w:rsidRDefault="0099414D" w:rsidP="00FE3102">
            <w:pPr>
              <w:spacing w:line="259" w:lineRule="auto"/>
              <w:jc w:val="center"/>
              <w:rPr>
                <w:rFonts w:eastAsia="Arial" w:cs="Arial"/>
                <w:sz w:val="18"/>
                <w:szCs w:val="18"/>
              </w:rPr>
            </w:pPr>
          </w:p>
        </w:tc>
      </w:tr>
    </w:tbl>
    <w:p w14:paraId="6AA92EE4" w14:textId="59F5FBB8" w:rsidR="0099414D" w:rsidRPr="005915EA" w:rsidRDefault="0099414D" w:rsidP="0099414D">
      <w:pPr>
        <w:spacing w:after="0" w:line="240" w:lineRule="auto"/>
        <w:rPr>
          <w:rFonts w:eastAsia="Arial" w:cs="Arial"/>
          <w:color w:val="000000" w:themeColor="text1"/>
          <w:sz w:val="18"/>
          <w:szCs w:val="18"/>
        </w:rPr>
      </w:pPr>
      <w:r w:rsidRPr="005915EA">
        <w:rPr>
          <w:rFonts w:eastAsia="Arial" w:cs="Arial"/>
          <w:color w:val="000000" w:themeColor="text1"/>
          <w:sz w:val="18"/>
          <w:szCs w:val="18"/>
        </w:rPr>
        <w:t>* Only used where the person submitting has identified as such </w:t>
      </w:r>
    </w:p>
    <w:p w14:paraId="4829EA5B" w14:textId="1A3831D0" w:rsidR="0099414D" w:rsidRDefault="0099414D" w:rsidP="0099414D">
      <w:pPr>
        <w:pStyle w:val="Tablefigurenote"/>
        <w:spacing w:before="0" w:after="0" w:line="240" w:lineRule="auto"/>
        <w:rPr>
          <w:rFonts w:eastAsia="Arial" w:cs="Arial"/>
          <w:color w:val="000000" w:themeColor="text1"/>
          <w:sz w:val="18"/>
          <w:szCs w:val="18"/>
        </w:rPr>
      </w:pPr>
      <w:r w:rsidRPr="3DD5D247">
        <w:rPr>
          <w:rFonts w:eastAsia="Arial" w:cs="Arial"/>
          <w:color w:val="000000" w:themeColor="text1"/>
          <w:sz w:val="18"/>
          <w:szCs w:val="18"/>
        </w:rPr>
        <w:t>**</w:t>
      </w:r>
      <w:r w:rsidRPr="76A8979A">
        <w:rPr>
          <w:rFonts w:eastAsia="Arial" w:cs="Arial"/>
          <w:color w:val="000000" w:themeColor="text1"/>
          <w:sz w:val="18"/>
          <w:szCs w:val="18"/>
        </w:rPr>
        <w:t>For example, statutory bodies. This does not include Victorian departments.</w:t>
      </w:r>
    </w:p>
    <w:p w14:paraId="5954103F" w14:textId="104E73A7" w:rsidR="0099414D" w:rsidRDefault="0099414D" w:rsidP="0099414D">
      <w:pPr>
        <w:pStyle w:val="Heading2"/>
      </w:pPr>
      <w:bookmarkStart w:id="12" w:name="_Toc173497624"/>
      <w:r>
        <w:t>Key submission themes and responses</w:t>
      </w:r>
      <w:bookmarkEnd w:id="12"/>
      <w:r>
        <w:t xml:space="preserve"> </w:t>
      </w:r>
    </w:p>
    <w:p w14:paraId="74B25604" w14:textId="26464094" w:rsidR="0099414D" w:rsidRPr="005915EA" w:rsidRDefault="0099414D" w:rsidP="0099414D">
      <w:pPr>
        <w:pStyle w:val="Heading3"/>
      </w:pPr>
      <w:r w:rsidRPr="005915EA">
        <w:t>Regulatory functions and tools</w:t>
      </w:r>
    </w:p>
    <w:p w14:paraId="16589E2C" w14:textId="77777777" w:rsidR="0099414D" w:rsidRPr="001258B3" w:rsidRDefault="0099414D" w:rsidP="0099414D">
      <w:pPr>
        <w:pStyle w:val="Body"/>
        <w:rPr>
          <w:rFonts w:eastAsia="Arial" w:cs="Arial"/>
          <w:b/>
          <w:bCs/>
        </w:rPr>
      </w:pPr>
      <w:r>
        <w:rPr>
          <w:rFonts w:eastAsia="Arial" w:cs="Arial"/>
          <w:b/>
          <w:bCs/>
        </w:rPr>
        <w:t>Proposed transfer of regulatory functions to the Department - feedback received</w:t>
      </w:r>
    </w:p>
    <w:p w14:paraId="51520455" w14:textId="2CB79946" w:rsidR="0099414D" w:rsidRDefault="0099414D" w:rsidP="0099414D">
      <w:pPr>
        <w:pStyle w:val="Body"/>
        <w:rPr>
          <w:rFonts w:eastAsia="Arial" w:cs="Arial"/>
        </w:rPr>
      </w:pPr>
      <w:r w:rsidRPr="3C68B866">
        <w:rPr>
          <w:rFonts w:eastAsia="Arial" w:cs="Arial"/>
        </w:rPr>
        <w:t xml:space="preserve">Feedback on the proposed transfer of ART regulation to the Health Regulator emphasised that ART is a highly specialised, complex and rapidly changing field. For this reason, some respondents preferred an independent specialist regulator outside the department – raising concerns about the efficacy of a consolidated regulator in monitoring and addressing the specific risks and issues relevant to ART. Submissions from a variety of stakeholder groups emphasised that the Health Regulator will need to have the requisite knowledge, expertise and dedicated resourcing to be an effective regulator in this space. Some with lived experience also recommended that the department establish a Donor Conception Advisory Group to </w:t>
      </w:r>
      <w:r w:rsidRPr="3C68B866">
        <w:rPr>
          <w:rFonts w:eastAsia="Arial" w:cs="Arial"/>
        </w:rPr>
        <w:lastRenderedPageBreak/>
        <w:t>advise the department on the views of those affected by donor conception including representatives with lived experience: donor conceived people, donors, parents of donor conceived people and LGBTIQA+ individuals.</w:t>
      </w:r>
    </w:p>
    <w:p w14:paraId="75D9E265" w14:textId="7547C08A" w:rsidR="0099414D" w:rsidRDefault="0099414D" w:rsidP="0099414D">
      <w:pPr>
        <w:pStyle w:val="Body"/>
        <w:rPr>
          <w:rFonts w:eastAsia="Arial" w:cs="Arial"/>
          <w:szCs w:val="21"/>
        </w:rPr>
      </w:pPr>
      <w:r>
        <w:rPr>
          <w:rFonts w:eastAsia="Arial" w:cs="Arial"/>
          <w:szCs w:val="21"/>
        </w:rPr>
        <w:t xml:space="preserve">Other submissions supported the transfer of regulation to the department on the basis that it would lead to more efficient, streamlined, and effective regulation of the sector. The administrative separation of regulatory and register functions was also favoured by some responding to the consultation. ART providers communicated the importance of having adequate time and clarity in relation to any changes </w:t>
      </w:r>
      <w:proofErr w:type="gramStart"/>
      <w:r>
        <w:rPr>
          <w:rFonts w:eastAsia="Arial" w:cs="Arial"/>
          <w:szCs w:val="21"/>
        </w:rPr>
        <w:t>as a result of</w:t>
      </w:r>
      <w:proofErr w:type="gramEnd"/>
      <w:r>
        <w:rPr>
          <w:rFonts w:eastAsia="Arial" w:cs="Arial"/>
          <w:szCs w:val="21"/>
        </w:rPr>
        <w:t xml:space="preserve"> the transfer that will impact them. </w:t>
      </w:r>
    </w:p>
    <w:tbl>
      <w:tblPr>
        <w:tblStyle w:val="TableGrid"/>
        <w:tblW w:w="0" w:type="auto"/>
        <w:tblLook w:val="04A0" w:firstRow="1" w:lastRow="0" w:firstColumn="1" w:lastColumn="0" w:noHBand="0" w:noVBand="1"/>
      </w:tblPr>
      <w:tblGrid>
        <w:gridCol w:w="10194"/>
      </w:tblGrid>
      <w:tr w:rsidR="0099414D" w14:paraId="1F6076EA" w14:textId="77777777" w:rsidTr="00FE3102">
        <w:tc>
          <w:tcPr>
            <w:tcW w:w="10194" w:type="dxa"/>
            <w:shd w:val="clear" w:color="auto" w:fill="DBE5F1" w:themeFill="accent1" w:themeFillTint="33"/>
          </w:tcPr>
          <w:p w14:paraId="7DC99D8B" w14:textId="77777777" w:rsidR="0099414D" w:rsidRPr="001258B3" w:rsidRDefault="0099414D" w:rsidP="00FE3102">
            <w:pPr>
              <w:pStyle w:val="Body"/>
              <w:rPr>
                <w:rFonts w:eastAsia="Arial" w:cs="Arial"/>
                <w:b/>
                <w:bCs/>
              </w:rPr>
            </w:pPr>
            <w:r>
              <w:rPr>
                <w:rFonts w:eastAsia="Arial" w:cs="Arial"/>
                <w:b/>
                <w:bCs/>
              </w:rPr>
              <w:t>Response to feedback</w:t>
            </w:r>
          </w:p>
          <w:p w14:paraId="3AADE8A3" w14:textId="77777777" w:rsidR="0099414D" w:rsidRDefault="0099414D" w:rsidP="00FE3102">
            <w:pPr>
              <w:pStyle w:val="Body"/>
              <w:spacing w:before="120"/>
              <w:rPr>
                <w:rFonts w:eastAsia="Times New Roman"/>
              </w:rPr>
            </w:pPr>
            <w:r w:rsidRPr="44660CBA">
              <w:rPr>
                <w:rFonts w:eastAsia="Times New Roman"/>
              </w:rPr>
              <w:t xml:space="preserve">The department acknowledges the complexity of ART and the need for specialist regulation in this area. It is important to note that bringing ART regulation into the Health Regulator would not mean that ART would no longer be subject to specific regulation under the ART Act. The ART Act and associated regulations would continue to apply to ART, as they do now, but monitoring and enforcement under the Act would be undertaken by the Health Regulator.  Since the introduction of the ART Act, we have seen significant scientific and societal changes related to assisted reproductive treatment. It is critical we have a modern, fit-for-purpose regulator with the expertise and tools they need to protect and support Victorians involved in or affected by ART. </w:t>
            </w:r>
          </w:p>
          <w:p w14:paraId="3CC29AE5" w14:textId="77777777" w:rsidR="0099414D" w:rsidRDefault="0099414D" w:rsidP="00FE3102">
            <w:pPr>
              <w:pStyle w:val="Body"/>
              <w:spacing w:before="120"/>
            </w:pPr>
            <w:r w:rsidRPr="1A0A480F">
              <w:rPr>
                <w:rFonts w:eastAsia="Arial" w:cs="Arial"/>
              </w:rPr>
              <w:t>The Health Regulator is well placed to regulate the sector and ensure assisted reproductive treatment is as safe and accessible as possible.</w:t>
            </w:r>
            <w:r w:rsidRPr="44660CBA">
              <w:t xml:space="preserve"> Consolidation of </w:t>
            </w:r>
            <w:r w:rsidRPr="44660CBA">
              <w:rPr>
                <w:rFonts w:eastAsia="Times New Roman"/>
              </w:rPr>
              <w:t xml:space="preserve">regulatory functions under the Health Regulator allows us to respond more rapidly and allocate appropriate resources to key priority areas as issues arise.  </w:t>
            </w:r>
          </w:p>
          <w:p w14:paraId="10BD0954" w14:textId="77777777" w:rsidR="0099414D" w:rsidRDefault="0099414D" w:rsidP="00FE3102">
            <w:pPr>
              <w:pStyle w:val="Body"/>
            </w:pPr>
            <w:r w:rsidRPr="0FF4EC39">
              <w:rPr>
                <w:rFonts w:eastAsia="Times New Roman"/>
              </w:rPr>
              <w:t>Staff working in the Health Regulator will have the appropriate skills and expertise to effectively carry out the regulatory functions under the Act</w:t>
            </w:r>
            <w:r>
              <w:rPr>
                <w:rFonts w:eastAsia="Times New Roman"/>
              </w:rPr>
              <w:t>, reflecting the need for specialist regulation.</w:t>
            </w:r>
            <w:r w:rsidRPr="00A51165">
              <w:t xml:space="preserve"> </w:t>
            </w:r>
          </w:p>
          <w:p w14:paraId="3F1B8F97" w14:textId="77777777" w:rsidR="0099414D" w:rsidRPr="006157EA" w:rsidRDefault="0099414D" w:rsidP="00FE3102">
            <w:pPr>
              <w:pStyle w:val="Body"/>
            </w:pPr>
            <w:r>
              <w:t>In line with stakeholder feedback, the</w:t>
            </w:r>
            <w:r w:rsidRPr="5C24C1BA">
              <w:t xml:space="preserve"> department </w:t>
            </w:r>
            <w:r>
              <w:t>will establish</w:t>
            </w:r>
            <w:r w:rsidRPr="5C24C1BA">
              <w:t xml:space="preserve"> a donor conception advisory group to assist </w:t>
            </w:r>
            <w:r>
              <w:t xml:space="preserve">the department </w:t>
            </w:r>
            <w:r w:rsidRPr="5C24C1BA">
              <w:t>with the implementation of the reforms and provide ongoing advice and expertise in relation to donor conception.</w:t>
            </w:r>
          </w:p>
        </w:tc>
      </w:tr>
    </w:tbl>
    <w:p w14:paraId="52BEA76E" w14:textId="77777777" w:rsidR="0099414D" w:rsidRDefault="0099414D" w:rsidP="0099414D">
      <w:pPr>
        <w:pStyle w:val="Body"/>
        <w:rPr>
          <w:rFonts w:eastAsia="Arial" w:cs="Arial"/>
          <w:szCs w:val="21"/>
        </w:rPr>
      </w:pPr>
    </w:p>
    <w:p w14:paraId="7729F82E" w14:textId="77777777" w:rsidR="0099414D" w:rsidRPr="00D169DD" w:rsidRDefault="0099414D" w:rsidP="0099414D">
      <w:pPr>
        <w:pStyle w:val="Body"/>
        <w:rPr>
          <w:b/>
          <w:bCs/>
          <w:lang w:val="en-US"/>
        </w:rPr>
      </w:pPr>
      <w:r w:rsidRPr="00D169DD">
        <w:rPr>
          <w:b/>
          <w:bCs/>
          <w:lang w:val="en-US"/>
        </w:rPr>
        <w:t xml:space="preserve">Improved compliance and enforcement powers </w:t>
      </w:r>
      <w:r>
        <w:rPr>
          <w:b/>
          <w:bCs/>
          <w:lang w:val="en-US"/>
        </w:rPr>
        <w:t xml:space="preserve">- feedback received </w:t>
      </w:r>
    </w:p>
    <w:p w14:paraId="754008E6" w14:textId="37A53DFF" w:rsidR="0099414D" w:rsidRPr="000C3DA9" w:rsidRDefault="0099414D" w:rsidP="0099414D">
      <w:pPr>
        <w:pStyle w:val="Body"/>
        <w:rPr>
          <w:lang w:val="en-US"/>
        </w:rPr>
      </w:pPr>
      <w:r w:rsidRPr="5E4E7AAB">
        <w:rPr>
          <w:lang w:val="en-US"/>
        </w:rPr>
        <w:t xml:space="preserve">Feedback on the proposed </w:t>
      </w:r>
      <w:r>
        <w:rPr>
          <w:lang w:val="en-US"/>
        </w:rPr>
        <w:t xml:space="preserve">new </w:t>
      </w:r>
      <w:r w:rsidRPr="5E4E7AAB">
        <w:rPr>
          <w:lang w:val="en-US"/>
        </w:rPr>
        <w:t xml:space="preserve">compliance and enforcement powers for the Health Regulator under the ART Act stressed that the application of penalties should be proportionate and </w:t>
      </w:r>
      <w:proofErr w:type="gramStart"/>
      <w:r w:rsidRPr="5E4E7AAB">
        <w:rPr>
          <w:lang w:val="en-US"/>
        </w:rPr>
        <w:t>take into account</w:t>
      </w:r>
      <w:proofErr w:type="gramEnd"/>
      <w:r w:rsidRPr="5E4E7AAB">
        <w:rPr>
          <w:lang w:val="en-US"/>
        </w:rPr>
        <w:t xml:space="preserve"> that ART providers can vary from small practices to extremely large multi-national businesses. Some feedback was received that the regulator must be able to inspect and audit providers. </w:t>
      </w:r>
    </w:p>
    <w:p w14:paraId="0EE44EE8" w14:textId="0F15C9BE" w:rsidR="0099414D" w:rsidRDefault="0099414D" w:rsidP="0099414D">
      <w:pPr>
        <w:pStyle w:val="Body"/>
        <w:rPr>
          <w:lang w:val="en-US"/>
        </w:rPr>
      </w:pPr>
      <w:r w:rsidRPr="5E4E7AAB">
        <w:rPr>
          <w:lang w:val="en-US"/>
        </w:rPr>
        <w:t xml:space="preserve">Providers and practitioners requested clarification of the interaction between the regulation of doctors by the Health Regulator and </w:t>
      </w:r>
      <w:r w:rsidRPr="50B7D145">
        <w:rPr>
          <w:lang w:val="en-US"/>
        </w:rPr>
        <w:t xml:space="preserve">the Australian Health Practitioner </w:t>
      </w:r>
      <w:r w:rsidRPr="327BC679">
        <w:rPr>
          <w:lang w:val="en-US"/>
        </w:rPr>
        <w:t>Regulation Agency (</w:t>
      </w:r>
      <w:r w:rsidRPr="6E56906D">
        <w:rPr>
          <w:lang w:val="en-US"/>
        </w:rPr>
        <w:t>Ahpra</w:t>
      </w:r>
      <w:r w:rsidRPr="21DDF7F2">
        <w:rPr>
          <w:lang w:val="en-US"/>
        </w:rPr>
        <w:t>).</w:t>
      </w:r>
      <w:r w:rsidRPr="5E4E7AAB">
        <w:rPr>
          <w:lang w:val="en-US"/>
        </w:rPr>
        <w:t xml:space="preserve"> </w:t>
      </w:r>
    </w:p>
    <w:tbl>
      <w:tblPr>
        <w:tblStyle w:val="TableGrid"/>
        <w:tblW w:w="0" w:type="auto"/>
        <w:tblLook w:val="04A0" w:firstRow="1" w:lastRow="0" w:firstColumn="1" w:lastColumn="0" w:noHBand="0" w:noVBand="1"/>
      </w:tblPr>
      <w:tblGrid>
        <w:gridCol w:w="10194"/>
      </w:tblGrid>
      <w:tr w:rsidR="0099414D" w14:paraId="4EF005CD" w14:textId="77777777" w:rsidTr="00FE3102">
        <w:tc>
          <w:tcPr>
            <w:tcW w:w="10194" w:type="dxa"/>
            <w:shd w:val="clear" w:color="auto" w:fill="DBE5F1" w:themeFill="accent1" w:themeFillTint="33"/>
          </w:tcPr>
          <w:p w14:paraId="44514028" w14:textId="77777777" w:rsidR="0099414D" w:rsidRPr="00D169DD" w:rsidRDefault="0099414D" w:rsidP="00FE3102">
            <w:pPr>
              <w:pStyle w:val="Body"/>
              <w:rPr>
                <w:b/>
                <w:bCs/>
                <w:lang w:val="en-US"/>
              </w:rPr>
            </w:pPr>
            <w:r>
              <w:rPr>
                <w:b/>
                <w:bCs/>
                <w:lang w:val="en-US"/>
              </w:rPr>
              <w:t xml:space="preserve">Response to feedback </w:t>
            </w:r>
          </w:p>
          <w:p w14:paraId="7C171BAA" w14:textId="77777777" w:rsidR="0099414D" w:rsidRDefault="0099414D" w:rsidP="00FE3102">
            <w:pPr>
              <w:pStyle w:val="Body"/>
              <w:spacing w:before="120"/>
            </w:pPr>
            <w:r>
              <w:t>The I</w:t>
            </w:r>
            <w:r w:rsidRPr="330FC613">
              <w:rPr>
                <w:rFonts w:eastAsia="Times New Roman" w:cs="Arial"/>
                <w:color w:val="000000" w:themeColor="text1"/>
              </w:rPr>
              <w:t>ndependent Review of Assisted Reproductive Treatment by Michael Gorton AM</w:t>
            </w:r>
            <w:r>
              <w:t xml:space="preserve"> (known as the Gorton Review) recommended that the Act should be amended to provide the regulator with a more extensive and graduated set of powers to proportionately respond to risk and support improved compliance. </w:t>
            </w:r>
          </w:p>
          <w:p w14:paraId="1D8D407F" w14:textId="77777777" w:rsidR="0099414D" w:rsidRPr="00BF7C00" w:rsidRDefault="0099414D" w:rsidP="00FE3102">
            <w:pPr>
              <w:pStyle w:val="Body"/>
              <w:spacing w:before="120"/>
            </w:pPr>
            <w:r>
              <w:t xml:space="preserve">Proposed new mid-range compliance and enforcement tools would not be the only enforcement actions available to the Health Regulator following the proposed reforms. Serious actions will be able to be taken in response to serious breaches. The existing powers to impose conditions on a provider’s registration and to fully or partially suspend a registration would remain in the Act, as will the power under the Act to enter premises and inspect documents. The new power to issue a notice to provide information or produce documents is intended to allow the Health Regulator to monitor compliance via audits. The new powers to issue an improvement notice and prohibition notice, and the power to accept an enforceable undertaking, </w:t>
            </w:r>
            <w:r>
              <w:lastRenderedPageBreak/>
              <w:t xml:space="preserve">are intended to allow the Health Regulator to target enforcement appropriately and enhance the regulator’s ability to address non-compliance proactively, as well as reactively. </w:t>
            </w:r>
          </w:p>
        </w:tc>
      </w:tr>
    </w:tbl>
    <w:p w14:paraId="691B761E" w14:textId="77777777" w:rsidR="0099414D" w:rsidRPr="000C3DA9" w:rsidRDefault="0099414D" w:rsidP="0099414D">
      <w:pPr>
        <w:pStyle w:val="Body"/>
        <w:rPr>
          <w:lang w:val="en-US"/>
        </w:rPr>
      </w:pPr>
    </w:p>
    <w:p w14:paraId="5D8F4546" w14:textId="77777777" w:rsidR="0099414D" w:rsidRPr="00D169DD" w:rsidRDefault="0099414D" w:rsidP="0099414D">
      <w:pPr>
        <w:pStyle w:val="Body"/>
        <w:rPr>
          <w:b/>
          <w:bCs/>
          <w:lang w:val="en-US"/>
        </w:rPr>
      </w:pPr>
      <w:r>
        <w:rPr>
          <w:b/>
          <w:bCs/>
          <w:lang w:val="en-US"/>
        </w:rPr>
        <w:t>Changes to requirements for moving</w:t>
      </w:r>
      <w:r w:rsidRPr="00D169DD">
        <w:rPr>
          <w:b/>
          <w:bCs/>
          <w:lang w:val="en-US"/>
        </w:rPr>
        <w:t xml:space="preserve"> donated gametes and embryos created from them, into </w:t>
      </w:r>
      <w:r>
        <w:rPr>
          <w:b/>
          <w:bCs/>
          <w:lang w:val="en-US"/>
        </w:rPr>
        <w:t>or</w:t>
      </w:r>
      <w:r w:rsidRPr="00D169DD">
        <w:rPr>
          <w:b/>
          <w:bCs/>
          <w:lang w:val="en-US"/>
        </w:rPr>
        <w:t xml:space="preserve"> out of Victoria</w:t>
      </w:r>
      <w:r>
        <w:rPr>
          <w:b/>
          <w:bCs/>
          <w:lang w:val="en-US"/>
        </w:rPr>
        <w:t xml:space="preserve"> - feedback received </w:t>
      </w:r>
    </w:p>
    <w:p w14:paraId="76FFCF6A" w14:textId="1A7FD079" w:rsidR="0099414D" w:rsidRPr="007D2A12" w:rsidRDefault="0099414D" w:rsidP="0099414D">
      <w:pPr>
        <w:pStyle w:val="Body"/>
        <w:rPr>
          <w:lang w:val="en-US"/>
        </w:rPr>
      </w:pPr>
      <w:r w:rsidRPr="5FC628B6">
        <w:rPr>
          <w:lang w:val="en-US"/>
        </w:rPr>
        <w:t>Feedback was received from donor conceived people that there should be no loosening of requirements for moving donor gametes or embryos formed from them in</w:t>
      </w:r>
      <w:r>
        <w:rPr>
          <w:lang w:val="en-US"/>
        </w:rPr>
        <w:t xml:space="preserve"> </w:t>
      </w:r>
      <w:r w:rsidRPr="5FC628B6">
        <w:rPr>
          <w:lang w:val="en-US"/>
        </w:rPr>
        <w:t xml:space="preserve">to or out of Victoria. Concerns were also raised that breaches or errors may not be discovered until after the movement of the gametes or embryos has occurred and they have been used in a treatment procedure.  </w:t>
      </w:r>
    </w:p>
    <w:p w14:paraId="29DCDD0A" w14:textId="5BB1C199" w:rsidR="0099414D" w:rsidRPr="00363673" w:rsidRDefault="0099414D" w:rsidP="0099414D">
      <w:pPr>
        <w:pStyle w:val="Body"/>
        <w:rPr>
          <w:lang w:val="en-US"/>
        </w:rPr>
      </w:pPr>
      <w:r w:rsidRPr="34D04D51">
        <w:rPr>
          <w:lang w:val="en-US"/>
        </w:rPr>
        <w:t xml:space="preserve">ART providers requested clarification on how the proposed certification process will operate but overall supported the change </w:t>
      </w:r>
      <w:proofErr w:type="gramStart"/>
      <w:r w:rsidRPr="34D04D51">
        <w:rPr>
          <w:lang w:val="en-US"/>
        </w:rPr>
        <w:t>as a way to</w:t>
      </w:r>
      <w:proofErr w:type="gramEnd"/>
      <w:r w:rsidRPr="34D04D51">
        <w:rPr>
          <w:lang w:val="en-US"/>
        </w:rPr>
        <w:t xml:space="preserve"> improve transparency and reduce unnecessary regulatory burden and delays for patients. </w:t>
      </w:r>
    </w:p>
    <w:p w14:paraId="65440B41" w14:textId="62A95E88" w:rsidR="0099414D" w:rsidRDefault="0099414D" w:rsidP="0099414D">
      <w:pPr>
        <w:pStyle w:val="Body"/>
        <w:rPr>
          <w:rFonts w:eastAsia="Arial" w:cs="Arial"/>
          <w:lang w:val="en-US"/>
        </w:rPr>
      </w:pPr>
      <w:r w:rsidRPr="5B2E6904">
        <w:rPr>
          <w:rFonts w:eastAsia="Arial" w:cs="Arial"/>
          <w:lang w:val="en-US"/>
        </w:rPr>
        <w:t>In relation to the proposed criteria that must be certified prior to moving donor gametes or embryos formed from them in</w:t>
      </w:r>
      <w:r>
        <w:rPr>
          <w:rFonts w:eastAsia="Arial" w:cs="Arial"/>
          <w:lang w:val="en-US"/>
        </w:rPr>
        <w:t xml:space="preserve"> </w:t>
      </w:r>
      <w:r w:rsidRPr="5B2E6904">
        <w:rPr>
          <w:rFonts w:eastAsia="Arial" w:cs="Arial"/>
          <w:lang w:val="en-US"/>
        </w:rPr>
        <w:t xml:space="preserve">to or out of Victoria, feedback was received to the effect that some of the criteria should be more stringent. </w:t>
      </w:r>
      <w:proofErr w:type="gramStart"/>
      <w:r w:rsidRPr="5B2E6904">
        <w:rPr>
          <w:rFonts w:eastAsia="Arial" w:cs="Arial"/>
          <w:lang w:val="en-US"/>
        </w:rPr>
        <w:t>In particular, some</w:t>
      </w:r>
      <w:proofErr w:type="gramEnd"/>
      <w:r w:rsidRPr="5B2E6904">
        <w:rPr>
          <w:rFonts w:eastAsia="Arial" w:cs="Arial"/>
          <w:lang w:val="en-US"/>
        </w:rPr>
        <w:t xml:space="preserve"> stakeholders viewed the requirement to make ‘best efforts’ in relation to maintaining family limits as insufficiently rigorous. </w:t>
      </w:r>
    </w:p>
    <w:tbl>
      <w:tblPr>
        <w:tblStyle w:val="TableGrid"/>
        <w:tblW w:w="0" w:type="auto"/>
        <w:tblLook w:val="04A0" w:firstRow="1" w:lastRow="0" w:firstColumn="1" w:lastColumn="0" w:noHBand="0" w:noVBand="1"/>
      </w:tblPr>
      <w:tblGrid>
        <w:gridCol w:w="10194"/>
      </w:tblGrid>
      <w:tr w:rsidR="0099414D" w14:paraId="7C66CE36" w14:textId="77777777" w:rsidTr="00FE3102">
        <w:tc>
          <w:tcPr>
            <w:tcW w:w="10194" w:type="dxa"/>
            <w:shd w:val="clear" w:color="auto" w:fill="DBE5F1" w:themeFill="accent1" w:themeFillTint="33"/>
          </w:tcPr>
          <w:p w14:paraId="15493F96" w14:textId="77777777" w:rsidR="0099414D" w:rsidRPr="00D169DD" w:rsidRDefault="0099414D" w:rsidP="00FE3102">
            <w:pPr>
              <w:pStyle w:val="Body"/>
              <w:rPr>
                <w:b/>
                <w:bCs/>
                <w:lang w:val="en-US"/>
              </w:rPr>
            </w:pPr>
            <w:r>
              <w:rPr>
                <w:b/>
                <w:bCs/>
                <w:lang w:val="en-US"/>
              </w:rPr>
              <w:t xml:space="preserve">Response to feedback  </w:t>
            </w:r>
          </w:p>
          <w:p w14:paraId="361921D4" w14:textId="77777777" w:rsidR="0099414D" w:rsidRDefault="0099414D" w:rsidP="00FE3102">
            <w:pPr>
              <w:pStyle w:val="Body"/>
              <w:spacing w:before="120"/>
            </w:pPr>
            <w:r>
              <w:t xml:space="preserve">There is no intention to weaken requirements for the movement of donor gametes or embryos formed from them. The proposed change - recommended by the Gorton Review - relates to the process and mechanism for oversight and aims to reduce unnecessary barriers associated with bringing donor gametes or embryos formed from them into or taking them out of Victoria. Requirements relating to the use of donated gametes or embryos formed from them in treatment will remain the same, including those relating to counselling, consent and provision of information for the registers. </w:t>
            </w:r>
          </w:p>
          <w:p w14:paraId="7D338EAA" w14:textId="77777777" w:rsidR="0099414D" w:rsidRPr="0050476B" w:rsidRDefault="0099414D" w:rsidP="00FE3102">
            <w:pPr>
              <w:pStyle w:val="Body"/>
            </w:pPr>
            <w:r>
              <w:t xml:space="preserve">As envisaged by the relevant recommendation in the report from the Gorton Review, these reforms seek to balance reasonable access to donated gametes or embryos formed from them, for those seeking to start or grow their families, with effective safeguards in relation to consent and accurate record keeping, to allow donors to be identified and contacted. This change does not represent a shift to self-regulation. The Health Regulator will monitor and enforce compliance. A person making a certification will also be required to keep relevant records and it will be an offence to make a false or misleading certification. </w:t>
            </w:r>
          </w:p>
          <w:p w14:paraId="3DF508FE" w14:textId="77777777" w:rsidR="0099414D" w:rsidRPr="006157EA" w:rsidRDefault="0099414D" w:rsidP="00FE3102">
            <w:pPr>
              <w:pStyle w:val="Body"/>
              <w:rPr>
                <w:szCs w:val="21"/>
              </w:rPr>
            </w:pPr>
            <w:r>
              <w:t>Should the reforms be introduced, t</w:t>
            </w:r>
            <w:r w:rsidRPr="007401E9">
              <w:rPr>
                <w:szCs w:val="21"/>
              </w:rPr>
              <w:t xml:space="preserve">he department will work to ensure that the requirements of the certification process are clearly communicated to ART providers in a timely manner. </w:t>
            </w:r>
          </w:p>
        </w:tc>
      </w:tr>
    </w:tbl>
    <w:p w14:paraId="0F01FAEF" w14:textId="77777777" w:rsidR="0099414D" w:rsidRDefault="0099414D" w:rsidP="0099414D">
      <w:pPr>
        <w:pStyle w:val="Body"/>
        <w:rPr>
          <w:rFonts w:eastAsia="Arial" w:cs="Arial"/>
          <w:lang w:val="en-US"/>
        </w:rPr>
      </w:pPr>
    </w:p>
    <w:p w14:paraId="41FCD097" w14:textId="35D624EC" w:rsidR="0099414D" w:rsidRPr="005915EA" w:rsidRDefault="0099414D" w:rsidP="0099414D">
      <w:pPr>
        <w:pStyle w:val="Heading3"/>
      </w:pPr>
      <w:r w:rsidRPr="005915EA">
        <w:t>Registry functions, counselling and education</w:t>
      </w:r>
    </w:p>
    <w:p w14:paraId="76C2735C" w14:textId="77777777" w:rsidR="0099414D" w:rsidRPr="001258B3" w:rsidRDefault="0099414D" w:rsidP="0099414D">
      <w:pPr>
        <w:pStyle w:val="Body"/>
        <w:rPr>
          <w:rFonts w:eastAsia="Arial" w:cs="Arial"/>
          <w:b/>
          <w:bCs/>
        </w:rPr>
      </w:pPr>
      <w:r>
        <w:rPr>
          <w:rFonts w:eastAsia="Arial" w:cs="Arial"/>
          <w:b/>
          <w:bCs/>
        </w:rPr>
        <w:t xml:space="preserve">Transfer of registry functions to a Donor Conception registrar - feedback received </w:t>
      </w:r>
    </w:p>
    <w:p w14:paraId="1CD097F8" w14:textId="77777777" w:rsidR="0099414D" w:rsidRDefault="0099414D" w:rsidP="0099414D">
      <w:pPr>
        <w:pStyle w:val="Body"/>
        <w:rPr>
          <w:rFonts w:eastAsia="Arial" w:cs="Arial"/>
        </w:rPr>
      </w:pPr>
      <w:r w:rsidRPr="3B8E183C">
        <w:rPr>
          <w:rFonts w:eastAsia="Arial" w:cs="Arial"/>
        </w:rPr>
        <w:t xml:space="preserve">Feedback on the proposed transfer of the donor conception registers to a new Donor Conception Registrar within the department </w:t>
      </w:r>
      <w:r>
        <w:rPr>
          <w:rFonts w:eastAsia="Arial" w:cs="Arial"/>
        </w:rPr>
        <w:t>highlighted</w:t>
      </w:r>
      <w:r w:rsidRPr="3B8E183C">
        <w:rPr>
          <w:rFonts w:eastAsia="Arial" w:cs="Arial"/>
        </w:rPr>
        <w:t xml:space="preserve"> the value of the current support VARTA provides. </w:t>
      </w:r>
    </w:p>
    <w:p w14:paraId="2D2EC7BD" w14:textId="346D74B8" w:rsidR="0099414D" w:rsidRDefault="0099414D" w:rsidP="0099414D">
      <w:pPr>
        <w:pStyle w:val="Body"/>
        <w:rPr>
          <w:rFonts w:eastAsia="Arial" w:cs="Arial"/>
        </w:rPr>
      </w:pPr>
      <w:proofErr w:type="gramStart"/>
      <w:r w:rsidRPr="539EB381">
        <w:rPr>
          <w:rFonts w:eastAsia="Arial" w:cs="Arial"/>
        </w:rPr>
        <w:t>In particular, submissions</w:t>
      </w:r>
      <w:proofErr w:type="gramEnd"/>
      <w:r w:rsidRPr="539EB381">
        <w:rPr>
          <w:rFonts w:eastAsia="Arial" w:cs="Arial"/>
        </w:rPr>
        <w:t xml:space="preserve"> received from parents of donor conceived people noted that they highly value VARTA’s support in helping them navigate the complexities associated with donor conception, including in relation to potential risks for themselves and their children. Overall, they were opposed to VARTA being wound up. </w:t>
      </w:r>
    </w:p>
    <w:p w14:paraId="4170F526" w14:textId="66238A9D" w:rsidR="0099414D" w:rsidRDefault="0099414D" w:rsidP="0099414D">
      <w:pPr>
        <w:pStyle w:val="Body"/>
        <w:rPr>
          <w:rFonts w:eastAsia="Arial" w:cs="Arial"/>
        </w:rPr>
      </w:pPr>
      <w:r w:rsidRPr="77DBBB4D">
        <w:rPr>
          <w:rFonts w:eastAsia="Arial" w:cs="Arial"/>
        </w:rPr>
        <w:t xml:space="preserve">Stakeholder feedback also emphasised the sensitive nature of information on the registers and the importance of information being released to applicants in a supportive, trauma-informed way. Should the </w:t>
      </w:r>
      <w:r w:rsidRPr="77DBBB4D">
        <w:rPr>
          <w:rFonts w:eastAsia="Arial" w:cs="Arial"/>
        </w:rPr>
        <w:lastRenderedPageBreak/>
        <w:t xml:space="preserve">registers be transferred into the department, many stakeholders </w:t>
      </w:r>
      <w:r>
        <w:rPr>
          <w:rFonts w:eastAsia="Arial" w:cs="Arial"/>
        </w:rPr>
        <w:t>emphasised</w:t>
      </w:r>
      <w:r w:rsidRPr="77DBBB4D">
        <w:rPr>
          <w:rFonts w:eastAsia="Arial" w:cs="Arial"/>
        </w:rPr>
        <w:t xml:space="preserve"> that staff dealing with disclosure from the registers must be appropriately qualified and experienced, with specialist knowledge in donor conception and matters relating to LGBTIQA+ families.</w:t>
      </w:r>
    </w:p>
    <w:p w14:paraId="3C9A2C7D" w14:textId="77777777" w:rsidR="0099414D" w:rsidRDefault="0099414D" w:rsidP="0099414D">
      <w:pPr>
        <w:pStyle w:val="Body"/>
        <w:rPr>
          <w:rFonts w:eastAsia="Arial" w:cs="Arial"/>
        </w:rPr>
      </w:pPr>
      <w:r w:rsidRPr="3CBEB08D">
        <w:rPr>
          <w:rFonts w:eastAsia="Arial" w:cs="Arial"/>
        </w:rPr>
        <w:t xml:space="preserve">Some stakeholders indicated that they would prefer the registers to sit with Births, Deaths and Marriages (BDM) as BDM has experience managing the collection and disclosure of genetic information, and its functions align with management of the donor conception registers. </w:t>
      </w:r>
    </w:p>
    <w:tbl>
      <w:tblPr>
        <w:tblStyle w:val="TableGrid"/>
        <w:tblW w:w="0" w:type="auto"/>
        <w:tblLook w:val="04A0" w:firstRow="1" w:lastRow="0" w:firstColumn="1" w:lastColumn="0" w:noHBand="0" w:noVBand="1"/>
      </w:tblPr>
      <w:tblGrid>
        <w:gridCol w:w="10194"/>
      </w:tblGrid>
      <w:tr w:rsidR="0099414D" w14:paraId="1F4A6876" w14:textId="77777777" w:rsidTr="00FE3102">
        <w:tc>
          <w:tcPr>
            <w:tcW w:w="10194" w:type="dxa"/>
            <w:shd w:val="clear" w:color="auto" w:fill="DBE5F1" w:themeFill="accent1" w:themeFillTint="33"/>
          </w:tcPr>
          <w:p w14:paraId="01A983B1" w14:textId="77777777" w:rsidR="0099414D" w:rsidRPr="001258B3" w:rsidRDefault="0099414D" w:rsidP="00FE3102">
            <w:pPr>
              <w:pStyle w:val="Body"/>
              <w:rPr>
                <w:rFonts w:eastAsia="Arial" w:cs="Arial"/>
                <w:b/>
                <w:bCs/>
              </w:rPr>
            </w:pPr>
            <w:r>
              <w:rPr>
                <w:rFonts w:eastAsia="Arial" w:cs="Arial"/>
                <w:b/>
                <w:bCs/>
              </w:rPr>
              <w:t xml:space="preserve">Response to feedback   </w:t>
            </w:r>
          </w:p>
          <w:p w14:paraId="5F2DCD54" w14:textId="77777777" w:rsidR="0099414D" w:rsidRDefault="0099414D" w:rsidP="00FE3102">
            <w:pPr>
              <w:pStyle w:val="Body"/>
            </w:pPr>
            <w:r>
              <w:t>The department acknowledges that while donor conception is an increasingly common method of family formation, it can present unique challenges and complexities for the individuals involved. The department also acknowledges the high regard many stakeholders have for the support they have received from VARTA.</w:t>
            </w:r>
          </w:p>
          <w:p w14:paraId="7B2AF9E9" w14:textId="77777777" w:rsidR="0099414D" w:rsidRDefault="0099414D" w:rsidP="00FE3102">
            <w:pPr>
              <w:pStyle w:val="Bullet1"/>
              <w:spacing w:after="120"/>
              <w:rPr>
                <w:rFonts w:eastAsia="Arial" w:cs="Arial"/>
                <w:color w:val="000000" w:themeColor="text1"/>
              </w:rPr>
            </w:pPr>
            <w:r w:rsidRPr="29C1251E">
              <w:rPr>
                <w:rFonts w:eastAsia="Arial" w:cs="Arial"/>
                <w:color w:val="000000" w:themeColor="text1"/>
              </w:rPr>
              <w:t xml:space="preserve">It is proposed the donor conception registers would be housed in a different area of the department from the Health Regulator to ensure appropriate separation of functions.  The department is committed to ensuring that staff who work with the registers have the appropriate skills and expertise, as well as an understanding of the complexities associated with donor conception, so that they </w:t>
            </w:r>
            <w:proofErr w:type="gramStart"/>
            <w:r w:rsidRPr="29C1251E">
              <w:rPr>
                <w:rFonts w:eastAsia="Arial" w:cs="Arial"/>
                <w:color w:val="000000" w:themeColor="text1"/>
              </w:rPr>
              <w:t>are able to</w:t>
            </w:r>
            <w:proofErr w:type="gramEnd"/>
            <w:r w:rsidRPr="29C1251E">
              <w:rPr>
                <w:rFonts w:eastAsia="Arial" w:cs="Arial"/>
                <w:color w:val="000000" w:themeColor="text1"/>
              </w:rPr>
              <w:t xml:space="preserve"> support Victorians effectively and sensitively. </w:t>
            </w:r>
            <w:r>
              <w:t>In addition – as mentioned above - the department will establish a donor conception advisory group to assist with the implementation of the reforms and provide ongoing advice and expertise in relation to donor conception.</w:t>
            </w:r>
          </w:p>
          <w:p w14:paraId="3AC2689D" w14:textId="77777777" w:rsidR="0099414D" w:rsidRPr="00C616AE" w:rsidRDefault="0099414D" w:rsidP="00FE3102">
            <w:pPr>
              <w:pStyle w:val="Body"/>
            </w:pPr>
            <w:r>
              <w:t xml:space="preserve">There is no proposal to change the scope of information in the registers or the rights of access to the registers. The key steps in the process will remain the same, aside from the removal of mandatory counselling and donor-linking from the legislation. </w:t>
            </w:r>
          </w:p>
          <w:p w14:paraId="4F342A5F" w14:textId="77777777" w:rsidR="0099414D" w:rsidRPr="006157EA" w:rsidRDefault="0099414D" w:rsidP="00FE3102">
            <w:pPr>
              <w:pStyle w:val="Body"/>
            </w:pPr>
            <w:r>
              <w:t xml:space="preserve">The department acknowledges how important the information held on the registers is for donor conceived Victorians. A formal Registrar will ensure this information is secure, well managed and accessible for those who can apply. </w:t>
            </w:r>
          </w:p>
        </w:tc>
      </w:tr>
    </w:tbl>
    <w:p w14:paraId="04964A91" w14:textId="77777777" w:rsidR="0099414D" w:rsidRDefault="0099414D" w:rsidP="0099414D">
      <w:pPr>
        <w:pStyle w:val="Body"/>
        <w:rPr>
          <w:rFonts w:eastAsia="Arial" w:cs="Arial"/>
          <w:szCs w:val="21"/>
        </w:rPr>
      </w:pPr>
    </w:p>
    <w:p w14:paraId="14B74C09" w14:textId="77777777" w:rsidR="0099414D" w:rsidRPr="00E17188" w:rsidRDefault="0099414D" w:rsidP="0099414D">
      <w:pPr>
        <w:pStyle w:val="Body"/>
        <w:rPr>
          <w:rFonts w:eastAsia="Arial" w:cs="Arial"/>
          <w:b/>
          <w:bCs/>
        </w:rPr>
      </w:pPr>
      <w:r w:rsidRPr="00E17188">
        <w:rPr>
          <w:rFonts w:eastAsia="Arial" w:cs="Arial"/>
          <w:b/>
          <w:bCs/>
        </w:rPr>
        <w:t xml:space="preserve">Removal of mandatory counselling requirements relating to access to the registries </w:t>
      </w:r>
      <w:r>
        <w:rPr>
          <w:rFonts w:eastAsia="Arial" w:cs="Arial"/>
          <w:b/>
          <w:bCs/>
        </w:rPr>
        <w:t xml:space="preserve">- feedback received </w:t>
      </w:r>
    </w:p>
    <w:p w14:paraId="56ECA0F4" w14:textId="77777777" w:rsidR="0099414D" w:rsidRDefault="0099414D" w:rsidP="0099414D">
      <w:pPr>
        <w:pStyle w:val="Body"/>
        <w:rPr>
          <w:rFonts w:eastAsia="Arial" w:cs="Arial"/>
        </w:rPr>
      </w:pPr>
      <w:r w:rsidRPr="0FC86248">
        <w:rPr>
          <w:rFonts w:eastAsia="Arial" w:cs="Arial"/>
        </w:rPr>
        <w:t xml:space="preserve">Many stakeholders </w:t>
      </w:r>
      <w:r w:rsidRPr="6E5FB4A6">
        <w:rPr>
          <w:rFonts w:eastAsia="Arial" w:cs="Arial"/>
        </w:rPr>
        <w:t>provided feedback</w:t>
      </w:r>
      <w:r w:rsidRPr="0FC86248">
        <w:rPr>
          <w:rFonts w:eastAsia="Arial" w:cs="Arial"/>
        </w:rPr>
        <w:t xml:space="preserve"> that</w:t>
      </w:r>
      <w:r>
        <w:rPr>
          <w:rFonts w:eastAsia="Arial" w:cs="Arial"/>
        </w:rPr>
        <w:t xml:space="preserve"> </w:t>
      </w:r>
      <w:r w:rsidRPr="0FC86248">
        <w:rPr>
          <w:rFonts w:eastAsia="Arial" w:cs="Arial"/>
        </w:rPr>
        <w:t xml:space="preserve">people affected by donor conception </w:t>
      </w:r>
      <w:r>
        <w:rPr>
          <w:rFonts w:eastAsia="Arial" w:cs="Arial"/>
        </w:rPr>
        <w:t xml:space="preserve">may </w:t>
      </w:r>
      <w:r w:rsidRPr="0FC86248">
        <w:rPr>
          <w:rFonts w:eastAsia="Arial" w:cs="Arial"/>
        </w:rPr>
        <w:t xml:space="preserve">continue to face significant challenges associated with the disclosure of information. This might include donor conceived people who find out they are donor conceived later in life, or donors who donated under </w:t>
      </w:r>
      <w:r w:rsidRPr="60867F95">
        <w:rPr>
          <w:rFonts w:eastAsia="Arial" w:cs="Arial"/>
        </w:rPr>
        <w:t>previous conditions</w:t>
      </w:r>
      <w:r w:rsidRPr="0FC86248">
        <w:rPr>
          <w:rFonts w:eastAsia="Arial" w:cs="Arial"/>
        </w:rPr>
        <w:t xml:space="preserve"> of anonymity. </w:t>
      </w:r>
      <w:r w:rsidRPr="6E5FB4A6">
        <w:rPr>
          <w:rFonts w:eastAsia="Arial" w:cs="Arial"/>
        </w:rPr>
        <w:t>While t</w:t>
      </w:r>
      <w:r w:rsidRPr="0FC86248">
        <w:rPr>
          <w:rFonts w:eastAsia="Arial" w:cs="Arial"/>
        </w:rPr>
        <w:t xml:space="preserve">here were some who favoured counselling remaining mandatory on the basis that it may lead people to consider issues they had not thought of, there was generally support for people being able to choose </w:t>
      </w:r>
      <w:proofErr w:type="gramStart"/>
      <w:r w:rsidRPr="0FC86248">
        <w:rPr>
          <w:rFonts w:eastAsia="Arial" w:cs="Arial"/>
        </w:rPr>
        <w:t>whether or not</w:t>
      </w:r>
      <w:proofErr w:type="gramEnd"/>
      <w:r w:rsidRPr="0FC86248">
        <w:rPr>
          <w:rFonts w:eastAsia="Arial" w:cs="Arial"/>
        </w:rPr>
        <w:t xml:space="preserve"> they undertake counselling. Even if not mandated, many stakeholders responded that counselling should continue to be available to those who wish to have it, and the overall preference was for VARTA </w:t>
      </w:r>
      <w:r>
        <w:rPr>
          <w:rFonts w:eastAsia="Arial" w:cs="Arial"/>
        </w:rPr>
        <w:t>–</w:t>
      </w:r>
      <w:r w:rsidRPr="0FC86248">
        <w:rPr>
          <w:rFonts w:eastAsia="Arial" w:cs="Arial"/>
        </w:rPr>
        <w:t xml:space="preserve"> as an organisation with specialist </w:t>
      </w:r>
      <w:r>
        <w:rPr>
          <w:rFonts w:eastAsia="Arial" w:cs="Arial"/>
        </w:rPr>
        <w:t xml:space="preserve">donor conception </w:t>
      </w:r>
      <w:r w:rsidRPr="0FC86248">
        <w:rPr>
          <w:rFonts w:eastAsia="Arial" w:cs="Arial"/>
        </w:rPr>
        <w:t xml:space="preserve">experience </w:t>
      </w:r>
      <w:r>
        <w:rPr>
          <w:rFonts w:eastAsia="Arial" w:cs="Arial"/>
        </w:rPr>
        <w:softHyphen/>
        <w:t>–</w:t>
      </w:r>
      <w:r w:rsidRPr="0FC86248">
        <w:rPr>
          <w:rFonts w:eastAsia="Arial" w:cs="Arial"/>
        </w:rPr>
        <w:t xml:space="preserve"> to continue to deliver counselling and for that delivery to remain integrated with the release of information from the registers. </w:t>
      </w:r>
    </w:p>
    <w:p w14:paraId="4EE78682" w14:textId="77777777" w:rsidR="0099414D" w:rsidRDefault="0099414D" w:rsidP="0099414D">
      <w:pPr>
        <w:pStyle w:val="Body"/>
        <w:rPr>
          <w:rFonts w:eastAsia="Arial" w:cs="Arial"/>
          <w:szCs w:val="21"/>
        </w:rPr>
      </w:pPr>
      <w:r>
        <w:rPr>
          <w:rFonts w:eastAsia="Arial" w:cs="Arial"/>
          <w:szCs w:val="21"/>
        </w:rPr>
        <w:t xml:space="preserve">Feedback noted that if funding is provided to an external body to provide counselling, there is a need to ensure that people are referred/connected to those services in a supportive, trauma-informed way. Many stakeholders emphasised that any funded external service(s) must have appropriately skilled and qualified counsellors, with experience in donor conception. </w:t>
      </w:r>
    </w:p>
    <w:tbl>
      <w:tblPr>
        <w:tblStyle w:val="TableGrid"/>
        <w:tblW w:w="0" w:type="auto"/>
        <w:tblLook w:val="04A0" w:firstRow="1" w:lastRow="0" w:firstColumn="1" w:lastColumn="0" w:noHBand="0" w:noVBand="1"/>
      </w:tblPr>
      <w:tblGrid>
        <w:gridCol w:w="10194"/>
      </w:tblGrid>
      <w:tr w:rsidR="0099414D" w14:paraId="0978855B" w14:textId="77777777" w:rsidTr="00FE3102">
        <w:tc>
          <w:tcPr>
            <w:tcW w:w="10194" w:type="dxa"/>
            <w:shd w:val="clear" w:color="auto" w:fill="DBE5F1" w:themeFill="accent1" w:themeFillTint="33"/>
          </w:tcPr>
          <w:p w14:paraId="23200936" w14:textId="77777777" w:rsidR="0099414D" w:rsidRPr="00E17188" w:rsidRDefault="0099414D" w:rsidP="00FE3102">
            <w:pPr>
              <w:pStyle w:val="Body"/>
              <w:rPr>
                <w:rFonts w:eastAsia="Arial" w:cs="Arial"/>
                <w:b/>
                <w:bCs/>
              </w:rPr>
            </w:pPr>
            <w:r w:rsidRPr="00E17188">
              <w:rPr>
                <w:rFonts w:eastAsia="Arial" w:cs="Arial"/>
                <w:b/>
                <w:bCs/>
              </w:rPr>
              <w:t>R</w:t>
            </w:r>
            <w:r>
              <w:rPr>
                <w:rFonts w:eastAsia="Arial" w:cs="Arial"/>
                <w:b/>
                <w:bCs/>
              </w:rPr>
              <w:t>esponse to feedback</w:t>
            </w:r>
          </w:p>
          <w:p w14:paraId="1F0E2A3F" w14:textId="77777777" w:rsidR="0099414D" w:rsidRDefault="0099414D" w:rsidP="00FE3102">
            <w:pPr>
              <w:pStyle w:val="Body"/>
            </w:pPr>
            <w:r>
              <w:t xml:space="preserve">Under the reforms, counselling would remain a fundamental and important safeguard of the Act. The proposed reforms relate solely to counselling before information on the registers can be accessed or a </w:t>
            </w:r>
            <w:r>
              <w:lastRenderedPageBreak/>
              <w:t xml:space="preserve">contact preference lodged. Transitioning from mandatory to voluntary counselling respects the right of individuals to make an informed choice about their counselling needs. </w:t>
            </w:r>
          </w:p>
          <w:p w14:paraId="7D776D41" w14:textId="77777777" w:rsidR="0099414D" w:rsidRDefault="0099414D" w:rsidP="00FE3102">
            <w:pPr>
              <w:pStyle w:val="Body"/>
            </w:pPr>
            <w:r>
              <w:t>The department will establish arrangements for funding an appropriate organisation, with suitably qualified and experienced counsellors, to deliver quality, culturally safe counselling for those involved in accessing the registers who wish to access counselling.</w:t>
            </w:r>
          </w:p>
          <w:p w14:paraId="69A7438F" w14:textId="77777777" w:rsidR="0099414D" w:rsidRDefault="0099414D" w:rsidP="00FE3102">
            <w:pPr>
              <w:pStyle w:val="Body"/>
            </w:pPr>
            <w:r>
              <w:t>All other counselling requirements in the Act would continue, meaning donors and recipients would still be required to undertake counselling before they consent to the use of donated material in a treatment procedure. This counselling must cover certain matters including, where relevant, advising any children who may be born from a treatment procedure about their donor origins and rights to information. Current requirements for a counsellor to confirm the maturity of a child involved in accessing information on the registers are also proposed to be retained.</w:t>
            </w:r>
          </w:p>
          <w:p w14:paraId="50D7A2FC" w14:textId="77777777" w:rsidR="0099414D" w:rsidRPr="008172F6" w:rsidRDefault="0099414D" w:rsidP="00FE3102">
            <w:pPr>
              <w:pStyle w:val="Body"/>
            </w:pPr>
            <w:r>
              <w:t xml:space="preserve">In addition, the new Donor Conception Registrar would be required to provide explanatory material to anyone who applies for information from the registers or who can lodge a contact preference under the Act. This material would be developed with specialist input from experts and deal with matters currently covered during mandatory counselling, such as the rights and duties of the parties involved, the potential implications of disclosure, and where to access support. </w:t>
            </w:r>
          </w:p>
          <w:p w14:paraId="7B9475CF" w14:textId="77777777" w:rsidR="0099414D" w:rsidRDefault="0099414D" w:rsidP="00FE3102">
            <w:pPr>
              <w:pStyle w:val="Body"/>
              <w:rPr>
                <w:rFonts w:eastAsia="Arial" w:cs="Arial"/>
                <w:b/>
                <w:bCs/>
              </w:rPr>
            </w:pPr>
            <w:r w:rsidRPr="4C6283F8">
              <w:t>The department asked for feedback on the proposed matters to be included in that information or ‘explanatory material’. Feedback reflected concerns that provision</w:t>
            </w:r>
            <w:r>
              <w:t xml:space="preserve"> of</w:t>
            </w:r>
            <w:r w:rsidRPr="4C6283F8">
              <w:t xml:space="preserve"> information </w:t>
            </w:r>
            <w:r>
              <w:t>is</w:t>
            </w:r>
            <w:r w:rsidRPr="4C6283F8">
              <w:t xml:space="preserve"> not an adequate replacement for counselling. </w:t>
            </w:r>
            <w:r>
              <w:t xml:space="preserve">Some stakeholders took this to mean that the person would be given a </w:t>
            </w:r>
            <w:r w:rsidRPr="4C6283F8">
              <w:t>general ‘information sheet’</w:t>
            </w:r>
            <w:r>
              <w:t xml:space="preserve"> The </w:t>
            </w:r>
            <w:r w:rsidRPr="76CAFDBF">
              <w:rPr>
                <w:rFonts w:eastAsia="Arial" w:cs="Arial"/>
                <w:color w:val="000000" w:themeColor="text1"/>
              </w:rPr>
              <w:t xml:space="preserve">‘explanatory material’ provided by the Donor Conception Registrar would be developed with specialist input </w:t>
            </w:r>
            <w:r>
              <w:rPr>
                <w:rFonts w:eastAsia="Arial" w:cs="Arial"/>
                <w:color w:val="000000" w:themeColor="text1"/>
              </w:rPr>
              <w:t xml:space="preserve">(including from the donor conception advisory group to be established) </w:t>
            </w:r>
            <w:r w:rsidRPr="76CAFDBF">
              <w:rPr>
                <w:rFonts w:eastAsia="Arial" w:cs="Arial"/>
                <w:color w:val="000000" w:themeColor="text1"/>
              </w:rPr>
              <w:t>and is envisaged to be more sophisticated and relevant to the issues that may arise for the individual than a single general ‘information sheet’.</w:t>
            </w:r>
            <w:r>
              <w:rPr>
                <w:rFonts w:eastAsia="Arial" w:cs="Arial"/>
                <w:color w:val="000000" w:themeColor="text1"/>
              </w:rPr>
              <w:t xml:space="preserve"> </w:t>
            </w:r>
            <w:r w:rsidRPr="76CAFDBF">
              <w:rPr>
                <w:rFonts w:eastAsia="Arial" w:cs="Arial"/>
                <w:color w:val="000000" w:themeColor="text1"/>
              </w:rPr>
              <w:t>The department will also consider including information in the explanatory material about possible safety issues that may arise in the context of disclosure from the registers. The matters required to be covered by the explanatory material would be prescribed in the regulations.</w:t>
            </w:r>
          </w:p>
        </w:tc>
      </w:tr>
    </w:tbl>
    <w:p w14:paraId="6FA0B0F9" w14:textId="77777777" w:rsidR="0099414D" w:rsidRDefault="0099414D" w:rsidP="0099414D">
      <w:pPr>
        <w:pStyle w:val="Body"/>
        <w:rPr>
          <w:rFonts w:eastAsia="Arial" w:cs="Arial"/>
          <w:b/>
          <w:bCs/>
        </w:rPr>
      </w:pPr>
    </w:p>
    <w:p w14:paraId="02B23426" w14:textId="77777777" w:rsidR="0099414D" w:rsidRDefault="0099414D" w:rsidP="0099414D">
      <w:pPr>
        <w:pStyle w:val="Body"/>
        <w:rPr>
          <w:b/>
          <w:bCs/>
        </w:rPr>
      </w:pPr>
      <w:r>
        <w:rPr>
          <w:b/>
          <w:bCs/>
        </w:rPr>
        <w:t xml:space="preserve">Donor linking functions - feedback received </w:t>
      </w:r>
    </w:p>
    <w:p w14:paraId="09875AAB" w14:textId="77777777" w:rsidR="0099414D" w:rsidRDefault="0099414D" w:rsidP="0099414D">
      <w:pPr>
        <w:pStyle w:val="Body"/>
      </w:pPr>
      <w:r>
        <w:t>Donor linking was referenced in some of the feedback that noted the value of VARTA’s current management of the registers.</w:t>
      </w:r>
    </w:p>
    <w:tbl>
      <w:tblPr>
        <w:tblStyle w:val="TableGrid"/>
        <w:tblW w:w="0" w:type="auto"/>
        <w:tblLook w:val="04A0" w:firstRow="1" w:lastRow="0" w:firstColumn="1" w:lastColumn="0" w:noHBand="0" w:noVBand="1"/>
      </w:tblPr>
      <w:tblGrid>
        <w:gridCol w:w="10194"/>
      </w:tblGrid>
      <w:tr w:rsidR="0099414D" w14:paraId="15AED33C" w14:textId="77777777" w:rsidTr="00FE3102">
        <w:tc>
          <w:tcPr>
            <w:tcW w:w="10194" w:type="dxa"/>
            <w:shd w:val="clear" w:color="auto" w:fill="DBE5F1" w:themeFill="accent1" w:themeFillTint="33"/>
          </w:tcPr>
          <w:p w14:paraId="28AE02D4" w14:textId="77777777" w:rsidR="0099414D" w:rsidRDefault="0099414D" w:rsidP="00FE3102">
            <w:pPr>
              <w:pStyle w:val="Body"/>
              <w:rPr>
                <w:b/>
                <w:bCs/>
              </w:rPr>
            </w:pPr>
            <w:r>
              <w:rPr>
                <w:b/>
                <w:bCs/>
              </w:rPr>
              <w:t xml:space="preserve">Response to feedback </w:t>
            </w:r>
          </w:p>
          <w:p w14:paraId="36AF4C09" w14:textId="77777777" w:rsidR="0099414D" w:rsidRDefault="0099414D" w:rsidP="00FE3102">
            <w:pPr>
              <w:pStyle w:val="Body"/>
            </w:pPr>
            <w:r w:rsidRPr="000B17E4">
              <w:t xml:space="preserve">Under the ART Act, ‘donor-linking’ does not refer to the process of ‘matching’ individuals who are connected genetically, which occurs through the registers. The ‘donor linking’ provisions allow VARTA to facilitate the exchange of information or correspondence between people affected by donor conception or assist them to arrange contact. Those provisions do not allow disclosure of identifying information without consent, nor do they allow disclosure of information from the registers. Authority to disclose information from the registers is dealt with in other provisions of the Act. </w:t>
            </w:r>
          </w:p>
          <w:p w14:paraId="7E04B55E" w14:textId="77777777" w:rsidR="0099414D" w:rsidRDefault="0099414D" w:rsidP="00FE3102">
            <w:pPr>
              <w:pStyle w:val="Body"/>
            </w:pPr>
            <w:r w:rsidRPr="000B17E4">
              <w:t xml:space="preserve">Under the proposed reforms, the requirements and authorisations for ‘matching’ individuals and disclosing information from the registers will be retained. The ‘donor linking’ provisions would be </w:t>
            </w:r>
            <w:r>
              <w:t>removed from the Act, recognising that individuals may wish to manage these matters in a range of ways and feel comfortable doing so</w:t>
            </w:r>
            <w:r w:rsidRPr="000B17E4">
              <w:t>. However, the Donor Conception Registrar and skilled staff will continue to be able to support exchange of information with the consent of both parties, if that is appropriate</w:t>
            </w:r>
            <w:r>
              <w:t>.</w:t>
            </w:r>
          </w:p>
        </w:tc>
      </w:tr>
    </w:tbl>
    <w:p w14:paraId="6EEA507A" w14:textId="77777777" w:rsidR="0099414D" w:rsidRPr="00070BB1" w:rsidRDefault="0099414D" w:rsidP="0099414D">
      <w:pPr>
        <w:pStyle w:val="Body"/>
      </w:pPr>
      <w:r>
        <w:t xml:space="preserve"> </w:t>
      </w:r>
    </w:p>
    <w:p w14:paraId="2E1E548E" w14:textId="77777777" w:rsidR="0099414D" w:rsidRDefault="0099414D" w:rsidP="0099414D">
      <w:pPr>
        <w:pStyle w:val="Body"/>
        <w:rPr>
          <w:b/>
          <w:bCs/>
        </w:rPr>
      </w:pPr>
    </w:p>
    <w:p w14:paraId="54918701" w14:textId="7C8985B8" w:rsidR="0099414D" w:rsidRPr="006D578C" w:rsidRDefault="0099414D" w:rsidP="0099414D">
      <w:pPr>
        <w:pStyle w:val="Body"/>
        <w:rPr>
          <w:b/>
          <w:bCs/>
          <w:highlight w:val="yellow"/>
        </w:rPr>
      </w:pPr>
      <w:r w:rsidRPr="006D578C">
        <w:rPr>
          <w:b/>
          <w:bCs/>
        </w:rPr>
        <w:lastRenderedPageBreak/>
        <w:t xml:space="preserve">Research, education and consultation functions – feedback received </w:t>
      </w:r>
    </w:p>
    <w:p w14:paraId="7584FF94" w14:textId="1C4CF5D4" w:rsidR="0099414D" w:rsidRDefault="0099414D" w:rsidP="0099414D">
      <w:pPr>
        <w:pStyle w:val="Body"/>
        <w:rPr>
          <w:rFonts w:eastAsia="Arial" w:cs="Arial"/>
          <w:szCs w:val="21"/>
        </w:rPr>
      </w:pPr>
      <w:r w:rsidRPr="00153470">
        <w:rPr>
          <w:rFonts w:eastAsia="Arial" w:cs="Arial"/>
          <w:szCs w:val="21"/>
        </w:rPr>
        <w:t xml:space="preserve">Concerns were also raised that the </w:t>
      </w:r>
      <w:r>
        <w:rPr>
          <w:rFonts w:eastAsia="Arial" w:cs="Arial"/>
          <w:szCs w:val="21"/>
        </w:rPr>
        <w:t xml:space="preserve">public </w:t>
      </w:r>
      <w:r w:rsidRPr="00153470">
        <w:rPr>
          <w:rFonts w:eastAsia="Arial" w:cs="Arial"/>
          <w:szCs w:val="21"/>
        </w:rPr>
        <w:t xml:space="preserve">education function </w:t>
      </w:r>
      <w:r>
        <w:rPr>
          <w:rFonts w:eastAsia="Arial" w:cs="Arial"/>
          <w:szCs w:val="21"/>
        </w:rPr>
        <w:t xml:space="preserve">currently undertaken by VARTA </w:t>
      </w:r>
      <w:r w:rsidRPr="00153470">
        <w:rPr>
          <w:rFonts w:eastAsia="Arial" w:cs="Arial"/>
          <w:szCs w:val="21"/>
        </w:rPr>
        <w:t>would not remain in the Act. Many stakeholders emphasised that VARTA’s educational resources are relied on by the public both in Victoria and in other jurisdictions. Responses communicated that t</w:t>
      </w:r>
      <w:r>
        <w:rPr>
          <w:rFonts w:eastAsia="Arial" w:cs="Arial"/>
          <w:szCs w:val="21"/>
        </w:rPr>
        <w:t>here</w:t>
      </w:r>
      <w:r w:rsidRPr="00153470">
        <w:rPr>
          <w:rFonts w:eastAsia="Arial" w:cs="Arial"/>
          <w:szCs w:val="21"/>
        </w:rPr>
        <w:t xml:space="preserve"> is a need to ensure that Victorians continue to have access to up-to-date, independent, evidence-based educational resources and information about </w:t>
      </w:r>
      <w:r>
        <w:rPr>
          <w:rFonts w:eastAsia="Arial" w:cs="Arial"/>
          <w:szCs w:val="21"/>
        </w:rPr>
        <w:t xml:space="preserve">infertility, </w:t>
      </w:r>
      <w:r w:rsidRPr="00153470">
        <w:rPr>
          <w:rFonts w:eastAsia="Arial" w:cs="Arial"/>
          <w:szCs w:val="21"/>
        </w:rPr>
        <w:t>ART and donor conception.</w:t>
      </w:r>
      <w:r w:rsidRPr="49F3F433">
        <w:rPr>
          <w:rFonts w:eastAsia="Arial" w:cs="Arial"/>
          <w:szCs w:val="21"/>
        </w:rPr>
        <w:t xml:space="preserve"> </w:t>
      </w:r>
    </w:p>
    <w:tbl>
      <w:tblPr>
        <w:tblStyle w:val="TableGrid"/>
        <w:tblW w:w="0" w:type="auto"/>
        <w:tblLook w:val="04A0" w:firstRow="1" w:lastRow="0" w:firstColumn="1" w:lastColumn="0" w:noHBand="0" w:noVBand="1"/>
      </w:tblPr>
      <w:tblGrid>
        <w:gridCol w:w="10194"/>
      </w:tblGrid>
      <w:tr w:rsidR="0099414D" w14:paraId="2FD54AF6" w14:textId="77777777" w:rsidTr="00FE3102">
        <w:tc>
          <w:tcPr>
            <w:tcW w:w="10194" w:type="dxa"/>
            <w:shd w:val="clear" w:color="auto" w:fill="DBE5F1" w:themeFill="accent1" w:themeFillTint="33"/>
          </w:tcPr>
          <w:p w14:paraId="5E1FDF40" w14:textId="77777777" w:rsidR="0099414D" w:rsidRPr="006D578C" w:rsidRDefault="0099414D" w:rsidP="00FE3102">
            <w:pPr>
              <w:pStyle w:val="Body"/>
              <w:rPr>
                <w:b/>
                <w:bCs/>
                <w:highlight w:val="yellow"/>
              </w:rPr>
            </w:pPr>
            <w:r w:rsidRPr="006D578C">
              <w:rPr>
                <w:b/>
                <w:bCs/>
              </w:rPr>
              <w:t>R</w:t>
            </w:r>
            <w:r>
              <w:rPr>
                <w:b/>
                <w:bCs/>
              </w:rPr>
              <w:t xml:space="preserve">esponse to feedback </w:t>
            </w:r>
          </w:p>
          <w:p w14:paraId="07C487F3" w14:textId="77777777" w:rsidR="0099414D" w:rsidRDefault="0099414D" w:rsidP="00FE3102">
            <w:pPr>
              <w:pStyle w:val="Body"/>
            </w:pPr>
            <w:r>
              <w:t>The department acknowledges that the public education resources developed by VARTA are highly valued by the community. These resources cover prevention of infertility and navigating fertility treatment, as well as donor conception materials. The department is working to confirm fit-for-purpose arrangements to ensure continued access to this information for the public, including its ongoing maintenance.</w:t>
            </w:r>
          </w:p>
          <w:p w14:paraId="19A025C2" w14:textId="77777777" w:rsidR="0099414D" w:rsidRPr="006157EA" w:rsidRDefault="0099414D" w:rsidP="00FE3102">
            <w:pPr>
              <w:pStyle w:val="Body"/>
              <w:rPr>
                <w:rFonts w:eastAsia="Arial" w:cs="Arial"/>
                <w:color w:val="000000" w:themeColor="text1"/>
              </w:rPr>
            </w:pPr>
            <w:r w:rsidRPr="002446DD">
              <w:t xml:space="preserve">The department is also aware of the desire for continued access to ART data currently collected by VARTA and published in its Annual Report. If the reforms are introduced, </w:t>
            </w:r>
            <w:r>
              <w:rPr>
                <w:szCs w:val="21"/>
              </w:rPr>
              <w:t xml:space="preserve">ART providers would continue to be required to report </w:t>
            </w:r>
            <w:r w:rsidRPr="002446DD">
              <w:rPr>
                <w:szCs w:val="21"/>
              </w:rPr>
              <w:t xml:space="preserve">data in accordance with the conditions of registration. The department will look at appropriate ways this data </w:t>
            </w:r>
            <w:r>
              <w:rPr>
                <w:szCs w:val="21"/>
              </w:rPr>
              <w:t>might</w:t>
            </w:r>
            <w:r w:rsidRPr="002446DD">
              <w:rPr>
                <w:szCs w:val="21"/>
              </w:rPr>
              <w:t xml:space="preserve"> be made available. </w:t>
            </w:r>
          </w:p>
        </w:tc>
      </w:tr>
    </w:tbl>
    <w:p w14:paraId="24A97DC9" w14:textId="77777777" w:rsidR="0099414D" w:rsidRDefault="0099414D" w:rsidP="0099414D">
      <w:pPr>
        <w:pStyle w:val="Body"/>
        <w:rPr>
          <w:b/>
          <w:bCs/>
        </w:rPr>
      </w:pPr>
    </w:p>
    <w:p w14:paraId="154B4743" w14:textId="77777777" w:rsidR="0099414D" w:rsidRPr="005915EA" w:rsidRDefault="0099414D" w:rsidP="0099414D">
      <w:pPr>
        <w:pStyle w:val="Body"/>
        <w:rPr>
          <w:rFonts w:eastAsia="Arial" w:cs="Arial"/>
          <w:b/>
        </w:rPr>
      </w:pPr>
      <w:r w:rsidRPr="00070BB1">
        <w:rPr>
          <w:rFonts w:eastAsia="Arial" w:cs="Arial"/>
          <w:b/>
          <w:bCs/>
        </w:rPr>
        <w:t xml:space="preserve">Transition and implementation </w:t>
      </w:r>
      <w:r w:rsidRPr="123AEDCA">
        <w:rPr>
          <w:rFonts w:eastAsia="Arial" w:cs="Arial"/>
          <w:b/>
          <w:bCs/>
        </w:rPr>
        <w:t>- feedback received</w:t>
      </w:r>
    </w:p>
    <w:p w14:paraId="20E55AF0" w14:textId="6840ABA1" w:rsidR="0099414D" w:rsidRPr="00222FB0" w:rsidRDefault="0099414D" w:rsidP="0099414D">
      <w:pPr>
        <w:pStyle w:val="Body"/>
        <w:rPr>
          <w:lang w:val="en-US"/>
        </w:rPr>
      </w:pPr>
      <w:r w:rsidRPr="62B49970">
        <w:rPr>
          <w:lang w:val="en-US"/>
        </w:rPr>
        <w:t xml:space="preserve">In relation to the proposed transition of functions, stakeholders noted the: </w:t>
      </w:r>
    </w:p>
    <w:p w14:paraId="54A96BD8" w14:textId="6F1C1220" w:rsidR="0099414D" w:rsidRPr="009E2DEE" w:rsidRDefault="0099414D" w:rsidP="0099414D">
      <w:pPr>
        <w:pStyle w:val="Bullet1"/>
        <w:numPr>
          <w:ilvl w:val="0"/>
          <w:numId w:val="14"/>
        </w:numPr>
        <w:ind w:left="284" w:hanging="284"/>
      </w:pPr>
      <w:r w:rsidRPr="009E2DEE">
        <w:t xml:space="preserve">importance of data security and protection of important historical records held by VARTA during and after the transfer of the registers, </w:t>
      </w:r>
    </w:p>
    <w:p w14:paraId="70A581D7" w14:textId="524B0167" w:rsidR="0099414D" w:rsidRPr="009E2DEE" w:rsidRDefault="0099414D" w:rsidP="0099414D">
      <w:pPr>
        <w:pStyle w:val="Bullet1"/>
        <w:numPr>
          <w:ilvl w:val="0"/>
          <w:numId w:val="14"/>
        </w:numPr>
        <w:ind w:left="284" w:hanging="284"/>
      </w:pPr>
      <w:r w:rsidRPr="009E2DEE">
        <w:t xml:space="preserve">need for clear communication and engagement with stakeholders about changes that may impact them, and </w:t>
      </w:r>
    </w:p>
    <w:p w14:paraId="6B7C9213" w14:textId="05F8385A" w:rsidR="0099414D" w:rsidRDefault="0099414D" w:rsidP="0099414D">
      <w:pPr>
        <w:pStyle w:val="Bullet1"/>
        <w:numPr>
          <w:ilvl w:val="0"/>
          <w:numId w:val="14"/>
        </w:numPr>
        <w:spacing w:after="120"/>
        <w:ind w:left="284" w:hanging="284"/>
      </w:pPr>
      <w:r w:rsidRPr="009E2DEE">
        <w:t>provision of adequate time for registered ART providers to make any necessary adjustments to ensure compliance.</w:t>
      </w:r>
    </w:p>
    <w:tbl>
      <w:tblPr>
        <w:tblStyle w:val="TableGrid"/>
        <w:tblW w:w="0" w:type="auto"/>
        <w:tblLook w:val="04A0" w:firstRow="1" w:lastRow="0" w:firstColumn="1" w:lastColumn="0" w:noHBand="0" w:noVBand="1"/>
      </w:tblPr>
      <w:tblGrid>
        <w:gridCol w:w="10194"/>
      </w:tblGrid>
      <w:tr w:rsidR="0099414D" w14:paraId="6F982C9E" w14:textId="77777777" w:rsidTr="00FE3102">
        <w:tc>
          <w:tcPr>
            <w:tcW w:w="10194" w:type="dxa"/>
            <w:shd w:val="clear" w:color="auto" w:fill="DBE5F1" w:themeFill="accent1" w:themeFillTint="33"/>
          </w:tcPr>
          <w:p w14:paraId="69BC55E3" w14:textId="77777777" w:rsidR="0099414D" w:rsidRPr="002446DD" w:rsidRDefault="0099414D" w:rsidP="00FE3102">
            <w:pPr>
              <w:pStyle w:val="Body"/>
              <w:rPr>
                <w:rFonts w:eastAsia="Arial" w:cs="Arial"/>
                <w:b/>
                <w:bCs/>
              </w:rPr>
            </w:pPr>
            <w:r>
              <w:rPr>
                <w:rFonts w:eastAsia="Arial" w:cs="Arial"/>
                <w:b/>
                <w:bCs/>
              </w:rPr>
              <w:t>R</w:t>
            </w:r>
            <w:r w:rsidRPr="36C93FB5">
              <w:rPr>
                <w:rFonts w:eastAsia="Arial" w:cs="Arial"/>
                <w:b/>
                <w:bCs/>
              </w:rPr>
              <w:t>esponse to feedback</w:t>
            </w:r>
          </w:p>
          <w:p w14:paraId="7937DFF8" w14:textId="77777777" w:rsidR="0099414D" w:rsidRDefault="0099414D" w:rsidP="00FE3102">
            <w:pPr>
              <w:pStyle w:val="Body"/>
            </w:pPr>
            <w:r>
              <w:t xml:space="preserve">The department fully appreciates the need to protect the sensitive and important personal information held on the registers. Data security and retention obligations are being very carefully considered and will be an integral part of transition planning. The department and VARTA will work closely with stakeholders to ensure a smooth transition and facilitate continuity of service. </w:t>
            </w:r>
          </w:p>
        </w:tc>
      </w:tr>
    </w:tbl>
    <w:p w14:paraId="3BF4AF98" w14:textId="77777777" w:rsidR="0099414D" w:rsidRDefault="0099414D" w:rsidP="0099414D">
      <w:pPr>
        <w:pStyle w:val="Bullet1"/>
      </w:pPr>
    </w:p>
    <w:p w14:paraId="4B1D1263" w14:textId="42DBD822" w:rsidR="0099414D" w:rsidRDefault="0099414D" w:rsidP="0099414D">
      <w:pPr>
        <w:pStyle w:val="Body"/>
        <w:rPr>
          <w:rFonts w:eastAsia="Arial" w:cs="Arial"/>
          <w:lang w:val="en-US"/>
        </w:rPr>
      </w:pPr>
      <w:r w:rsidRPr="00070BB1">
        <w:rPr>
          <w:rFonts w:eastAsia="Times New Roman"/>
          <w:b/>
        </w:rPr>
        <w:t>General feedback and future reforms – feedback received</w:t>
      </w:r>
      <w:r>
        <w:rPr>
          <w:rFonts w:eastAsia="Times New Roman"/>
          <w:b/>
        </w:rPr>
        <w:t xml:space="preserve"> </w:t>
      </w:r>
    </w:p>
    <w:p w14:paraId="32EE455E" w14:textId="388986F7" w:rsidR="0099414D" w:rsidRPr="00B85099" w:rsidRDefault="0099414D" w:rsidP="0099414D">
      <w:pPr>
        <w:pStyle w:val="Body"/>
        <w:rPr>
          <w:rFonts w:eastAsia="Arial" w:cs="Arial"/>
          <w:szCs w:val="21"/>
          <w:lang w:val="en-US"/>
        </w:rPr>
      </w:pPr>
      <w:r w:rsidRPr="00B85099">
        <w:rPr>
          <w:rFonts w:eastAsia="Arial" w:cs="Arial"/>
          <w:szCs w:val="21"/>
          <w:lang w:val="en-US"/>
        </w:rPr>
        <w:t>Other general matters raised in relation to the proposed reforms included</w:t>
      </w:r>
      <w:r>
        <w:rPr>
          <w:rFonts w:eastAsia="Arial" w:cs="Arial"/>
          <w:szCs w:val="21"/>
          <w:lang w:val="en-US"/>
        </w:rPr>
        <w:t xml:space="preserve"> that</w:t>
      </w:r>
      <w:r w:rsidRPr="00B85099">
        <w:rPr>
          <w:rFonts w:eastAsia="Arial" w:cs="Arial"/>
          <w:szCs w:val="21"/>
          <w:lang w:val="en-US"/>
        </w:rPr>
        <w:t xml:space="preserve">: </w:t>
      </w:r>
    </w:p>
    <w:p w14:paraId="6793F6CE" w14:textId="336787DA" w:rsidR="0099414D" w:rsidRPr="009E2DEE" w:rsidRDefault="0099414D" w:rsidP="0099414D">
      <w:pPr>
        <w:pStyle w:val="Bullet1"/>
        <w:numPr>
          <w:ilvl w:val="0"/>
          <w:numId w:val="14"/>
        </w:numPr>
        <w:ind w:left="284" w:hanging="284"/>
      </w:pPr>
      <w:r>
        <w:t xml:space="preserve">the reforms should specifically refer to the Guiding Principles in the Act </w:t>
      </w:r>
    </w:p>
    <w:p w14:paraId="6FA4C0E0" w14:textId="68E1BAA2" w:rsidR="0099414D" w:rsidRPr="009E2DEE" w:rsidRDefault="0099414D" w:rsidP="0099414D">
      <w:pPr>
        <w:pStyle w:val="Bullet1"/>
        <w:numPr>
          <w:ilvl w:val="0"/>
          <w:numId w:val="14"/>
        </w:numPr>
        <w:ind w:left="284" w:hanging="284"/>
      </w:pPr>
      <w:r>
        <w:t>wherever possible, the Act should aim to take a more inclusive, modern view of families and language should be updated to reflect this.</w:t>
      </w:r>
    </w:p>
    <w:p w14:paraId="660AEFC3" w14:textId="1D8F7C91" w:rsidR="0099414D" w:rsidRDefault="0099414D" w:rsidP="0099414D">
      <w:pPr>
        <w:pStyle w:val="Bodyafterbullets"/>
        <w:rPr>
          <w:rFonts w:eastAsia="Arial" w:cs="Arial"/>
          <w:lang w:val="en-US"/>
        </w:rPr>
      </w:pPr>
      <w:r w:rsidRPr="2798E1B8">
        <w:rPr>
          <w:rFonts w:eastAsia="Arial" w:cs="Arial"/>
          <w:lang w:val="en-US"/>
        </w:rPr>
        <w:t xml:space="preserve">Stakeholders also </w:t>
      </w:r>
      <w:r w:rsidRPr="19FA203A">
        <w:rPr>
          <w:rFonts w:eastAsia="Arial" w:cs="Arial"/>
          <w:lang w:val="en-US"/>
        </w:rPr>
        <w:t>made many</w:t>
      </w:r>
      <w:r w:rsidRPr="2798E1B8">
        <w:rPr>
          <w:rFonts w:eastAsia="Arial" w:cs="Arial"/>
          <w:lang w:val="en-US"/>
        </w:rPr>
        <w:t xml:space="preserve"> constructive and considered proposals in relation to possible future reforms to the ART Act. </w:t>
      </w:r>
    </w:p>
    <w:p w14:paraId="37744EE6" w14:textId="19B33B20" w:rsidR="0099414D" w:rsidRDefault="0099414D" w:rsidP="0099414D">
      <w:pPr>
        <w:pStyle w:val="Body"/>
      </w:pPr>
      <w:r w:rsidRPr="00C46348">
        <w:t xml:space="preserve">The department </w:t>
      </w:r>
      <w:r>
        <w:t>is grateful for the many proposals for possible future reforms to the ART Act. These</w:t>
      </w:r>
      <w:r w:rsidRPr="00C46348">
        <w:t xml:space="preserve"> will be compiled an</w:t>
      </w:r>
      <w:r>
        <w:t>d</w:t>
      </w:r>
      <w:r w:rsidRPr="00C46348">
        <w:t xml:space="preserve"> inform planning for further legislative</w:t>
      </w:r>
      <w:r>
        <w:t xml:space="preserve"> and regulatory</w:t>
      </w:r>
      <w:r w:rsidRPr="00C46348">
        <w:t xml:space="preserve"> reforms</w:t>
      </w:r>
      <w:r>
        <w:t>.</w:t>
      </w:r>
    </w:p>
    <w:p w14:paraId="5459A704" w14:textId="606C0B20" w:rsidR="0099414D" w:rsidRDefault="0099414D" w:rsidP="0099414D">
      <w:pPr>
        <w:pStyle w:val="Heading1"/>
        <w:spacing w:before="120"/>
        <w:rPr>
          <w:rFonts w:eastAsia="Times New Roman"/>
          <w:b/>
        </w:rPr>
      </w:pPr>
      <w:bookmarkStart w:id="13" w:name="_Toc173497625"/>
      <w:r>
        <w:lastRenderedPageBreak/>
        <w:t>Next steps</w:t>
      </w:r>
      <w:bookmarkEnd w:id="13"/>
    </w:p>
    <w:p w14:paraId="16A4DB07" w14:textId="77777777" w:rsidR="0099414D" w:rsidRDefault="0099414D" w:rsidP="0099414D">
      <w:pPr>
        <w:pStyle w:val="Body"/>
      </w:pPr>
      <w:r w:rsidRPr="00857371">
        <w:t xml:space="preserve">Feedback from consultation </w:t>
      </w:r>
      <w:r>
        <w:t xml:space="preserve">was </w:t>
      </w:r>
      <w:r w:rsidRPr="00857371">
        <w:t xml:space="preserve">used by the department to </w:t>
      </w:r>
      <w:r>
        <w:t>inform the design of the proposed reforms and is being used to plan for their implementation (subject to the reforms being passed in Parliament). The department will continue to have further targeted discussions with some stakeholders in relation to feedback received.</w:t>
      </w:r>
    </w:p>
    <w:p w14:paraId="4D7360B4" w14:textId="77777777" w:rsidR="0099414D" w:rsidRPr="00200176" w:rsidRDefault="0099414D" w:rsidP="0099414D">
      <w:pPr>
        <w:pStyle w:val="Body"/>
      </w:pPr>
    </w:p>
    <w:tbl>
      <w:tblPr>
        <w:tblStyle w:val="TableGrid"/>
        <w:tblW w:w="0" w:type="auto"/>
        <w:tblCellMar>
          <w:bottom w:w="108" w:type="dxa"/>
        </w:tblCellMar>
        <w:tblLook w:val="0600" w:firstRow="0" w:lastRow="0" w:firstColumn="0" w:lastColumn="0" w:noHBand="1" w:noVBand="1"/>
      </w:tblPr>
      <w:tblGrid>
        <w:gridCol w:w="10194"/>
      </w:tblGrid>
      <w:tr w:rsidR="0099414D" w14:paraId="6D03F42F" w14:textId="77777777" w:rsidTr="00FE3102">
        <w:tc>
          <w:tcPr>
            <w:tcW w:w="10194" w:type="dxa"/>
          </w:tcPr>
          <w:p w14:paraId="5E51A5F7" w14:textId="77777777" w:rsidR="0099414D" w:rsidRPr="0055119B" w:rsidRDefault="0099414D" w:rsidP="00FE3102">
            <w:pPr>
              <w:pStyle w:val="Accessibilitypara"/>
            </w:pPr>
            <w:bookmarkStart w:id="14" w:name="_Hlk37240926"/>
            <w:r w:rsidRPr="0055119B">
              <w:t>To receive this document in another format</w:t>
            </w:r>
            <w:r>
              <w:t>,</w:t>
            </w:r>
            <w:r w:rsidRPr="007D195B">
              <w:rPr>
                <w:szCs w:val="24"/>
              </w:rPr>
              <w:t xml:space="preserve"> </w:t>
            </w:r>
            <w:hyperlink r:id="rId20" w:history="1">
              <w:r w:rsidRPr="006A4E6F">
                <w:rPr>
                  <w:rStyle w:val="Hyperlink"/>
                  <w:szCs w:val="24"/>
                </w:rPr>
                <w:t xml:space="preserve">email the Department of Health’s Legislative and Regulatory Reform </w:t>
              </w:r>
              <w:r>
                <w:rPr>
                  <w:rStyle w:val="Hyperlink"/>
                  <w:szCs w:val="24"/>
                </w:rPr>
                <w:t>T</w:t>
              </w:r>
              <w:r w:rsidRPr="006A4E6F">
                <w:rPr>
                  <w:rStyle w:val="Hyperlink"/>
                  <w:szCs w:val="24"/>
                </w:rPr>
                <w:t>eam</w:t>
              </w:r>
            </w:hyperlink>
            <w:r w:rsidRPr="007D195B">
              <w:rPr>
                <w:szCs w:val="24"/>
              </w:rPr>
              <w:t xml:space="preserve"> at </w:t>
            </w:r>
            <w:r>
              <w:rPr>
                <w:rFonts w:cs="Arial"/>
                <w:szCs w:val="24"/>
              </w:rPr>
              <w:t>&lt;</w:t>
            </w:r>
            <w:r w:rsidRPr="00585D92">
              <w:rPr>
                <w:rFonts w:cs="Arial"/>
                <w:szCs w:val="24"/>
              </w:rPr>
              <w:t>legandregreform@health.vic.gov.au</w:t>
            </w:r>
            <w:r>
              <w:rPr>
                <w:rFonts w:cs="Arial"/>
                <w:szCs w:val="24"/>
              </w:rPr>
              <w:t>&gt;</w:t>
            </w:r>
            <w:r w:rsidRPr="007D195B">
              <w:rPr>
                <w:szCs w:val="24"/>
              </w:rPr>
              <w:t>.</w:t>
            </w:r>
          </w:p>
          <w:p w14:paraId="7D58E6FE" w14:textId="77777777" w:rsidR="0099414D" w:rsidRPr="0055119B" w:rsidRDefault="0099414D" w:rsidP="00FE3102">
            <w:pPr>
              <w:pStyle w:val="Imprint"/>
            </w:pPr>
            <w:r w:rsidRPr="0055119B">
              <w:t>Authorised and published by the Victorian Government, 1 Treasury Place, Melbourne.</w:t>
            </w:r>
          </w:p>
          <w:p w14:paraId="56A29E8D" w14:textId="77777777" w:rsidR="0099414D" w:rsidRPr="0055119B" w:rsidRDefault="0099414D" w:rsidP="00FE3102">
            <w:pPr>
              <w:pStyle w:val="Imprint"/>
            </w:pPr>
            <w:r w:rsidRPr="0055119B">
              <w:t xml:space="preserve">© State of Victoria, Australia, </w:t>
            </w:r>
            <w:r w:rsidRPr="001E2A36">
              <w:t xml:space="preserve">Department of </w:t>
            </w:r>
            <w:r w:rsidRPr="008F4F7D">
              <w:rPr>
                <w:color w:val="auto"/>
              </w:rPr>
              <w:t xml:space="preserve">Health, </w:t>
            </w:r>
            <w:r>
              <w:rPr>
                <w:color w:val="auto"/>
              </w:rPr>
              <w:t>August</w:t>
            </w:r>
            <w:r w:rsidRPr="008F4F7D">
              <w:rPr>
                <w:color w:val="auto"/>
              </w:rPr>
              <w:t xml:space="preserve"> 2024.</w:t>
            </w:r>
          </w:p>
          <w:p w14:paraId="37A95FDD" w14:textId="77777777" w:rsidR="0099414D" w:rsidRPr="0055119B" w:rsidRDefault="0099414D" w:rsidP="00FE3102">
            <w:pPr>
              <w:pStyle w:val="Imprint"/>
            </w:pPr>
            <w:r w:rsidRPr="00246D10">
              <w:rPr>
                <w:b/>
                <w:bCs/>
              </w:rPr>
              <w:t>ISBN</w:t>
            </w:r>
            <w:r>
              <w:t xml:space="preserve"> </w:t>
            </w:r>
            <w:r>
              <w:rPr>
                <w:rFonts w:cs="Arial"/>
                <w:color w:val="000000"/>
              </w:rPr>
              <w:t xml:space="preserve">978-1-76131-625-8 </w:t>
            </w:r>
            <w:r>
              <w:rPr>
                <w:rFonts w:cs="Arial"/>
                <w:b/>
                <w:bCs/>
                <w:color w:val="000000"/>
              </w:rPr>
              <w:t>(MS word)</w:t>
            </w:r>
          </w:p>
          <w:p w14:paraId="77CF768D" w14:textId="77777777" w:rsidR="0099414D" w:rsidRDefault="0099414D" w:rsidP="00FE3102">
            <w:pPr>
              <w:pStyle w:val="Imprint"/>
            </w:pPr>
            <w:r w:rsidRPr="0055119B">
              <w:t xml:space="preserve">Available </w:t>
            </w:r>
            <w:r>
              <w:t xml:space="preserve">on the Department of Health’s website </w:t>
            </w:r>
            <w:r w:rsidRPr="0055119B">
              <w:t>at</w:t>
            </w:r>
            <w:r>
              <w:t xml:space="preserve"> </w:t>
            </w:r>
            <w:hyperlink r:id="rId21" w:history="1">
              <w:r w:rsidRPr="00A06E34">
                <w:rPr>
                  <w:rStyle w:val="Hyperlink"/>
                </w:rPr>
                <w:t>Reforms to health regulation in Victoria</w:t>
              </w:r>
            </w:hyperlink>
            <w:r>
              <w:t xml:space="preserve"> &lt;</w:t>
            </w:r>
            <w:r w:rsidRPr="00A06E34">
              <w:t>www.health.vic.gov.au/legislation/reforms-to-health-regulation-in-victoria</w:t>
            </w:r>
            <w:r>
              <w:t>&gt;</w:t>
            </w:r>
          </w:p>
        </w:tc>
      </w:tr>
      <w:bookmarkEnd w:id="14"/>
    </w:tbl>
    <w:p w14:paraId="4BBB9DBE" w14:textId="77777777" w:rsidR="0099414D" w:rsidRPr="00E255BE" w:rsidRDefault="0099414D" w:rsidP="0099414D">
      <w:pPr>
        <w:pStyle w:val="Body"/>
        <w:rPr>
          <w:sz w:val="2"/>
          <w:szCs w:val="2"/>
        </w:rPr>
      </w:pPr>
    </w:p>
    <w:p w14:paraId="7DDE67B8" w14:textId="60432016" w:rsidR="00162CA9" w:rsidRPr="0099414D" w:rsidRDefault="00162CA9" w:rsidP="0099414D"/>
    <w:sectPr w:rsidR="00162CA9" w:rsidRPr="0099414D" w:rsidSect="00441B94">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28A75" w14:textId="77777777" w:rsidR="000F2A6A" w:rsidRDefault="000F2A6A">
      <w:r>
        <w:separator/>
      </w:r>
    </w:p>
  </w:endnote>
  <w:endnote w:type="continuationSeparator" w:id="0">
    <w:p w14:paraId="5E4BF180" w14:textId="77777777" w:rsidR="000F2A6A" w:rsidRDefault="000F2A6A">
      <w:r>
        <w:continuationSeparator/>
      </w:r>
    </w:p>
  </w:endnote>
  <w:endnote w:type="continuationNotice" w:id="1">
    <w:p w14:paraId="23A497CF" w14:textId="77777777" w:rsidR="000F2A6A" w:rsidRDefault="000F2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E048E" w14:textId="77777777" w:rsidR="0099414D" w:rsidRDefault="00994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1FBA6" w14:textId="06FF6699" w:rsidR="0099414D" w:rsidRPr="00F65AA9" w:rsidRDefault="0099414D" w:rsidP="00F84FA0">
    <w:pPr>
      <w:pStyle w:val="Footer"/>
    </w:pPr>
    <w:r>
      <w:rPr>
        <w:noProof/>
        <w:lang w:eastAsia="en-AU"/>
      </w:rPr>
      <w:drawing>
        <wp:anchor distT="0" distB="0" distL="114300" distR="114300" simplePos="0" relativeHeight="251658243" behindDoc="1" locked="1" layoutInCell="1" allowOverlap="1" wp14:anchorId="22E4F20B" wp14:editId="442663B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0FCB5306" wp14:editId="063CB8D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BB6C86" w14:textId="77777777" w:rsidR="0099414D" w:rsidRPr="00B21F90" w:rsidRDefault="0099414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6AAC175">
            <v:shapetype id="_x0000_t202" coordsize="21600,21600" o:spt="202" path="m,l,21600r21600,l21600,xe" w14:anchorId="0FCB5306">
              <v:stroke joinstyle="miter"/>
              <v:path gradientshapeok="t" o:connecttype="rect"/>
            </v:shapetype>
            <v:shape id="MSIPCMc3054336811d08b680b9289e"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99414D" w:rsidP="00B21F90" w:rsidRDefault="0099414D"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84230" w14:textId="0F0FB1AF" w:rsidR="0099414D" w:rsidRDefault="0099414D">
    <w:pPr>
      <w:pStyle w:val="Footer"/>
    </w:pPr>
    <w:r>
      <w:rPr>
        <w:noProof/>
      </w:rPr>
      <mc:AlternateContent>
        <mc:Choice Requires="wps">
          <w:drawing>
            <wp:anchor distT="0" distB="0" distL="114300" distR="114300" simplePos="1" relativeHeight="251658242" behindDoc="0" locked="0" layoutInCell="0" allowOverlap="1" wp14:anchorId="628CCC27" wp14:editId="4E80D427">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3F0CFF" w14:textId="77777777" w:rsidR="0099414D" w:rsidRPr="00B21F90" w:rsidRDefault="0099414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2AFDDE7">
            <v:shapetype id="_x0000_t202" coordsize="21600,21600" o:spt="202" path="m,l,21600r21600,l21600,xe" w14:anchorId="628CCC27">
              <v:stroke joinstyle="miter"/>
              <v:path gradientshapeok="t" o:connecttype="rect"/>
            </v:shapetype>
            <v:shape id="MSIPCM418f4cbe97f099549309dca7"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99414D" w:rsidP="00B21F90" w:rsidRDefault="0099414D"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1187" w14:textId="77777777" w:rsidR="00373890" w:rsidRPr="00F65AA9" w:rsidRDefault="00B07FF7" w:rsidP="00F84FA0">
    <w:pPr>
      <w:pStyle w:val="Footer"/>
    </w:pPr>
    <w:r>
      <w:rPr>
        <w:noProof/>
      </w:rPr>
      <mc:AlternateContent>
        <mc:Choice Requires="wps">
          <w:drawing>
            <wp:anchor distT="0" distB="0" distL="114300" distR="114300" simplePos="0" relativeHeight="251658240" behindDoc="0" locked="0" layoutInCell="0" allowOverlap="1" wp14:anchorId="44FD01AF" wp14:editId="39367BF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9D98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08D78C3">
            <v:shapetype id="_x0000_t202" coordsize="21600,21600" o:spt="202" path="m,l,21600r21600,l21600,xe" w14:anchorId="44FD01AF">
              <v:stroke joinstyle="miter"/>
              <v:path gradientshapeok="t" o:connecttype="rect"/>
            </v:shapetype>
            <v:shape id="MSIPCMf473436da8889006ed5648e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75F360E3"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079A2" w14:textId="77777777" w:rsidR="000F2A6A" w:rsidRDefault="000F2A6A" w:rsidP="002862F1">
      <w:pPr>
        <w:spacing w:before="120"/>
      </w:pPr>
      <w:r>
        <w:separator/>
      </w:r>
    </w:p>
  </w:footnote>
  <w:footnote w:type="continuationSeparator" w:id="0">
    <w:p w14:paraId="40553863" w14:textId="77777777" w:rsidR="000F2A6A" w:rsidRDefault="000F2A6A">
      <w:r>
        <w:continuationSeparator/>
      </w:r>
    </w:p>
  </w:footnote>
  <w:footnote w:type="continuationNotice" w:id="1">
    <w:p w14:paraId="4258FF55" w14:textId="77777777" w:rsidR="000F2A6A" w:rsidRDefault="000F2A6A">
      <w:pPr>
        <w:spacing w:after="0" w:line="240" w:lineRule="auto"/>
      </w:pPr>
    </w:p>
  </w:footnote>
  <w:footnote w:id="2">
    <w:p w14:paraId="64D8CFD5" w14:textId="216F1E48" w:rsidR="0099414D" w:rsidRDefault="0099414D" w:rsidP="0099414D">
      <w:pPr>
        <w:pStyle w:val="FootnoteText"/>
      </w:pPr>
      <w:r>
        <w:rPr>
          <w:rStyle w:val="FootnoteReference"/>
        </w:rPr>
        <w:footnoteRef/>
      </w:r>
      <w:r>
        <w:t xml:space="preserve"> </w:t>
      </w:r>
      <w:r w:rsidRPr="000249DD">
        <w:t>The Department of Health regulates thousands of professionals, organisations and businesses across the state with the objective of preventing serious harm to the health and wellbeing of Victorians. Th</w:t>
      </w:r>
      <w:r>
        <w:t>e</w:t>
      </w:r>
      <w:r w:rsidRPr="000249DD">
        <w:t xml:space="preserve"> consultation paper </w:t>
      </w:r>
      <w:r>
        <w:t xml:space="preserve">and this summary </w:t>
      </w:r>
      <w:r w:rsidRPr="000249DD">
        <w:t xml:space="preserve">use the term </w:t>
      </w:r>
      <w:r w:rsidRPr="008944BF">
        <w:rPr>
          <w:i/>
          <w:iCs/>
        </w:rPr>
        <w:t>regulated entities</w:t>
      </w:r>
      <w:r w:rsidRPr="000249DD">
        <w:t xml:space="preserve"> to refer collectively to any person or other entity regulated by the department under the Acts proposed for amendment.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1583" w14:textId="77777777" w:rsidR="0099414D" w:rsidRDefault="0099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0206B" w14:textId="77777777" w:rsidR="0099414D" w:rsidRDefault="0099414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CACD" w14:textId="77777777" w:rsidR="0099414D" w:rsidRDefault="00994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19EC" w14:textId="75396F0B" w:rsidR="0099414D" w:rsidRPr="0051568D" w:rsidRDefault="0099414D" w:rsidP="0011701A">
    <w:pPr>
      <w:pStyle w:val="Header"/>
    </w:pPr>
    <w:r>
      <w:t>Consultation summary - reforms to health regulation in Victoria – summary of themes and outcomes</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75387"/>
    <w:multiLevelType w:val="hybridMultilevel"/>
    <w:tmpl w:val="62EC5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77F7124"/>
    <w:multiLevelType w:val="hybridMultilevel"/>
    <w:tmpl w:val="BD7CD44C"/>
    <w:lvl w:ilvl="0" w:tplc="0C50AFCC">
      <w:start w:val="3"/>
      <w:numFmt w:val="decimal"/>
      <w:lvlText w:val="%1."/>
      <w:lvlJc w:val="left"/>
      <w:pPr>
        <w:ind w:left="720" w:hanging="360"/>
      </w:pPr>
    </w:lvl>
    <w:lvl w:ilvl="1" w:tplc="B84484C6">
      <w:start w:val="1"/>
      <w:numFmt w:val="lowerLetter"/>
      <w:lvlText w:val="%2."/>
      <w:lvlJc w:val="left"/>
      <w:pPr>
        <w:ind w:left="1440" w:hanging="360"/>
      </w:pPr>
    </w:lvl>
    <w:lvl w:ilvl="2" w:tplc="0C64DB36">
      <w:start w:val="1"/>
      <w:numFmt w:val="lowerRoman"/>
      <w:lvlText w:val="%3."/>
      <w:lvlJc w:val="right"/>
      <w:pPr>
        <w:ind w:left="2160" w:hanging="180"/>
      </w:pPr>
    </w:lvl>
    <w:lvl w:ilvl="3" w:tplc="35B84F46">
      <w:start w:val="1"/>
      <w:numFmt w:val="decimal"/>
      <w:lvlText w:val="%4."/>
      <w:lvlJc w:val="left"/>
      <w:pPr>
        <w:ind w:left="2880" w:hanging="360"/>
      </w:pPr>
    </w:lvl>
    <w:lvl w:ilvl="4" w:tplc="B462B37E">
      <w:start w:val="1"/>
      <w:numFmt w:val="lowerLetter"/>
      <w:lvlText w:val="%5."/>
      <w:lvlJc w:val="left"/>
      <w:pPr>
        <w:ind w:left="3600" w:hanging="360"/>
      </w:pPr>
    </w:lvl>
    <w:lvl w:ilvl="5" w:tplc="83BA176C">
      <w:start w:val="1"/>
      <w:numFmt w:val="lowerRoman"/>
      <w:lvlText w:val="%6."/>
      <w:lvlJc w:val="right"/>
      <w:pPr>
        <w:ind w:left="4320" w:hanging="180"/>
      </w:pPr>
    </w:lvl>
    <w:lvl w:ilvl="6" w:tplc="F7041AFE">
      <w:start w:val="1"/>
      <w:numFmt w:val="decimal"/>
      <w:lvlText w:val="%7."/>
      <w:lvlJc w:val="left"/>
      <w:pPr>
        <w:ind w:left="5040" w:hanging="360"/>
      </w:pPr>
    </w:lvl>
    <w:lvl w:ilvl="7" w:tplc="CB5AD084">
      <w:start w:val="1"/>
      <w:numFmt w:val="lowerLetter"/>
      <w:lvlText w:val="%8."/>
      <w:lvlJc w:val="left"/>
      <w:pPr>
        <w:ind w:left="5760" w:hanging="360"/>
      </w:pPr>
    </w:lvl>
    <w:lvl w:ilvl="8" w:tplc="17546F28">
      <w:start w:val="1"/>
      <w:numFmt w:val="lowerRoman"/>
      <w:lvlText w:val="%9."/>
      <w:lvlJc w:val="right"/>
      <w:pPr>
        <w:ind w:left="6480" w:hanging="180"/>
      </w:p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C82147"/>
    <w:multiLevelType w:val="hybridMultilevel"/>
    <w:tmpl w:val="AF7E0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71481"/>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EF737"/>
    <w:multiLevelType w:val="hybridMultilevel"/>
    <w:tmpl w:val="FFFFFFFF"/>
    <w:lvl w:ilvl="0" w:tplc="878ECFB8">
      <w:start w:val="1"/>
      <w:numFmt w:val="bullet"/>
      <w:lvlText w:val=""/>
      <w:lvlJc w:val="left"/>
      <w:pPr>
        <w:ind w:left="284" w:hanging="284"/>
      </w:pPr>
      <w:rPr>
        <w:rFonts w:ascii="Symbol" w:hAnsi="Symbol" w:hint="default"/>
      </w:rPr>
    </w:lvl>
    <w:lvl w:ilvl="1" w:tplc="3B9C56CE">
      <w:start w:val="1"/>
      <w:numFmt w:val="bullet"/>
      <w:lvlText w:val="o"/>
      <w:lvlJc w:val="left"/>
      <w:pPr>
        <w:ind w:left="1440" w:hanging="360"/>
      </w:pPr>
      <w:rPr>
        <w:rFonts w:ascii="Courier New" w:hAnsi="Courier New" w:hint="default"/>
      </w:rPr>
    </w:lvl>
    <w:lvl w:ilvl="2" w:tplc="71F09B7C">
      <w:start w:val="1"/>
      <w:numFmt w:val="bullet"/>
      <w:lvlText w:val=""/>
      <w:lvlJc w:val="left"/>
      <w:pPr>
        <w:ind w:left="2160" w:hanging="360"/>
      </w:pPr>
      <w:rPr>
        <w:rFonts w:ascii="Wingdings" w:hAnsi="Wingdings" w:hint="default"/>
      </w:rPr>
    </w:lvl>
    <w:lvl w:ilvl="3" w:tplc="747050BE">
      <w:start w:val="1"/>
      <w:numFmt w:val="bullet"/>
      <w:lvlText w:val=""/>
      <w:lvlJc w:val="left"/>
      <w:pPr>
        <w:ind w:left="2880" w:hanging="360"/>
      </w:pPr>
      <w:rPr>
        <w:rFonts w:ascii="Symbol" w:hAnsi="Symbol" w:hint="default"/>
      </w:rPr>
    </w:lvl>
    <w:lvl w:ilvl="4" w:tplc="E592AD4A">
      <w:start w:val="1"/>
      <w:numFmt w:val="bullet"/>
      <w:lvlText w:val="o"/>
      <w:lvlJc w:val="left"/>
      <w:pPr>
        <w:ind w:left="3600" w:hanging="360"/>
      </w:pPr>
      <w:rPr>
        <w:rFonts w:ascii="Courier New" w:hAnsi="Courier New" w:hint="default"/>
      </w:rPr>
    </w:lvl>
    <w:lvl w:ilvl="5" w:tplc="5CCC5DF2">
      <w:start w:val="1"/>
      <w:numFmt w:val="bullet"/>
      <w:lvlText w:val=""/>
      <w:lvlJc w:val="left"/>
      <w:pPr>
        <w:ind w:left="4320" w:hanging="360"/>
      </w:pPr>
      <w:rPr>
        <w:rFonts w:ascii="Wingdings" w:hAnsi="Wingdings" w:hint="default"/>
      </w:rPr>
    </w:lvl>
    <w:lvl w:ilvl="6" w:tplc="705838AE">
      <w:start w:val="1"/>
      <w:numFmt w:val="bullet"/>
      <w:lvlText w:val=""/>
      <w:lvlJc w:val="left"/>
      <w:pPr>
        <w:ind w:left="5040" w:hanging="360"/>
      </w:pPr>
      <w:rPr>
        <w:rFonts w:ascii="Symbol" w:hAnsi="Symbol" w:hint="default"/>
      </w:rPr>
    </w:lvl>
    <w:lvl w:ilvl="7" w:tplc="E33C387C">
      <w:start w:val="1"/>
      <w:numFmt w:val="bullet"/>
      <w:lvlText w:val="o"/>
      <w:lvlJc w:val="left"/>
      <w:pPr>
        <w:ind w:left="5760" w:hanging="360"/>
      </w:pPr>
      <w:rPr>
        <w:rFonts w:ascii="Courier New" w:hAnsi="Courier New" w:hint="default"/>
      </w:rPr>
    </w:lvl>
    <w:lvl w:ilvl="8" w:tplc="47EA6E08">
      <w:start w:val="1"/>
      <w:numFmt w:val="bullet"/>
      <w:lvlText w:val=""/>
      <w:lvlJc w:val="left"/>
      <w:pPr>
        <w:ind w:left="6480" w:hanging="360"/>
      </w:pPr>
      <w:rPr>
        <w:rFonts w:ascii="Wingdings" w:hAnsi="Wingdings" w:hint="default"/>
      </w:rPr>
    </w:lvl>
  </w:abstractNum>
  <w:abstractNum w:abstractNumId="7" w15:restartNumberingAfterBreak="0">
    <w:nsid w:val="112F393A"/>
    <w:multiLevelType w:val="hybridMultilevel"/>
    <w:tmpl w:val="2F9E1A82"/>
    <w:lvl w:ilvl="0" w:tplc="578C1E7C">
      <w:start w:val="4"/>
      <w:numFmt w:val="decimal"/>
      <w:lvlText w:val="%1."/>
      <w:lvlJc w:val="left"/>
      <w:pPr>
        <w:ind w:left="720" w:hanging="360"/>
      </w:pPr>
    </w:lvl>
    <w:lvl w:ilvl="1" w:tplc="DD8A9A9A">
      <w:start w:val="1"/>
      <w:numFmt w:val="lowerLetter"/>
      <w:lvlText w:val="%2."/>
      <w:lvlJc w:val="left"/>
      <w:pPr>
        <w:ind w:left="1440" w:hanging="360"/>
      </w:pPr>
    </w:lvl>
    <w:lvl w:ilvl="2" w:tplc="95F8B1AA">
      <w:start w:val="1"/>
      <w:numFmt w:val="lowerRoman"/>
      <w:lvlText w:val="%3."/>
      <w:lvlJc w:val="right"/>
      <w:pPr>
        <w:ind w:left="2160" w:hanging="180"/>
      </w:pPr>
    </w:lvl>
    <w:lvl w:ilvl="3" w:tplc="4EAA5826">
      <w:start w:val="1"/>
      <w:numFmt w:val="decimal"/>
      <w:lvlText w:val="%4."/>
      <w:lvlJc w:val="left"/>
      <w:pPr>
        <w:ind w:left="2880" w:hanging="360"/>
      </w:pPr>
    </w:lvl>
    <w:lvl w:ilvl="4" w:tplc="FBE29F3E">
      <w:start w:val="1"/>
      <w:numFmt w:val="lowerLetter"/>
      <w:lvlText w:val="%5."/>
      <w:lvlJc w:val="left"/>
      <w:pPr>
        <w:ind w:left="3600" w:hanging="360"/>
      </w:pPr>
    </w:lvl>
    <w:lvl w:ilvl="5" w:tplc="9094F1B0">
      <w:start w:val="1"/>
      <w:numFmt w:val="lowerRoman"/>
      <w:lvlText w:val="%6."/>
      <w:lvlJc w:val="right"/>
      <w:pPr>
        <w:ind w:left="4320" w:hanging="180"/>
      </w:pPr>
    </w:lvl>
    <w:lvl w:ilvl="6" w:tplc="7CA8DC22">
      <w:start w:val="1"/>
      <w:numFmt w:val="decimal"/>
      <w:lvlText w:val="%7."/>
      <w:lvlJc w:val="left"/>
      <w:pPr>
        <w:ind w:left="5040" w:hanging="360"/>
      </w:pPr>
    </w:lvl>
    <w:lvl w:ilvl="7" w:tplc="889C4CDE">
      <w:start w:val="1"/>
      <w:numFmt w:val="lowerLetter"/>
      <w:lvlText w:val="%8."/>
      <w:lvlJc w:val="left"/>
      <w:pPr>
        <w:ind w:left="5760" w:hanging="360"/>
      </w:pPr>
    </w:lvl>
    <w:lvl w:ilvl="8" w:tplc="59CA2176">
      <w:start w:val="1"/>
      <w:numFmt w:val="lowerRoman"/>
      <w:lvlText w:val="%9."/>
      <w:lvlJc w:val="right"/>
      <w:pPr>
        <w:ind w:left="6480" w:hanging="180"/>
      </w:pPr>
    </w:lvl>
  </w:abstractNum>
  <w:abstractNum w:abstractNumId="8" w15:restartNumberingAfterBreak="0">
    <w:nsid w:val="14F1CD68"/>
    <w:multiLevelType w:val="hybridMultilevel"/>
    <w:tmpl w:val="FFFFFFFF"/>
    <w:lvl w:ilvl="0" w:tplc="2E1AFE70">
      <w:start w:val="1"/>
      <w:numFmt w:val="bullet"/>
      <w:lvlText w:val=""/>
      <w:lvlJc w:val="left"/>
      <w:pPr>
        <w:ind w:left="284" w:hanging="284"/>
      </w:pPr>
      <w:rPr>
        <w:rFonts w:ascii="Symbol" w:hAnsi="Symbol" w:hint="default"/>
      </w:rPr>
    </w:lvl>
    <w:lvl w:ilvl="1" w:tplc="C7802A9A">
      <w:start w:val="1"/>
      <w:numFmt w:val="bullet"/>
      <w:lvlText w:val="o"/>
      <w:lvlJc w:val="left"/>
      <w:pPr>
        <w:ind w:left="1440" w:hanging="360"/>
      </w:pPr>
      <w:rPr>
        <w:rFonts w:ascii="Courier New" w:hAnsi="Courier New" w:hint="default"/>
      </w:rPr>
    </w:lvl>
    <w:lvl w:ilvl="2" w:tplc="A66CFC26">
      <w:start w:val="1"/>
      <w:numFmt w:val="bullet"/>
      <w:lvlText w:val=""/>
      <w:lvlJc w:val="left"/>
      <w:pPr>
        <w:ind w:left="2160" w:hanging="360"/>
      </w:pPr>
      <w:rPr>
        <w:rFonts w:ascii="Wingdings" w:hAnsi="Wingdings" w:hint="default"/>
      </w:rPr>
    </w:lvl>
    <w:lvl w:ilvl="3" w:tplc="F1B08376">
      <w:start w:val="1"/>
      <w:numFmt w:val="bullet"/>
      <w:lvlText w:val=""/>
      <w:lvlJc w:val="left"/>
      <w:pPr>
        <w:ind w:left="2880" w:hanging="360"/>
      </w:pPr>
      <w:rPr>
        <w:rFonts w:ascii="Symbol" w:hAnsi="Symbol" w:hint="default"/>
      </w:rPr>
    </w:lvl>
    <w:lvl w:ilvl="4" w:tplc="DF3E01E0">
      <w:start w:val="1"/>
      <w:numFmt w:val="bullet"/>
      <w:lvlText w:val="o"/>
      <w:lvlJc w:val="left"/>
      <w:pPr>
        <w:ind w:left="3600" w:hanging="360"/>
      </w:pPr>
      <w:rPr>
        <w:rFonts w:ascii="Courier New" w:hAnsi="Courier New" w:hint="default"/>
      </w:rPr>
    </w:lvl>
    <w:lvl w:ilvl="5" w:tplc="4EB04872">
      <w:start w:val="1"/>
      <w:numFmt w:val="bullet"/>
      <w:lvlText w:val=""/>
      <w:lvlJc w:val="left"/>
      <w:pPr>
        <w:ind w:left="4320" w:hanging="360"/>
      </w:pPr>
      <w:rPr>
        <w:rFonts w:ascii="Wingdings" w:hAnsi="Wingdings" w:hint="default"/>
      </w:rPr>
    </w:lvl>
    <w:lvl w:ilvl="6" w:tplc="9872C6FA">
      <w:start w:val="1"/>
      <w:numFmt w:val="bullet"/>
      <w:lvlText w:val=""/>
      <w:lvlJc w:val="left"/>
      <w:pPr>
        <w:ind w:left="5040" w:hanging="360"/>
      </w:pPr>
      <w:rPr>
        <w:rFonts w:ascii="Symbol" w:hAnsi="Symbol" w:hint="default"/>
      </w:rPr>
    </w:lvl>
    <w:lvl w:ilvl="7" w:tplc="DE445E8E">
      <w:start w:val="1"/>
      <w:numFmt w:val="bullet"/>
      <w:lvlText w:val="o"/>
      <w:lvlJc w:val="left"/>
      <w:pPr>
        <w:ind w:left="5760" w:hanging="360"/>
      </w:pPr>
      <w:rPr>
        <w:rFonts w:ascii="Courier New" w:hAnsi="Courier New" w:hint="default"/>
      </w:rPr>
    </w:lvl>
    <w:lvl w:ilvl="8" w:tplc="F5B49FF6">
      <w:start w:val="1"/>
      <w:numFmt w:val="bullet"/>
      <w:lvlText w:val=""/>
      <w:lvlJc w:val="left"/>
      <w:pPr>
        <w:ind w:left="6480" w:hanging="360"/>
      </w:pPr>
      <w:rPr>
        <w:rFonts w:ascii="Wingdings" w:hAnsi="Wingdings" w:hint="default"/>
      </w:rPr>
    </w:lvl>
  </w:abstractNum>
  <w:abstractNum w:abstractNumId="9" w15:restartNumberingAfterBreak="0">
    <w:nsid w:val="187E23D7"/>
    <w:multiLevelType w:val="hybridMultilevel"/>
    <w:tmpl w:val="FFFFFFFF"/>
    <w:lvl w:ilvl="0" w:tplc="3E2A2B42">
      <w:start w:val="1"/>
      <w:numFmt w:val="bullet"/>
      <w:lvlText w:val=""/>
      <w:lvlJc w:val="left"/>
      <w:pPr>
        <w:ind w:left="284" w:hanging="284"/>
      </w:pPr>
      <w:rPr>
        <w:rFonts w:ascii="Symbol" w:hAnsi="Symbol" w:hint="default"/>
      </w:rPr>
    </w:lvl>
    <w:lvl w:ilvl="1" w:tplc="CAC45876">
      <w:start w:val="1"/>
      <w:numFmt w:val="bullet"/>
      <w:lvlText w:val="o"/>
      <w:lvlJc w:val="left"/>
      <w:pPr>
        <w:ind w:left="1440" w:hanging="360"/>
      </w:pPr>
      <w:rPr>
        <w:rFonts w:ascii="Courier New" w:hAnsi="Courier New" w:hint="default"/>
      </w:rPr>
    </w:lvl>
    <w:lvl w:ilvl="2" w:tplc="FB90553A">
      <w:start w:val="1"/>
      <w:numFmt w:val="bullet"/>
      <w:lvlText w:val=""/>
      <w:lvlJc w:val="left"/>
      <w:pPr>
        <w:ind w:left="2160" w:hanging="360"/>
      </w:pPr>
      <w:rPr>
        <w:rFonts w:ascii="Wingdings" w:hAnsi="Wingdings" w:hint="default"/>
      </w:rPr>
    </w:lvl>
    <w:lvl w:ilvl="3" w:tplc="0F1E5794">
      <w:start w:val="1"/>
      <w:numFmt w:val="bullet"/>
      <w:lvlText w:val=""/>
      <w:lvlJc w:val="left"/>
      <w:pPr>
        <w:ind w:left="2880" w:hanging="360"/>
      </w:pPr>
      <w:rPr>
        <w:rFonts w:ascii="Symbol" w:hAnsi="Symbol" w:hint="default"/>
      </w:rPr>
    </w:lvl>
    <w:lvl w:ilvl="4" w:tplc="3AA2BB96">
      <w:start w:val="1"/>
      <w:numFmt w:val="bullet"/>
      <w:lvlText w:val="o"/>
      <w:lvlJc w:val="left"/>
      <w:pPr>
        <w:ind w:left="3600" w:hanging="360"/>
      </w:pPr>
      <w:rPr>
        <w:rFonts w:ascii="Courier New" w:hAnsi="Courier New" w:hint="default"/>
      </w:rPr>
    </w:lvl>
    <w:lvl w:ilvl="5" w:tplc="12409484">
      <w:start w:val="1"/>
      <w:numFmt w:val="bullet"/>
      <w:lvlText w:val=""/>
      <w:lvlJc w:val="left"/>
      <w:pPr>
        <w:ind w:left="4320" w:hanging="360"/>
      </w:pPr>
      <w:rPr>
        <w:rFonts w:ascii="Wingdings" w:hAnsi="Wingdings" w:hint="default"/>
      </w:rPr>
    </w:lvl>
    <w:lvl w:ilvl="6" w:tplc="110C3A78">
      <w:start w:val="1"/>
      <w:numFmt w:val="bullet"/>
      <w:lvlText w:val=""/>
      <w:lvlJc w:val="left"/>
      <w:pPr>
        <w:ind w:left="5040" w:hanging="360"/>
      </w:pPr>
      <w:rPr>
        <w:rFonts w:ascii="Symbol" w:hAnsi="Symbol" w:hint="default"/>
      </w:rPr>
    </w:lvl>
    <w:lvl w:ilvl="7" w:tplc="9648B428">
      <w:start w:val="1"/>
      <w:numFmt w:val="bullet"/>
      <w:lvlText w:val="o"/>
      <w:lvlJc w:val="left"/>
      <w:pPr>
        <w:ind w:left="5760" w:hanging="360"/>
      </w:pPr>
      <w:rPr>
        <w:rFonts w:ascii="Courier New" w:hAnsi="Courier New" w:hint="default"/>
      </w:rPr>
    </w:lvl>
    <w:lvl w:ilvl="8" w:tplc="DDF8F8B2">
      <w:start w:val="1"/>
      <w:numFmt w:val="bullet"/>
      <w:lvlText w:val=""/>
      <w:lvlJc w:val="left"/>
      <w:pPr>
        <w:ind w:left="6480" w:hanging="360"/>
      </w:pPr>
      <w:rPr>
        <w:rFonts w:ascii="Wingdings" w:hAnsi="Wingdings" w:hint="default"/>
      </w:rPr>
    </w:lvl>
  </w:abstractNum>
  <w:abstractNum w:abstractNumId="10" w15:restartNumberingAfterBreak="0">
    <w:nsid w:val="19718E37"/>
    <w:multiLevelType w:val="hybridMultilevel"/>
    <w:tmpl w:val="FFFFFFFF"/>
    <w:lvl w:ilvl="0" w:tplc="14D6D746">
      <w:start w:val="1"/>
      <w:numFmt w:val="bullet"/>
      <w:lvlText w:val=""/>
      <w:lvlJc w:val="left"/>
      <w:pPr>
        <w:ind w:left="284" w:hanging="284"/>
      </w:pPr>
      <w:rPr>
        <w:rFonts w:ascii="Symbol" w:hAnsi="Symbol" w:hint="default"/>
      </w:rPr>
    </w:lvl>
    <w:lvl w:ilvl="1" w:tplc="3F1C828C">
      <w:start w:val="1"/>
      <w:numFmt w:val="bullet"/>
      <w:lvlText w:val="o"/>
      <w:lvlJc w:val="left"/>
      <w:pPr>
        <w:ind w:left="1440" w:hanging="360"/>
      </w:pPr>
      <w:rPr>
        <w:rFonts w:ascii="Courier New" w:hAnsi="Courier New" w:hint="default"/>
      </w:rPr>
    </w:lvl>
    <w:lvl w:ilvl="2" w:tplc="B9C2D796">
      <w:start w:val="1"/>
      <w:numFmt w:val="bullet"/>
      <w:lvlText w:val=""/>
      <w:lvlJc w:val="left"/>
      <w:pPr>
        <w:ind w:left="2160" w:hanging="360"/>
      </w:pPr>
      <w:rPr>
        <w:rFonts w:ascii="Wingdings" w:hAnsi="Wingdings" w:hint="default"/>
      </w:rPr>
    </w:lvl>
    <w:lvl w:ilvl="3" w:tplc="445C0FE6">
      <w:start w:val="1"/>
      <w:numFmt w:val="bullet"/>
      <w:lvlText w:val=""/>
      <w:lvlJc w:val="left"/>
      <w:pPr>
        <w:ind w:left="2880" w:hanging="360"/>
      </w:pPr>
      <w:rPr>
        <w:rFonts w:ascii="Symbol" w:hAnsi="Symbol" w:hint="default"/>
      </w:rPr>
    </w:lvl>
    <w:lvl w:ilvl="4" w:tplc="31E6CBB0">
      <w:start w:val="1"/>
      <w:numFmt w:val="bullet"/>
      <w:lvlText w:val="o"/>
      <w:lvlJc w:val="left"/>
      <w:pPr>
        <w:ind w:left="3600" w:hanging="360"/>
      </w:pPr>
      <w:rPr>
        <w:rFonts w:ascii="Courier New" w:hAnsi="Courier New" w:hint="default"/>
      </w:rPr>
    </w:lvl>
    <w:lvl w:ilvl="5" w:tplc="ACBE93F4">
      <w:start w:val="1"/>
      <w:numFmt w:val="bullet"/>
      <w:lvlText w:val=""/>
      <w:lvlJc w:val="left"/>
      <w:pPr>
        <w:ind w:left="4320" w:hanging="360"/>
      </w:pPr>
      <w:rPr>
        <w:rFonts w:ascii="Wingdings" w:hAnsi="Wingdings" w:hint="default"/>
      </w:rPr>
    </w:lvl>
    <w:lvl w:ilvl="6" w:tplc="5C406C18">
      <w:start w:val="1"/>
      <w:numFmt w:val="bullet"/>
      <w:lvlText w:val=""/>
      <w:lvlJc w:val="left"/>
      <w:pPr>
        <w:ind w:left="5040" w:hanging="360"/>
      </w:pPr>
      <w:rPr>
        <w:rFonts w:ascii="Symbol" w:hAnsi="Symbol" w:hint="default"/>
      </w:rPr>
    </w:lvl>
    <w:lvl w:ilvl="7" w:tplc="4410AEB2">
      <w:start w:val="1"/>
      <w:numFmt w:val="bullet"/>
      <w:lvlText w:val="o"/>
      <w:lvlJc w:val="left"/>
      <w:pPr>
        <w:ind w:left="5760" w:hanging="360"/>
      </w:pPr>
      <w:rPr>
        <w:rFonts w:ascii="Courier New" w:hAnsi="Courier New" w:hint="default"/>
      </w:rPr>
    </w:lvl>
    <w:lvl w:ilvl="8" w:tplc="648E2896">
      <w:start w:val="1"/>
      <w:numFmt w:val="bullet"/>
      <w:lvlText w:val=""/>
      <w:lvlJc w:val="left"/>
      <w:pPr>
        <w:ind w:left="6480" w:hanging="360"/>
      </w:pPr>
      <w:rPr>
        <w:rFonts w:ascii="Wingdings" w:hAnsi="Wingdings" w:hint="default"/>
      </w:rPr>
    </w:lvl>
  </w:abstractNum>
  <w:abstractNum w:abstractNumId="11" w15:restartNumberingAfterBreak="0">
    <w:nsid w:val="24C636B8"/>
    <w:multiLevelType w:val="hybridMultilevel"/>
    <w:tmpl w:val="FFFFFFFF"/>
    <w:lvl w:ilvl="0" w:tplc="069CD238">
      <w:start w:val="1"/>
      <w:numFmt w:val="bullet"/>
      <w:lvlText w:val=""/>
      <w:lvlJc w:val="left"/>
      <w:pPr>
        <w:ind w:left="284" w:hanging="284"/>
      </w:pPr>
      <w:rPr>
        <w:rFonts w:ascii="Symbol" w:hAnsi="Symbol" w:hint="default"/>
      </w:rPr>
    </w:lvl>
    <w:lvl w:ilvl="1" w:tplc="275AFDFE">
      <w:start w:val="1"/>
      <w:numFmt w:val="bullet"/>
      <w:lvlText w:val="o"/>
      <w:lvlJc w:val="left"/>
      <w:pPr>
        <w:ind w:left="1440" w:hanging="360"/>
      </w:pPr>
      <w:rPr>
        <w:rFonts w:ascii="Courier New" w:hAnsi="Courier New" w:hint="default"/>
      </w:rPr>
    </w:lvl>
    <w:lvl w:ilvl="2" w:tplc="C36482BE">
      <w:start w:val="1"/>
      <w:numFmt w:val="bullet"/>
      <w:lvlText w:val=""/>
      <w:lvlJc w:val="left"/>
      <w:pPr>
        <w:ind w:left="2160" w:hanging="360"/>
      </w:pPr>
      <w:rPr>
        <w:rFonts w:ascii="Wingdings" w:hAnsi="Wingdings" w:hint="default"/>
      </w:rPr>
    </w:lvl>
    <w:lvl w:ilvl="3" w:tplc="56962016">
      <w:start w:val="1"/>
      <w:numFmt w:val="bullet"/>
      <w:lvlText w:val=""/>
      <w:lvlJc w:val="left"/>
      <w:pPr>
        <w:ind w:left="2880" w:hanging="360"/>
      </w:pPr>
      <w:rPr>
        <w:rFonts w:ascii="Symbol" w:hAnsi="Symbol" w:hint="default"/>
      </w:rPr>
    </w:lvl>
    <w:lvl w:ilvl="4" w:tplc="6B4841EC">
      <w:start w:val="1"/>
      <w:numFmt w:val="bullet"/>
      <w:lvlText w:val="o"/>
      <w:lvlJc w:val="left"/>
      <w:pPr>
        <w:ind w:left="3600" w:hanging="360"/>
      </w:pPr>
      <w:rPr>
        <w:rFonts w:ascii="Courier New" w:hAnsi="Courier New" w:hint="default"/>
      </w:rPr>
    </w:lvl>
    <w:lvl w:ilvl="5" w:tplc="4F141574">
      <w:start w:val="1"/>
      <w:numFmt w:val="bullet"/>
      <w:lvlText w:val=""/>
      <w:lvlJc w:val="left"/>
      <w:pPr>
        <w:ind w:left="4320" w:hanging="360"/>
      </w:pPr>
      <w:rPr>
        <w:rFonts w:ascii="Wingdings" w:hAnsi="Wingdings" w:hint="default"/>
      </w:rPr>
    </w:lvl>
    <w:lvl w:ilvl="6" w:tplc="446C4A9C">
      <w:start w:val="1"/>
      <w:numFmt w:val="bullet"/>
      <w:lvlText w:val=""/>
      <w:lvlJc w:val="left"/>
      <w:pPr>
        <w:ind w:left="5040" w:hanging="360"/>
      </w:pPr>
      <w:rPr>
        <w:rFonts w:ascii="Symbol" w:hAnsi="Symbol" w:hint="default"/>
      </w:rPr>
    </w:lvl>
    <w:lvl w:ilvl="7" w:tplc="D722D3E8">
      <w:start w:val="1"/>
      <w:numFmt w:val="bullet"/>
      <w:lvlText w:val="o"/>
      <w:lvlJc w:val="left"/>
      <w:pPr>
        <w:ind w:left="5760" w:hanging="360"/>
      </w:pPr>
      <w:rPr>
        <w:rFonts w:ascii="Courier New" w:hAnsi="Courier New" w:hint="default"/>
      </w:rPr>
    </w:lvl>
    <w:lvl w:ilvl="8" w:tplc="EFC26386">
      <w:start w:val="1"/>
      <w:numFmt w:val="bullet"/>
      <w:lvlText w:val=""/>
      <w:lvlJc w:val="left"/>
      <w:pPr>
        <w:ind w:left="6480" w:hanging="360"/>
      </w:pPr>
      <w:rPr>
        <w:rFonts w:ascii="Wingdings" w:hAnsi="Wingdings" w:hint="default"/>
      </w:rPr>
    </w:lvl>
  </w:abstractNum>
  <w:abstractNum w:abstractNumId="12" w15:restartNumberingAfterBreak="0">
    <w:nsid w:val="254DE831"/>
    <w:multiLevelType w:val="hybridMultilevel"/>
    <w:tmpl w:val="79007F5C"/>
    <w:lvl w:ilvl="0" w:tplc="5AB41A3A">
      <w:start w:val="1"/>
      <w:numFmt w:val="decimal"/>
      <w:lvlText w:val="%1."/>
      <w:lvlJc w:val="left"/>
      <w:pPr>
        <w:ind w:left="720" w:hanging="360"/>
      </w:pPr>
    </w:lvl>
    <w:lvl w:ilvl="1" w:tplc="859A0928">
      <w:start w:val="1"/>
      <w:numFmt w:val="lowerLetter"/>
      <w:lvlText w:val="%2."/>
      <w:lvlJc w:val="left"/>
      <w:pPr>
        <w:ind w:left="1440" w:hanging="360"/>
      </w:pPr>
    </w:lvl>
    <w:lvl w:ilvl="2" w:tplc="C84CAE46">
      <w:start w:val="1"/>
      <w:numFmt w:val="lowerRoman"/>
      <w:lvlText w:val="%3."/>
      <w:lvlJc w:val="right"/>
      <w:pPr>
        <w:ind w:left="2160" w:hanging="180"/>
      </w:pPr>
    </w:lvl>
    <w:lvl w:ilvl="3" w:tplc="5C82715C">
      <w:start w:val="1"/>
      <w:numFmt w:val="decimal"/>
      <w:lvlText w:val="%4."/>
      <w:lvlJc w:val="left"/>
      <w:pPr>
        <w:ind w:left="2880" w:hanging="360"/>
      </w:pPr>
    </w:lvl>
    <w:lvl w:ilvl="4" w:tplc="75F6C90A">
      <w:start w:val="1"/>
      <w:numFmt w:val="lowerLetter"/>
      <w:lvlText w:val="%5."/>
      <w:lvlJc w:val="left"/>
      <w:pPr>
        <w:ind w:left="3600" w:hanging="360"/>
      </w:pPr>
    </w:lvl>
    <w:lvl w:ilvl="5" w:tplc="1C5AEDB4">
      <w:start w:val="1"/>
      <w:numFmt w:val="lowerRoman"/>
      <w:lvlText w:val="%6."/>
      <w:lvlJc w:val="right"/>
      <w:pPr>
        <w:ind w:left="4320" w:hanging="180"/>
      </w:pPr>
    </w:lvl>
    <w:lvl w:ilvl="6" w:tplc="C28ACB08">
      <w:start w:val="1"/>
      <w:numFmt w:val="decimal"/>
      <w:lvlText w:val="%7."/>
      <w:lvlJc w:val="left"/>
      <w:pPr>
        <w:ind w:left="5040" w:hanging="360"/>
      </w:pPr>
    </w:lvl>
    <w:lvl w:ilvl="7" w:tplc="77E88A20">
      <w:start w:val="1"/>
      <w:numFmt w:val="lowerLetter"/>
      <w:lvlText w:val="%8."/>
      <w:lvlJc w:val="left"/>
      <w:pPr>
        <w:ind w:left="5760" w:hanging="360"/>
      </w:pPr>
    </w:lvl>
    <w:lvl w:ilvl="8" w:tplc="7660CDD8">
      <w:start w:val="1"/>
      <w:numFmt w:val="lowerRoman"/>
      <w:lvlText w:val="%9."/>
      <w:lvlJc w:val="right"/>
      <w:pPr>
        <w:ind w:left="6480" w:hanging="180"/>
      </w:pPr>
    </w:lvl>
  </w:abstractNum>
  <w:abstractNum w:abstractNumId="13" w15:restartNumberingAfterBreak="0">
    <w:nsid w:val="2856DF12"/>
    <w:multiLevelType w:val="hybridMultilevel"/>
    <w:tmpl w:val="675212D4"/>
    <w:lvl w:ilvl="0" w:tplc="B27029B0">
      <w:start w:val="1"/>
      <w:numFmt w:val="decimal"/>
      <w:lvlText w:val="%1."/>
      <w:lvlJc w:val="left"/>
      <w:pPr>
        <w:ind w:left="720" w:hanging="360"/>
      </w:pPr>
    </w:lvl>
    <w:lvl w:ilvl="1" w:tplc="B1D6F936">
      <w:start w:val="1"/>
      <w:numFmt w:val="lowerLetter"/>
      <w:lvlText w:val="%2."/>
      <w:lvlJc w:val="left"/>
      <w:pPr>
        <w:ind w:left="1440" w:hanging="360"/>
      </w:pPr>
    </w:lvl>
    <w:lvl w:ilvl="2" w:tplc="33C808D0">
      <w:start w:val="1"/>
      <w:numFmt w:val="lowerRoman"/>
      <w:lvlText w:val="%3."/>
      <w:lvlJc w:val="right"/>
      <w:pPr>
        <w:ind w:left="2160" w:hanging="180"/>
      </w:pPr>
    </w:lvl>
    <w:lvl w:ilvl="3" w:tplc="54720DF8">
      <w:start w:val="1"/>
      <w:numFmt w:val="decimal"/>
      <w:lvlText w:val="%4."/>
      <w:lvlJc w:val="left"/>
      <w:pPr>
        <w:ind w:left="2880" w:hanging="360"/>
      </w:pPr>
    </w:lvl>
    <w:lvl w:ilvl="4" w:tplc="3C70EE56">
      <w:start w:val="1"/>
      <w:numFmt w:val="lowerLetter"/>
      <w:lvlText w:val="%5."/>
      <w:lvlJc w:val="left"/>
      <w:pPr>
        <w:ind w:left="3600" w:hanging="360"/>
      </w:pPr>
    </w:lvl>
    <w:lvl w:ilvl="5" w:tplc="138C3398">
      <w:start w:val="1"/>
      <w:numFmt w:val="lowerRoman"/>
      <w:lvlText w:val="%6."/>
      <w:lvlJc w:val="right"/>
      <w:pPr>
        <w:ind w:left="4320" w:hanging="180"/>
      </w:pPr>
    </w:lvl>
    <w:lvl w:ilvl="6" w:tplc="9D2E5A24">
      <w:start w:val="1"/>
      <w:numFmt w:val="decimal"/>
      <w:lvlText w:val="%7."/>
      <w:lvlJc w:val="left"/>
      <w:pPr>
        <w:ind w:left="5040" w:hanging="360"/>
      </w:pPr>
    </w:lvl>
    <w:lvl w:ilvl="7" w:tplc="6BC255E0">
      <w:start w:val="1"/>
      <w:numFmt w:val="lowerLetter"/>
      <w:lvlText w:val="%8."/>
      <w:lvlJc w:val="left"/>
      <w:pPr>
        <w:ind w:left="5760" w:hanging="360"/>
      </w:pPr>
    </w:lvl>
    <w:lvl w:ilvl="8" w:tplc="ED906E4C">
      <w:start w:val="1"/>
      <w:numFmt w:val="lowerRoman"/>
      <w:lvlText w:val="%9."/>
      <w:lvlJc w:val="right"/>
      <w:pPr>
        <w:ind w:left="6480" w:hanging="180"/>
      </w:pPr>
    </w:lvl>
  </w:abstractNum>
  <w:abstractNum w:abstractNumId="14" w15:restartNumberingAfterBreak="0">
    <w:nsid w:val="2A1F148A"/>
    <w:multiLevelType w:val="multilevel"/>
    <w:tmpl w:val="45B809B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9EB6ED"/>
    <w:multiLevelType w:val="hybridMultilevel"/>
    <w:tmpl w:val="FFFFFFFF"/>
    <w:lvl w:ilvl="0" w:tplc="D8C6AF10">
      <w:start w:val="1"/>
      <w:numFmt w:val="bullet"/>
      <w:lvlText w:val=""/>
      <w:lvlJc w:val="left"/>
      <w:pPr>
        <w:ind w:left="284" w:hanging="284"/>
      </w:pPr>
      <w:rPr>
        <w:rFonts w:ascii="Symbol" w:hAnsi="Symbol" w:hint="default"/>
      </w:rPr>
    </w:lvl>
    <w:lvl w:ilvl="1" w:tplc="728A7360">
      <w:start w:val="1"/>
      <w:numFmt w:val="bullet"/>
      <w:lvlText w:val="o"/>
      <w:lvlJc w:val="left"/>
      <w:pPr>
        <w:ind w:left="1440" w:hanging="360"/>
      </w:pPr>
      <w:rPr>
        <w:rFonts w:ascii="Courier New" w:hAnsi="Courier New" w:hint="default"/>
      </w:rPr>
    </w:lvl>
    <w:lvl w:ilvl="2" w:tplc="8B14F85E">
      <w:start w:val="1"/>
      <w:numFmt w:val="bullet"/>
      <w:lvlText w:val=""/>
      <w:lvlJc w:val="left"/>
      <w:pPr>
        <w:ind w:left="2160" w:hanging="360"/>
      </w:pPr>
      <w:rPr>
        <w:rFonts w:ascii="Wingdings" w:hAnsi="Wingdings" w:hint="default"/>
      </w:rPr>
    </w:lvl>
    <w:lvl w:ilvl="3" w:tplc="D89EBFC0">
      <w:start w:val="1"/>
      <w:numFmt w:val="bullet"/>
      <w:lvlText w:val=""/>
      <w:lvlJc w:val="left"/>
      <w:pPr>
        <w:ind w:left="2880" w:hanging="360"/>
      </w:pPr>
      <w:rPr>
        <w:rFonts w:ascii="Symbol" w:hAnsi="Symbol" w:hint="default"/>
      </w:rPr>
    </w:lvl>
    <w:lvl w:ilvl="4" w:tplc="B7A85C36">
      <w:start w:val="1"/>
      <w:numFmt w:val="bullet"/>
      <w:lvlText w:val="o"/>
      <w:lvlJc w:val="left"/>
      <w:pPr>
        <w:ind w:left="3600" w:hanging="360"/>
      </w:pPr>
      <w:rPr>
        <w:rFonts w:ascii="Courier New" w:hAnsi="Courier New" w:hint="default"/>
      </w:rPr>
    </w:lvl>
    <w:lvl w:ilvl="5" w:tplc="FDD437FC">
      <w:start w:val="1"/>
      <w:numFmt w:val="bullet"/>
      <w:lvlText w:val=""/>
      <w:lvlJc w:val="left"/>
      <w:pPr>
        <w:ind w:left="4320" w:hanging="360"/>
      </w:pPr>
      <w:rPr>
        <w:rFonts w:ascii="Wingdings" w:hAnsi="Wingdings" w:hint="default"/>
      </w:rPr>
    </w:lvl>
    <w:lvl w:ilvl="6" w:tplc="2E1C4F06">
      <w:start w:val="1"/>
      <w:numFmt w:val="bullet"/>
      <w:lvlText w:val=""/>
      <w:lvlJc w:val="left"/>
      <w:pPr>
        <w:ind w:left="5040" w:hanging="360"/>
      </w:pPr>
      <w:rPr>
        <w:rFonts w:ascii="Symbol" w:hAnsi="Symbol" w:hint="default"/>
      </w:rPr>
    </w:lvl>
    <w:lvl w:ilvl="7" w:tplc="0E3C78C2">
      <w:start w:val="1"/>
      <w:numFmt w:val="bullet"/>
      <w:lvlText w:val="o"/>
      <w:lvlJc w:val="left"/>
      <w:pPr>
        <w:ind w:left="5760" w:hanging="360"/>
      </w:pPr>
      <w:rPr>
        <w:rFonts w:ascii="Courier New" w:hAnsi="Courier New" w:hint="default"/>
      </w:rPr>
    </w:lvl>
    <w:lvl w:ilvl="8" w:tplc="3F96ACF6">
      <w:start w:val="1"/>
      <w:numFmt w:val="bullet"/>
      <w:lvlText w:val=""/>
      <w:lvlJc w:val="left"/>
      <w:pPr>
        <w:ind w:left="6480" w:hanging="360"/>
      </w:pPr>
      <w:rPr>
        <w:rFonts w:ascii="Wingdings" w:hAnsi="Wingdings" w:hint="default"/>
      </w:rPr>
    </w:lvl>
  </w:abstractNum>
  <w:abstractNum w:abstractNumId="16" w15:restartNumberingAfterBreak="0">
    <w:nsid w:val="38B96150"/>
    <w:multiLevelType w:val="hybridMultilevel"/>
    <w:tmpl w:val="F2B47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9C3D73"/>
    <w:multiLevelType w:val="hybridMultilevel"/>
    <w:tmpl w:val="0ABC21EA"/>
    <w:lvl w:ilvl="0" w:tplc="85101A48">
      <w:start w:val="3"/>
      <w:numFmt w:val="decimal"/>
      <w:lvlText w:val="%1."/>
      <w:lvlJc w:val="left"/>
      <w:pPr>
        <w:ind w:left="720" w:hanging="360"/>
      </w:pPr>
    </w:lvl>
    <w:lvl w:ilvl="1" w:tplc="9BDA6F62">
      <w:start w:val="1"/>
      <w:numFmt w:val="lowerLetter"/>
      <w:lvlText w:val="%2."/>
      <w:lvlJc w:val="left"/>
      <w:pPr>
        <w:ind w:left="1440" w:hanging="360"/>
      </w:pPr>
    </w:lvl>
    <w:lvl w:ilvl="2" w:tplc="683C3F84">
      <w:start w:val="1"/>
      <w:numFmt w:val="lowerRoman"/>
      <w:lvlText w:val="%3."/>
      <w:lvlJc w:val="right"/>
      <w:pPr>
        <w:ind w:left="2160" w:hanging="180"/>
      </w:pPr>
    </w:lvl>
    <w:lvl w:ilvl="3" w:tplc="0846D462">
      <w:start w:val="1"/>
      <w:numFmt w:val="decimal"/>
      <w:lvlText w:val="%4."/>
      <w:lvlJc w:val="left"/>
      <w:pPr>
        <w:ind w:left="2880" w:hanging="360"/>
      </w:pPr>
    </w:lvl>
    <w:lvl w:ilvl="4" w:tplc="33887582">
      <w:start w:val="1"/>
      <w:numFmt w:val="lowerLetter"/>
      <w:lvlText w:val="%5."/>
      <w:lvlJc w:val="left"/>
      <w:pPr>
        <w:ind w:left="3600" w:hanging="360"/>
      </w:pPr>
    </w:lvl>
    <w:lvl w:ilvl="5" w:tplc="75723962">
      <w:start w:val="1"/>
      <w:numFmt w:val="lowerRoman"/>
      <w:lvlText w:val="%6."/>
      <w:lvlJc w:val="right"/>
      <w:pPr>
        <w:ind w:left="4320" w:hanging="180"/>
      </w:pPr>
    </w:lvl>
    <w:lvl w:ilvl="6" w:tplc="D53CF8BA">
      <w:start w:val="1"/>
      <w:numFmt w:val="decimal"/>
      <w:lvlText w:val="%7."/>
      <w:lvlJc w:val="left"/>
      <w:pPr>
        <w:ind w:left="5040" w:hanging="360"/>
      </w:pPr>
    </w:lvl>
    <w:lvl w:ilvl="7" w:tplc="A746D9F8">
      <w:start w:val="1"/>
      <w:numFmt w:val="lowerLetter"/>
      <w:lvlText w:val="%8."/>
      <w:lvlJc w:val="left"/>
      <w:pPr>
        <w:ind w:left="5760" w:hanging="360"/>
      </w:pPr>
    </w:lvl>
    <w:lvl w:ilvl="8" w:tplc="C2B092C0">
      <w:start w:val="1"/>
      <w:numFmt w:val="lowerRoman"/>
      <w:lvlText w:val="%9."/>
      <w:lvlJc w:val="right"/>
      <w:pPr>
        <w:ind w:left="6480" w:hanging="180"/>
      </w:pPr>
    </w:lvl>
  </w:abstractNum>
  <w:abstractNum w:abstractNumId="18" w15:restartNumberingAfterBreak="0">
    <w:nsid w:val="3AD77F43"/>
    <w:multiLevelType w:val="hybridMultilevel"/>
    <w:tmpl w:val="22BCF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F9C910"/>
    <w:multiLevelType w:val="hybridMultilevel"/>
    <w:tmpl w:val="23084520"/>
    <w:lvl w:ilvl="0" w:tplc="6A4430E8">
      <w:start w:val="2"/>
      <w:numFmt w:val="decimal"/>
      <w:lvlText w:val="%1."/>
      <w:lvlJc w:val="left"/>
      <w:pPr>
        <w:ind w:left="720" w:hanging="360"/>
      </w:pPr>
    </w:lvl>
    <w:lvl w:ilvl="1" w:tplc="84565F4A">
      <w:start w:val="1"/>
      <w:numFmt w:val="lowerLetter"/>
      <w:lvlText w:val="%2."/>
      <w:lvlJc w:val="left"/>
      <w:pPr>
        <w:ind w:left="1440" w:hanging="360"/>
      </w:pPr>
    </w:lvl>
    <w:lvl w:ilvl="2" w:tplc="141CB520">
      <w:start w:val="1"/>
      <w:numFmt w:val="lowerRoman"/>
      <w:lvlText w:val="%3."/>
      <w:lvlJc w:val="right"/>
      <w:pPr>
        <w:ind w:left="2160" w:hanging="180"/>
      </w:pPr>
    </w:lvl>
    <w:lvl w:ilvl="3" w:tplc="2B06DEDE">
      <w:start w:val="1"/>
      <w:numFmt w:val="decimal"/>
      <w:lvlText w:val="%4."/>
      <w:lvlJc w:val="left"/>
      <w:pPr>
        <w:ind w:left="2880" w:hanging="360"/>
      </w:pPr>
    </w:lvl>
    <w:lvl w:ilvl="4" w:tplc="78F4BC54">
      <w:start w:val="1"/>
      <w:numFmt w:val="lowerLetter"/>
      <w:lvlText w:val="%5."/>
      <w:lvlJc w:val="left"/>
      <w:pPr>
        <w:ind w:left="3600" w:hanging="360"/>
      </w:pPr>
    </w:lvl>
    <w:lvl w:ilvl="5" w:tplc="70888F68">
      <w:start w:val="1"/>
      <w:numFmt w:val="lowerRoman"/>
      <w:lvlText w:val="%6."/>
      <w:lvlJc w:val="right"/>
      <w:pPr>
        <w:ind w:left="4320" w:hanging="180"/>
      </w:pPr>
    </w:lvl>
    <w:lvl w:ilvl="6" w:tplc="0B3AFDFE">
      <w:start w:val="1"/>
      <w:numFmt w:val="decimal"/>
      <w:lvlText w:val="%7."/>
      <w:lvlJc w:val="left"/>
      <w:pPr>
        <w:ind w:left="5040" w:hanging="360"/>
      </w:pPr>
    </w:lvl>
    <w:lvl w:ilvl="7" w:tplc="7E109DFA">
      <w:start w:val="1"/>
      <w:numFmt w:val="lowerLetter"/>
      <w:lvlText w:val="%8."/>
      <w:lvlJc w:val="left"/>
      <w:pPr>
        <w:ind w:left="5760" w:hanging="360"/>
      </w:pPr>
    </w:lvl>
    <w:lvl w:ilvl="8" w:tplc="0F1A9A6A">
      <w:start w:val="1"/>
      <w:numFmt w:val="lowerRoman"/>
      <w:lvlText w:val="%9."/>
      <w:lvlJc w:val="right"/>
      <w:pPr>
        <w:ind w:left="6480" w:hanging="180"/>
      </w:p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D30DAC"/>
    <w:multiLevelType w:val="multilevel"/>
    <w:tmpl w:val="C59EE59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FF7006"/>
    <w:multiLevelType w:val="hybridMultilevel"/>
    <w:tmpl w:val="FFFFFFFF"/>
    <w:lvl w:ilvl="0" w:tplc="A186182C">
      <w:start w:val="1"/>
      <w:numFmt w:val="bullet"/>
      <w:lvlText w:val=""/>
      <w:lvlJc w:val="left"/>
      <w:pPr>
        <w:ind w:left="284" w:hanging="284"/>
      </w:pPr>
      <w:rPr>
        <w:rFonts w:ascii="Symbol" w:hAnsi="Symbol" w:hint="default"/>
      </w:rPr>
    </w:lvl>
    <w:lvl w:ilvl="1" w:tplc="A6A4789E">
      <w:start w:val="1"/>
      <w:numFmt w:val="bullet"/>
      <w:lvlText w:val="o"/>
      <w:lvlJc w:val="left"/>
      <w:pPr>
        <w:ind w:left="1440" w:hanging="360"/>
      </w:pPr>
      <w:rPr>
        <w:rFonts w:ascii="Courier New" w:hAnsi="Courier New" w:hint="default"/>
      </w:rPr>
    </w:lvl>
    <w:lvl w:ilvl="2" w:tplc="D84C5E74">
      <w:start w:val="1"/>
      <w:numFmt w:val="bullet"/>
      <w:lvlText w:val=""/>
      <w:lvlJc w:val="left"/>
      <w:pPr>
        <w:ind w:left="2160" w:hanging="360"/>
      </w:pPr>
      <w:rPr>
        <w:rFonts w:ascii="Wingdings" w:hAnsi="Wingdings" w:hint="default"/>
      </w:rPr>
    </w:lvl>
    <w:lvl w:ilvl="3" w:tplc="1F38F89E">
      <w:start w:val="1"/>
      <w:numFmt w:val="bullet"/>
      <w:lvlText w:val=""/>
      <w:lvlJc w:val="left"/>
      <w:pPr>
        <w:ind w:left="2880" w:hanging="360"/>
      </w:pPr>
      <w:rPr>
        <w:rFonts w:ascii="Symbol" w:hAnsi="Symbol" w:hint="default"/>
      </w:rPr>
    </w:lvl>
    <w:lvl w:ilvl="4" w:tplc="7F94C0C8">
      <w:start w:val="1"/>
      <w:numFmt w:val="bullet"/>
      <w:lvlText w:val="o"/>
      <w:lvlJc w:val="left"/>
      <w:pPr>
        <w:ind w:left="3600" w:hanging="360"/>
      </w:pPr>
      <w:rPr>
        <w:rFonts w:ascii="Courier New" w:hAnsi="Courier New" w:hint="default"/>
      </w:rPr>
    </w:lvl>
    <w:lvl w:ilvl="5" w:tplc="328810E8">
      <w:start w:val="1"/>
      <w:numFmt w:val="bullet"/>
      <w:lvlText w:val=""/>
      <w:lvlJc w:val="left"/>
      <w:pPr>
        <w:ind w:left="4320" w:hanging="360"/>
      </w:pPr>
      <w:rPr>
        <w:rFonts w:ascii="Wingdings" w:hAnsi="Wingdings" w:hint="default"/>
      </w:rPr>
    </w:lvl>
    <w:lvl w:ilvl="6" w:tplc="D92295CC">
      <w:start w:val="1"/>
      <w:numFmt w:val="bullet"/>
      <w:lvlText w:val=""/>
      <w:lvlJc w:val="left"/>
      <w:pPr>
        <w:ind w:left="5040" w:hanging="360"/>
      </w:pPr>
      <w:rPr>
        <w:rFonts w:ascii="Symbol" w:hAnsi="Symbol" w:hint="default"/>
      </w:rPr>
    </w:lvl>
    <w:lvl w:ilvl="7" w:tplc="5B3EBFFC">
      <w:start w:val="1"/>
      <w:numFmt w:val="bullet"/>
      <w:lvlText w:val="o"/>
      <w:lvlJc w:val="left"/>
      <w:pPr>
        <w:ind w:left="5760" w:hanging="360"/>
      </w:pPr>
      <w:rPr>
        <w:rFonts w:ascii="Courier New" w:hAnsi="Courier New" w:hint="default"/>
      </w:rPr>
    </w:lvl>
    <w:lvl w:ilvl="8" w:tplc="DB04BD3A">
      <w:start w:val="1"/>
      <w:numFmt w:val="bullet"/>
      <w:lvlText w:val=""/>
      <w:lvlJc w:val="left"/>
      <w:pPr>
        <w:ind w:left="6480" w:hanging="360"/>
      </w:pPr>
      <w:rPr>
        <w:rFonts w:ascii="Wingdings" w:hAnsi="Wingdings" w:hint="default"/>
      </w:rPr>
    </w:lvl>
  </w:abstractNum>
  <w:abstractNum w:abstractNumId="24" w15:restartNumberingAfterBreak="0">
    <w:nsid w:val="4AF2B08D"/>
    <w:multiLevelType w:val="hybridMultilevel"/>
    <w:tmpl w:val="FFFFFFFF"/>
    <w:lvl w:ilvl="0" w:tplc="0C044148">
      <w:start w:val="1"/>
      <w:numFmt w:val="bullet"/>
      <w:lvlText w:val=""/>
      <w:lvlJc w:val="left"/>
      <w:pPr>
        <w:ind w:left="284" w:hanging="284"/>
      </w:pPr>
      <w:rPr>
        <w:rFonts w:ascii="Symbol" w:hAnsi="Symbol" w:hint="default"/>
      </w:rPr>
    </w:lvl>
    <w:lvl w:ilvl="1" w:tplc="D8DAB1D8">
      <w:start w:val="1"/>
      <w:numFmt w:val="bullet"/>
      <w:lvlText w:val="o"/>
      <w:lvlJc w:val="left"/>
      <w:pPr>
        <w:ind w:left="1440" w:hanging="360"/>
      </w:pPr>
      <w:rPr>
        <w:rFonts w:ascii="Courier New" w:hAnsi="Courier New" w:hint="default"/>
      </w:rPr>
    </w:lvl>
    <w:lvl w:ilvl="2" w:tplc="197870E4">
      <w:start w:val="1"/>
      <w:numFmt w:val="bullet"/>
      <w:lvlText w:val=""/>
      <w:lvlJc w:val="left"/>
      <w:pPr>
        <w:ind w:left="2160" w:hanging="360"/>
      </w:pPr>
      <w:rPr>
        <w:rFonts w:ascii="Wingdings" w:hAnsi="Wingdings" w:hint="default"/>
      </w:rPr>
    </w:lvl>
    <w:lvl w:ilvl="3" w:tplc="441C418A">
      <w:start w:val="1"/>
      <w:numFmt w:val="bullet"/>
      <w:lvlText w:val=""/>
      <w:lvlJc w:val="left"/>
      <w:pPr>
        <w:ind w:left="2880" w:hanging="360"/>
      </w:pPr>
      <w:rPr>
        <w:rFonts w:ascii="Symbol" w:hAnsi="Symbol" w:hint="default"/>
      </w:rPr>
    </w:lvl>
    <w:lvl w:ilvl="4" w:tplc="D02E2E52">
      <w:start w:val="1"/>
      <w:numFmt w:val="bullet"/>
      <w:lvlText w:val="o"/>
      <w:lvlJc w:val="left"/>
      <w:pPr>
        <w:ind w:left="3600" w:hanging="360"/>
      </w:pPr>
      <w:rPr>
        <w:rFonts w:ascii="Courier New" w:hAnsi="Courier New" w:hint="default"/>
      </w:rPr>
    </w:lvl>
    <w:lvl w:ilvl="5" w:tplc="5A166D34">
      <w:start w:val="1"/>
      <w:numFmt w:val="bullet"/>
      <w:lvlText w:val=""/>
      <w:lvlJc w:val="left"/>
      <w:pPr>
        <w:ind w:left="4320" w:hanging="360"/>
      </w:pPr>
      <w:rPr>
        <w:rFonts w:ascii="Wingdings" w:hAnsi="Wingdings" w:hint="default"/>
      </w:rPr>
    </w:lvl>
    <w:lvl w:ilvl="6" w:tplc="C38EA37A">
      <w:start w:val="1"/>
      <w:numFmt w:val="bullet"/>
      <w:lvlText w:val=""/>
      <w:lvlJc w:val="left"/>
      <w:pPr>
        <w:ind w:left="5040" w:hanging="360"/>
      </w:pPr>
      <w:rPr>
        <w:rFonts w:ascii="Symbol" w:hAnsi="Symbol" w:hint="default"/>
      </w:rPr>
    </w:lvl>
    <w:lvl w:ilvl="7" w:tplc="059EC94A">
      <w:start w:val="1"/>
      <w:numFmt w:val="bullet"/>
      <w:lvlText w:val="o"/>
      <w:lvlJc w:val="left"/>
      <w:pPr>
        <w:ind w:left="5760" w:hanging="360"/>
      </w:pPr>
      <w:rPr>
        <w:rFonts w:ascii="Courier New" w:hAnsi="Courier New" w:hint="default"/>
      </w:rPr>
    </w:lvl>
    <w:lvl w:ilvl="8" w:tplc="A2C845E0">
      <w:start w:val="1"/>
      <w:numFmt w:val="bullet"/>
      <w:lvlText w:val=""/>
      <w:lvlJc w:val="left"/>
      <w:pPr>
        <w:ind w:left="6480" w:hanging="360"/>
      </w:pPr>
      <w:rPr>
        <w:rFonts w:ascii="Wingdings" w:hAnsi="Wingdings" w:hint="default"/>
      </w:rPr>
    </w:lvl>
  </w:abstractNum>
  <w:abstractNum w:abstractNumId="25" w15:restartNumberingAfterBreak="0">
    <w:nsid w:val="4E28A948"/>
    <w:multiLevelType w:val="hybridMultilevel"/>
    <w:tmpl w:val="FFFFFFFF"/>
    <w:lvl w:ilvl="0" w:tplc="C6821516">
      <w:start w:val="1"/>
      <w:numFmt w:val="bullet"/>
      <w:lvlText w:val=""/>
      <w:lvlJc w:val="left"/>
      <w:pPr>
        <w:ind w:left="284" w:hanging="284"/>
      </w:pPr>
      <w:rPr>
        <w:rFonts w:ascii="Symbol" w:hAnsi="Symbol" w:hint="default"/>
      </w:rPr>
    </w:lvl>
    <w:lvl w:ilvl="1" w:tplc="40462F4A">
      <w:start w:val="1"/>
      <w:numFmt w:val="bullet"/>
      <w:lvlText w:val="o"/>
      <w:lvlJc w:val="left"/>
      <w:pPr>
        <w:ind w:left="1440" w:hanging="360"/>
      </w:pPr>
      <w:rPr>
        <w:rFonts w:ascii="Courier New" w:hAnsi="Courier New" w:hint="default"/>
      </w:rPr>
    </w:lvl>
    <w:lvl w:ilvl="2" w:tplc="B09CDFD4">
      <w:start w:val="1"/>
      <w:numFmt w:val="bullet"/>
      <w:lvlText w:val=""/>
      <w:lvlJc w:val="left"/>
      <w:pPr>
        <w:ind w:left="2160" w:hanging="360"/>
      </w:pPr>
      <w:rPr>
        <w:rFonts w:ascii="Wingdings" w:hAnsi="Wingdings" w:hint="default"/>
      </w:rPr>
    </w:lvl>
    <w:lvl w:ilvl="3" w:tplc="6E564668">
      <w:start w:val="1"/>
      <w:numFmt w:val="bullet"/>
      <w:lvlText w:val=""/>
      <w:lvlJc w:val="left"/>
      <w:pPr>
        <w:ind w:left="2880" w:hanging="360"/>
      </w:pPr>
      <w:rPr>
        <w:rFonts w:ascii="Symbol" w:hAnsi="Symbol" w:hint="default"/>
      </w:rPr>
    </w:lvl>
    <w:lvl w:ilvl="4" w:tplc="8A9E50CE">
      <w:start w:val="1"/>
      <w:numFmt w:val="bullet"/>
      <w:lvlText w:val="o"/>
      <w:lvlJc w:val="left"/>
      <w:pPr>
        <w:ind w:left="3600" w:hanging="360"/>
      </w:pPr>
      <w:rPr>
        <w:rFonts w:ascii="Courier New" w:hAnsi="Courier New" w:hint="default"/>
      </w:rPr>
    </w:lvl>
    <w:lvl w:ilvl="5" w:tplc="79F4E858">
      <w:start w:val="1"/>
      <w:numFmt w:val="bullet"/>
      <w:lvlText w:val=""/>
      <w:lvlJc w:val="left"/>
      <w:pPr>
        <w:ind w:left="4320" w:hanging="360"/>
      </w:pPr>
      <w:rPr>
        <w:rFonts w:ascii="Wingdings" w:hAnsi="Wingdings" w:hint="default"/>
      </w:rPr>
    </w:lvl>
    <w:lvl w:ilvl="6" w:tplc="30C08F96">
      <w:start w:val="1"/>
      <w:numFmt w:val="bullet"/>
      <w:lvlText w:val=""/>
      <w:lvlJc w:val="left"/>
      <w:pPr>
        <w:ind w:left="5040" w:hanging="360"/>
      </w:pPr>
      <w:rPr>
        <w:rFonts w:ascii="Symbol" w:hAnsi="Symbol" w:hint="default"/>
      </w:rPr>
    </w:lvl>
    <w:lvl w:ilvl="7" w:tplc="007C0A1A">
      <w:start w:val="1"/>
      <w:numFmt w:val="bullet"/>
      <w:lvlText w:val="o"/>
      <w:lvlJc w:val="left"/>
      <w:pPr>
        <w:ind w:left="5760" w:hanging="360"/>
      </w:pPr>
      <w:rPr>
        <w:rFonts w:ascii="Courier New" w:hAnsi="Courier New" w:hint="default"/>
      </w:rPr>
    </w:lvl>
    <w:lvl w:ilvl="8" w:tplc="F61C1488">
      <w:start w:val="1"/>
      <w:numFmt w:val="bullet"/>
      <w:lvlText w:val=""/>
      <w:lvlJc w:val="left"/>
      <w:pPr>
        <w:ind w:left="6480" w:hanging="360"/>
      </w:pPr>
      <w:rPr>
        <w:rFonts w:ascii="Wingdings" w:hAnsi="Wingdings" w:hint="default"/>
      </w:rPr>
    </w:lvl>
  </w:abstractNum>
  <w:abstractNum w:abstractNumId="26" w15:restartNumberingAfterBreak="0">
    <w:nsid w:val="4F549BEF"/>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45B809BC"/>
    <w:styleLink w:val="ZZBullets"/>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54C079"/>
    <w:multiLevelType w:val="hybridMultilevel"/>
    <w:tmpl w:val="FFFFFFFF"/>
    <w:lvl w:ilvl="0" w:tplc="E8BE814E">
      <w:start w:val="1"/>
      <w:numFmt w:val="bullet"/>
      <w:lvlText w:val=""/>
      <w:lvlJc w:val="left"/>
      <w:pPr>
        <w:ind w:left="284" w:hanging="284"/>
      </w:pPr>
      <w:rPr>
        <w:rFonts w:ascii="Symbol" w:hAnsi="Symbol" w:hint="default"/>
      </w:rPr>
    </w:lvl>
    <w:lvl w:ilvl="1" w:tplc="06DC68DA">
      <w:start w:val="1"/>
      <w:numFmt w:val="bullet"/>
      <w:lvlText w:val="o"/>
      <w:lvlJc w:val="left"/>
      <w:pPr>
        <w:ind w:left="1440" w:hanging="360"/>
      </w:pPr>
      <w:rPr>
        <w:rFonts w:ascii="Courier New" w:hAnsi="Courier New" w:hint="default"/>
      </w:rPr>
    </w:lvl>
    <w:lvl w:ilvl="2" w:tplc="0804CC7A">
      <w:start w:val="1"/>
      <w:numFmt w:val="bullet"/>
      <w:lvlText w:val=""/>
      <w:lvlJc w:val="left"/>
      <w:pPr>
        <w:ind w:left="2160" w:hanging="360"/>
      </w:pPr>
      <w:rPr>
        <w:rFonts w:ascii="Wingdings" w:hAnsi="Wingdings" w:hint="default"/>
      </w:rPr>
    </w:lvl>
    <w:lvl w:ilvl="3" w:tplc="F48E6E00">
      <w:start w:val="1"/>
      <w:numFmt w:val="bullet"/>
      <w:lvlText w:val=""/>
      <w:lvlJc w:val="left"/>
      <w:pPr>
        <w:ind w:left="2880" w:hanging="360"/>
      </w:pPr>
      <w:rPr>
        <w:rFonts w:ascii="Symbol" w:hAnsi="Symbol" w:hint="default"/>
      </w:rPr>
    </w:lvl>
    <w:lvl w:ilvl="4" w:tplc="6C660958">
      <w:start w:val="1"/>
      <w:numFmt w:val="bullet"/>
      <w:lvlText w:val="o"/>
      <w:lvlJc w:val="left"/>
      <w:pPr>
        <w:ind w:left="3600" w:hanging="360"/>
      </w:pPr>
      <w:rPr>
        <w:rFonts w:ascii="Courier New" w:hAnsi="Courier New" w:hint="default"/>
      </w:rPr>
    </w:lvl>
    <w:lvl w:ilvl="5" w:tplc="CAB63F42">
      <w:start w:val="1"/>
      <w:numFmt w:val="bullet"/>
      <w:lvlText w:val=""/>
      <w:lvlJc w:val="left"/>
      <w:pPr>
        <w:ind w:left="4320" w:hanging="360"/>
      </w:pPr>
      <w:rPr>
        <w:rFonts w:ascii="Wingdings" w:hAnsi="Wingdings" w:hint="default"/>
      </w:rPr>
    </w:lvl>
    <w:lvl w:ilvl="6" w:tplc="1BAE288C">
      <w:start w:val="1"/>
      <w:numFmt w:val="bullet"/>
      <w:lvlText w:val=""/>
      <w:lvlJc w:val="left"/>
      <w:pPr>
        <w:ind w:left="5040" w:hanging="360"/>
      </w:pPr>
      <w:rPr>
        <w:rFonts w:ascii="Symbol" w:hAnsi="Symbol" w:hint="default"/>
      </w:rPr>
    </w:lvl>
    <w:lvl w:ilvl="7" w:tplc="E1262882">
      <w:start w:val="1"/>
      <w:numFmt w:val="bullet"/>
      <w:lvlText w:val="o"/>
      <w:lvlJc w:val="left"/>
      <w:pPr>
        <w:ind w:left="5760" w:hanging="360"/>
      </w:pPr>
      <w:rPr>
        <w:rFonts w:ascii="Courier New" w:hAnsi="Courier New" w:hint="default"/>
      </w:rPr>
    </w:lvl>
    <w:lvl w:ilvl="8" w:tplc="7D06D7A8">
      <w:start w:val="1"/>
      <w:numFmt w:val="bullet"/>
      <w:lvlText w:val=""/>
      <w:lvlJc w:val="left"/>
      <w:pPr>
        <w:ind w:left="6480" w:hanging="360"/>
      </w:pPr>
      <w:rPr>
        <w:rFonts w:ascii="Wingdings" w:hAnsi="Wingdings" w:hint="default"/>
      </w:rPr>
    </w:lvl>
  </w:abstractNum>
  <w:abstractNum w:abstractNumId="30" w15:restartNumberingAfterBreak="0">
    <w:nsid w:val="5B9AEFD7"/>
    <w:multiLevelType w:val="hybridMultilevel"/>
    <w:tmpl w:val="747E7E58"/>
    <w:lvl w:ilvl="0" w:tplc="56543270">
      <w:start w:val="5"/>
      <w:numFmt w:val="decimal"/>
      <w:lvlText w:val="%1."/>
      <w:lvlJc w:val="left"/>
      <w:pPr>
        <w:ind w:left="720" w:hanging="360"/>
      </w:pPr>
    </w:lvl>
    <w:lvl w:ilvl="1" w:tplc="53A08740">
      <w:start w:val="1"/>
      <w:numFmt w:val="lowerLetter"/>
      <w:lvlText w:val="%2."/>
      <w:lvlJc w:val="left"/>
      <w:pPr>
        <w:ind w:left="1440" w:hanging="360"/>
      </w:pPr>
    </w:lvl>
    <w:lvl w:ilvl="2" w:tplc="43C41C80">
      <w:start w:val="1"/>
      <w:numFmt w:val="lowerRoman"/>
      <w:lvlText w:val="%3."/>
      <w:lvlJc w:val="right"/>
      <w:pPr>
        <w:ind w:left="2160" w:hanging="180"/>
      </w:pPr>
    </w:lvl>
    <w:lvl w:ilvl="3" w:tplc="E29CFBCA">
      <w:start w:val="1"/>
      <w:numFmt w:val="decimal"/>
      <w:lvlText w:val="%4."/>
      <w:lvlJc w:val="left"/>
      <w:pPr>
        <w:ind w:left="2880" w:hanging="360"/>
      </w:pPr>
    </w:lvl>
    <w:lvl w:ilvl="4" w:tplc="02E67A42">
      <w:start w:val="1"/>
      <w:numFmt w:val="lowerLetter"/>
      <w:lvlText w:val="%5."/>
      <w:lvlJc w:val="left"/>
      <w:pPr>
        <w:ind w:left="3600" w:hanging="360"/>
      </w:pPr>
    </w:lvl>
    <w:lvl w:ilvl="5" w:tplc="9A8A20DC">
      <w:start w:val="1"/>
      <w:numFmt w:val="lowerRoman"/>
      <w:lvlText w:val="%6."/>
      <w:lvlJc w:val="right"/>
      <w:pPr>
        <w:ind w:left="4320" w:hanging="180"/>
      </w:pPr>
    </w:lvl>
    <w:lvl w:ilvl="6" w:tplc="23281ADA">
      <w:start w:val="1"/>
      <w:numFmt w:val="decimal"/>
      <w:lvlText w:val="%7."/>
      <w:lvlJc w:val="left"/>
      <w:pPr>
        <w:ind w:left="5040" w:hanging="360"/>
      </w:pPr>
    </w:lvl>
    <w:lvl w:ilvl="7" w:tplc="5D3E8AB4">
      <w:start w:val="1"/>
      <w:numFmt w:val="lowerLetter"/>
      <w:lvlText w:val="%8."/>
      <w:lvlJc w:val="left"/>
      <w:pPr>
        <w:ind w:left="5760" w:hanging="360"/>
      </w:pPr>
    </w:lvl>
    <w:lvl w:ilvl="8" w:tplc="C13E1EBC">
      <w:start w:val="1"/>
      <w:numFmt w:val="lowerRoman"/>
      <w:lvlText w:val="%9."/>
      <w:lvlJc w:val="right"/>
      <w:pPr>
        <w:ind w:left="6480" w:hanging="180"/>
      </w:pPr>
    </w:lvl>
  </w:abstractNum>
  <w:abstractNum w:abstractNumId="31" w15:restartNumberingAfterBreak="0">
    <w:nsid w:val="5D5BABAB"/>
    <w:multiLevelType w:val="hybridMultilevel"/>
    <w:tmpl w:val="FFFFFFFF"/>
    <w:lvl w:ilvl="0" w:tplc="0D8ADC58">
      <w:start w:val="1"/>
      <w:numFmt w:val="bullet"/>
      <w:lvlText w:val=""/>
      <w:lvlJc w:val="left"/>
      <w:pPr>
        <w:ind w:left="284" w:hanging="284"/>
      </w:pPr>
      <w:rPr>
        <w:rFonts w:ascii="Symbol" w:hAnsi="Symbol" w:hint="default"/>
      </w:rPr>
    </w:lvl>
    <w:lvl w:ilvl="1" w:tplc="C390E234">
      <w:start w:val="1"/>
      <w:numFmt w:val="bullet"/>
      <w:lvlText w:val="o"/>
      <w:lvlJc w:val="left"/>
      <w:pPr>
        <w:ind w:left="1440" w:hanging="360"/>
      </w:pPr>
      <w:rPr>
        <w:rFonts w:ascii="Courier New" w:hAnsi="Courier New" w:hint="default"/>
      </w:rPr>
    </w:lvl>
    <w:lvl w:ilvl="2" w:tplc="710A0F4C">
      <w:start w:val="1"/>
      <w:numFmt w:val="bullet"/>
      <w:lvlText w:val=""/>
      <w:lvlJc w:val="left"/>
      <w:pPr>
        <w:ind w:left="2160" w:hanging="360"/>
      </w:pPr>
      <w:rPr>
        <w:rFonts w:ascii="Wingdings" w:hAnsi="Wingdings" w:hint="default"/>
      </w:rPr>
    </w:lvl>
    <w:lvl w:ilvl="3" w:tplc="2BAE1B1A">
      <w:start w:val="1"/>
      <w:numFmt w:val="bullet"/>
      <w:lvlText w:val=""/>
      <w:lvlJc w:val="left"/>
      <w:pPr>
        <w:ind w:left="2880" w:hanging="360"/>
      </w:pPr>
      <w:rPr>
        <w:rFonts w:ascii="Symbol" w:hAnsi="Symbol" w:hint="default"/>
      </w:rPr>
    </w:lvl>
    <w:lvl w:ilvl="4" w:tplc="24123FA2">
      <w:start w:val="1"/>
      <w:numFmt w:val="bullet"/>
      <w:lvlText w:val="o"/>
      <w:lvlJc w:val="left"/>
      <w:pPr>
        <w:ind w:left="3600" w:hanging="360"/>
      </w:pPr>
      <w:rPr>
        <w:rFonts w:ascii="Courier New" w:hAnsi="Courier New" w:hint="default"/>
      </w:rPr>
    </w:lvl>
    <w:lvl w:ilvl="5" w:tplc="8490283C">
      <w:start w:val="1"/>
      <w:numFmt w:val="bullet"/>
      <w:lvlText w:val=""/>
      <w:lvlJc w:val="left"/>
      <w:pPr>
        <w:ind w:left="4320" w:hanging="360"/>
      </w:pPr>
      <w:rPr>
        <w:rFonts w:ascii="Wingdings" w:hAnsi="Wingdings" w:hint="default"/>
      </w:rPr>
    </w:lvl>
    <w:lvl w:ilvl="6" w:tplc="FC96A066">
      <w:start w:val="1"/>
      <w:numFmt w:val="bullet"/>
      <w:lvlText w:val=""/>
      <w:lvlJc w:val="left"/>
      <w:pPr>
        <w:ind w:left="5040" w:hanging="360"/>
      </w:pPr>
      <w:rPr>
        <w:rFonts w:ascii="Symbol" w:hAnsi="Symbol" w:hint="default"/>
      </w:rPr>
    </w:lvl>
    <w:lvl w:ilvl="7" w:tplc="1256EAD4">
      <w:start w:val="1"/>
      <w:numFmt w:val="bullet"/>
      <w:lvlText w:val="o"/>
      <w:lvlJc w:val="left"/>
      <w:pPr>
        <w:ind w:left="5760" w:hanging="360"/>
      </w:pPr>
      <w:rPr>
        <w:rFonts w:ascii="Courier New" w:hAnsi="Courier New" w:hint="default"/>
      </w:rPr>
    </w:lvl>
    <w:lvl w:ilvl="8" w:tplc="7C24CF50">
      <w:start w:val="1"/>
      <w:numFmt w:val="bullet"/>
      <w:lvlText w:val=""/>
      <w:lvlJc w:val="left"/>
      <w:pPr>
        <w:ind w:left="6480" w:hanging="360"/>
      </w:pPr>
      <w:rPr>
        <w:rFonts w:ascii="Wingdings" w:hAnsi="Wingdings" w:hint="default"/>
      </w:rPr>
    </w:lvl>
  </w:abstractNum>
  <w:abstractNum w:abstractNumId="32" w15:restartNumberingAfterBreak="0">
    <w:nsid w:val="5E1D10DC"/>
    <w:multiLevelType w:val="hybridMultilevel"/>
    <w:tmpl w:val="7DE67380"/>
    <w:lvl w:ilvl="0" w:tplc="78E46402">
      <w:start w:val="4"/>
      <w:numFmt w:val="decimal"/>
      <w:lvlText w:val="%1."/>
      <w:lvlJc w:val="left"/>
      <w:pPr>
        <w:ind w:left="720" w:hanging="360"/>
      </w:pPr>
    </w:lvl>
    <w:lvl w:ilvl="1" w:tplc="14C41122">
      <w:start w:val="1"/>
      <w:numFmt w:val="lowerLetter"/>
      <w:lvlText w:val="%2."/>
      <w:lvlJc w:val="left"/>
      <w:pPr>
        <w:ind w:left="1440" w:hanging="360"/>
      </w:pPr>
    </w:lvl>
    <w:lvl w:ilvl="2" w:tplc="91C820A6">
      <w:start w:val="1"/>
      <w:numFmt w:val="lowerRoman"/>
      <w:lvlText w:val="%3."/>
      <w:lvlJc w:val="right"/>
      <w:pPr>
        <w:ind w:left="2160" w:hanging="180"/>
      </w:pPr>
    </w:lvl>
    <w:lvl w:ilvl="3" w:tplc="E0189640">
      <w:start w:val="1"/>
      <w:numFmt w:val="decimal"/>
      <w:lvlText w:val="%4."/>
      <w:lvlJc w:val="left"/>
      <w:pPr>
        <w:ind w:left="2880" w:hanging="360"/>
      </w:pPr>
    </w:lvl>
    <w:lvl w:ilvl="4" w:tplc="BE6EF726">
      <w:start w:val="1"/>
      <w:numFmt w:val="lowerLetter"/>
      <w:lvlText w:val="%5."/>
      <w:lvlJc w:val="left"/>
      <w:pPr>
        <w:ind w:left="3600" w:hanging="360"/>
      </w:pPr>
    </w:lvl>
    <w:lvl w:ilvl="5" w:tplc="F21E289A">
      <w:start w:val="1"/>
      <w:numFmt w:val="lowerRoman"/>
      <w:lvlText w:val="%6."/>
      <w:lvlJc w:val="right"/>
      <w:pPr>
        <w:ind w:left="4320" w:hanging="180"/>
      </w:pPr>
    </w:lvl>
    <w:lvl w:ilvl="6" w:tplc="2A5C74FE">
      <w:start w:val="1"/>
      <w:numFmt w:val="decimal"/>
      <w:lvlText w:val="%7."/>
      <w:lvlJc w:val="left"/>
      <w:pPr>
        <w:ind w:left="5040" w:hanging="360"/>
      </w:pPr>
    </w:lvl>
    <w:lvl w:ilvl="7" w:tplc="CE66D23E">
      <w:start w:val="1"/>
      <w:numFmt w:val="lowerLetter"/>
      <w:lvlText w:val="%8."/>
      <w:lvlJc w:val="left"/>
      <w:pPr>
        <w:ind w:left="5760" w:hanging="360"/>
      </w:pPr>
    </w:lvl>
    <w:lvl w:ilvl="8" w:tplc="216212AA">
      <w:start w:val="1"/>
      <w:numFmt w:val="lowerRoman"/>
      <w:lvlText w:val="%9."/>
      <w:lvlJc w:val="right"/>
      <w:pPr>
        <w:ind w:left="6480" w:hanging="180"/>
      </w:pPr>
    </w:lvl>
  </w:abstractNum>
  <w:abstractNum w:abstractNumId="33" w15:restartNumberingAfterBreak="0">
    <w:nsid w:val="61DF6FB0"/>
    <w:multiLevelType w:val="multilevel"/>
    <w:tmpl w:val="45B809B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18681C"/>
    <w:multiLevelType w:val="hybridMultilevel"/>
    <w:tmpl w:val="FFFFFFFF"/>
    <w:lvl w:ilvl="0" w:tplc="4210CEC2">
      <w:start w:val="1"/>
      <w:numFmt w:val="bullet"/>
      <w:lvlText w:val=""/>
      <w:lvlJc w:val="left"/>
      <w:pPr>
        <w:ind w:left="284" w:hanging="284"/>
      </w:pPr>
      <w:rPr>
        <w:rFonts w:ascii="Symbol" w:hAnsi="Symbol" w:hint="default"/>
      </w:rPr>
    </w:lvl>
    <w:lvl w:ilvl="1" w:tplc="9026786E">
      <w:start w:val="1"/>
      <w:numFmt w:val="bullet"/>
      <w:lvlText w:val="o"/>
      <w:lvlJc w:val="left"/>
      <w:pPr>
        <w:ind w:left="1440" w:hanging="360"/>
      </w:pPr>
      <w:rPr>
        <w:rFonts w:ascii="Courier New" w:hAnsi="Courier New" w:hint="default"/>
      </w:rPr>
    </w:lvl>
    <w:lvl w:ilvl="2" w:tplc="796CC7D0">
      <w:start w:val="1"/>
      <w:numFmt w:val="bullet"/>
      <w:lvlText w:val=""/>
      <w:lvlJc w:val="left"/>
      <w:pPr>
        <w:ind w:left="2160" w:hanging="360"/>
      </w:pPr>
      <w:rPr>
        <w:rFonts w:ascii="Wingdings" w:hAnsi="Wingdings" w:hint="default"/>
      </w:rPr>
    </w:lvl>
    <w:lvl w:ilvl="3" w:tplc="0626574E">
      <w:start w:val="1"/>
      <w:numFmt w:val="bullet"/>
      <w:lvlText w:val=""/>
      <w:lvlJc w:val="left"/>
      <w:pPr>
        <w:ind w:left="2880" w:hanging="360"/>
      </w:pPr>
      <w:rPr>
        <w:rFonts w:ascii="Symbol" w:hAnsi="Symbol" w:hint="default"/>
      </w:rPr>
    </w:lvl>
    <w:lvl w:ilvl="4" w:tplc="9B9E8646">
      <w:start w:val="1"/>
      <w:numFmt w:val="bullet"/>
      <w:lvlText w:val="o"/>
      <w:lvlJc w:val="left"/>
      <w:pPr>
        <w:ind w:left="3600" w:hanging="360"/>
      </w:pPr>
      <w:rPr>
        <w:rFonts w:ascii="Courier New" w:hAnsi="Courier New" w:hint="default"/>
      </w:rPr>
    </w:lvl>
    <w:lvl w:ilvl="5" w:tplc="D534A806">
      <w:start w:val="1"/>
      <w:numFmt w:val="bullet"/>
      <w:lvlText w:val=""/>
      <w:lvlJc w:val="left"/>
      <w:pPr>
        <w:ind w:left="4320" w:hanging="360"/>
      </w:pPr>
      <w:rPr>
        <w:rFonts w:ascii="Wingdings" w:hAnsi="Wingdings" w:hint="default"/>
      </w:rPr>
    </w:lvl>
    <w:lvl w:ilvl="6" w:tplc="89FC0B96">
      <w:start w:val="1"/>
      <w:numFmt w:val="bullet"/>
      <w:lvlText w:val=""/>
      <w:lvlJc w:val="left"/>
      <w:pPr>
        <w:ind w:left="5040" w:hanging="360"/>
      </w:pPr>
      <w:rPr>
        <w:rFonts w:ascii="Symbol" w:hAnsi="Symbol" w:hint="default"/>
      </w:rPr>
    </w:lvl>
    <w:lvl w:ilvl="7" w:tplc="FC4EE836">
      <w:start w:val="1"/>
      <w:numFmt w:val="bullet"/>
      <w:lvlText w:val="o"/>
      <w:lvlJc w:val="left"/>
      <w:pPr>
        <w:ind w:left="5760" w:hanging="360"/>
      </w:pPr>
      <w:rPr>
        <w:rFonts w:ascii="Courier New" w:hAnsi="Courier New" w:hint="default"/>
      </w:rPr>
    </w:lvl>
    <w:lvl w:ilvl="8" w:tplc="F8B6E174">
      <w:start w:val="1"/>
      <w:numFmt w:val="bullet"/>
      <w:lvlText w:val=""/>
      <w:lvlJc w:val="left"/>
      <w:pPr>
        <w:ind w:left="6480" w:hanging="360"/>
      </w:pPr>
      <w:rPr>
        <w:rFonts w:ascii="Wingdings" w:hAnsi="Wingdings" w:hint="default"/>
      </w:rPr>
    </w:lvl>
  </w:abstractNum>
  <w:abstractNum w:abstractNumId="3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7D4AE4"/>
    <w:multiLevelType w:val="hybridMultilevel"/>
    <w:tmpl w:val="ECA072E8"/>
    <w:lvl w:ilvl="0" w:tplc="B26089F6">
      <w:start w:val="6"/>
      <w:numFmt w:val="decimal"/>
      <w:lvlText w:val="%1."/>
      <w:lvlJc w:val="left"/>
      <w:pPr>
        <w:ind w:left="720" w:hanging="360"/>
      </w:pPr>
    </w:lvl>
    <w:lvl w:ilvl="1" w:tplc="443C0822">
      <w:start w:val="1"/>
      <w:numFmt w:val="lowerLetter"/>
      <w:lvlText w:val="%2."/>
      <w:lvlJc w:val="left"/>
      <w:pPr>
        <w:ind w:left="1440" w:hanging="360"/>
      </w:pPr>
    </w:lvl>
    <w:lvl w:ilvl="2" w:tplc="4A449C12">
      <w:start w:val="1"/>
      <w:numFmt w:val="lowerRoman"/>
      <w:lvlText w:val="%3."/>
      <w:lvlJc w:val="right"/>
      <w:pPr>
        <w:ind w:left="2160" w:hanging="180"/>
      </w:pPr>
    </w:lvl>
    <w:lvl w:ilvl="3" w:tplc="EA38F504">
      <w:start w:val="1"/>
      <w:numFmt w:val="decimal"/>
      <w:lvlText w:val="%4."/>
      <w:lvlJc w:val="left"/>
      <w:pPr>
        <w:ind w:left="2880" w:hanging="360"/>
      </w:pPr>
    </w:lvl>
    <w:lvl w:ilvl="4" w:tplc="35A43916">
      <w:start w:val="1"/>
      <w:numFmt w:val="lowerLetter"/>
      <w:lvlText w:val="%5."/>
      <w:lvlJc w:val="left"/>
      <w:pPr>
        <w:ind w:left="3600" w:hanging="360"/>
      </w:pPr>
    </w:lvl>
    <w:lvl w:ilvl="5" w:tplc="7D582504">
      <w:start w:val="1"/>
      <w:numFmt w:val="lowerRoman"/>
      <w:lvlText w:val="%6."/>
      <w:lvlJc w:val="right"/>
      <w:pPr>
        <w:ind w:left="4320" w:hanging="180"/>
      </w:pPr>
    </w:lvl>
    <w:lvl w:ilvl="6" w:tplc="72C45088">
      <w:start w:val="1"/>
      <w:numFmt w:val="decimal"/>
      <w:lvlText w:val="%7."/>
      <w:lvlJc w:val="left"/>
      <w:pPr>
        <w:ind w:left="5040" w:hanging="360"/>
      </w:pPr>
    </w:lvl>
    <w:lvl w:ilvl="7" w:tplc="DC566552">
      <w:start w:val="1"/>
      <w:numFmt w:val="lowerLetter"/>
      <w:lvlText w:val="%8."/>
      <w:lvlJc w:val="left"/>
      <w:pPr>
        <w:ind w:left="5760" w:hanging="360"/>
      </w:pPr>
    </w:lvl>
    <w:lvl w:ilvl="8" w:tplc="75D02C54">
      <w:start w:val="1"/>
      <w:numFmt w:val="lowerRoman"/>
      <w:lvlText w:val="%9."/>
      <w:lvlJc w:val="right"/>
      <w:pPr>
        <w:ind w:left="6480" w:hanging="180"/>
      </w:pPr>
    </w:lvl>
  </w:abstractNum>
  <w:abstractNum w:abstractNumId="37" w15:restartNumberingAfterBreak="0">
    <w:nsid w:val="6828095C"/>
    <w:multiLevelType w:val="hybridMultilevel"/>
    <w:tmpl w:val="3EC8E9E2"/>
    <w:lvl w:ilvl="0" w:tplc="4A307646">
      <w:start w:val="2"/>
      <w:numFmt w:val="decimal"/>
      <w:lvlText w:val="%1."/>
      <w:lvlJc w:val="left"/>
      <w:pPr>
        <w:ind w:left="720" w:hanging="360"/>
      </w:pPr>
    </w:lvl>
    <w:lvl w:ilvl="1" w:tplc="EE6E72C4">
      <w:start w:val="1"/>
      <w:numFmt w:val="lowerLetter"/>
      <w:lvlText w:val="%2."/>
      <w:lvlJc w:val="left"/>
      <w:pPr>
        <w:ind w:left="1440" w:hanging="360"/>
      </w:pPr>
    </w:lvl>
    <w:lvl w:ilvl="2" w:tplc="5EF8BF42">
      <w:start w:val="1"/>
      <w:numFmt w:val="lowerRoman"/>
      <w:lvlText w:val="%3."/>
      <w:lvlJc w:val="right"/>
      <w:pPr>
        <w:ind w:left="2160" w:hanging="180"/>
      </w:pPr>
    </w:lvl>
    <w:lvl w:ilvl="3" w:tplc="DE3C30C6">
      <w:start w:val="1"/>
      <w:numFmt w:val="decimal"/>
      <w:lvlText w:val="%4."/>
      <w:lvlJc w:val="left"/>
      <w:pPr>
        <w:ind w:left="2880" w:hanging="360"/>
      </w:pPr>
    </w:lvl>
    <w:lvl w:ilvl="4" w:tplc="8640EE18">
      <w:start w:val="1"/>
      <w:numFmt w:val="lowerLetter"/>
      <w:lvlText w:val="%5."/>
      <w:lvlJc w:val="left"/>
      <w:pPr>
        <w:ind w:left="3600" w:hanging="360"/>
      </w:pPr>
    </w:lvl>
    <w:lvl w:ilvl="5" w:tplc="B6461DAA">
      <w:start w:val="1"/>
      <w:numFmt w:val="lowerRoman"/>
      <w:lvlText w:val="%6."/>
      <w:lvlJc w:val="right"/>
      <w:pPr>
        <w:ind w:left="4320" w:hanging="180"/>
      </w:pPr>
    </w:lvl>
    <w:lvl w:ilvl="6" w:tplc="7220A548">
      <w:start w:val="1"/>
      <w:numFmt w:val="decimal"/>
      <w:lvlText w:val="%7."/>
      <w:lvlJc w:val="left"/>
      <w:pPr>
        <w:ind w:left="5040" w:hanging="360"/>
      </w:pPr>
    </w:lvl>
    <w:lvl w:ilvl="7" w:tplc="22EC414E">
      <w:start w:val="1"/>
      <w:numFmt w:val="lowerLetter"/>
      <w:lvlText w:val="%8."/>
      <w:lvlJc w:val="left"/>
      <w:pPr>
        <w:ind w:left="5760" w:hanging="360"/>
      </w:pPr>
    </w:lvl>
    <w:lvl w:ilvl="8" w:tplc="E018B4A4">
      <w:start w:val="1"/>
      <w:numFmt w:val="lowerRoman"/>
      <w:lvlText w:val="%9."/>
      <w:lvlJc w:val="right"/>
      <w:pPr>
        <w:ind w:left="6480" w:hanging="180"/>
      </w:pPr>
    </w:lvl>
  </w:abstractNum>
  <w:abstractNum w:abstractNumId="38" w15:restartNumberingAfterBreak="0">
    <w:nsid w:val="696C2577"/>
    <w:multiLevelType w:val="hybridMultilevel"/>
    <w:tmpl w:val="FFFFFFFF"/>
    <w:lvl w:ilvl="0" w:tplc="5C6042A4">
      <w:start w:val="1"/>
      <w:numFmt w:val="bullet"/>
      <w:lvlText w:val=""/>
      <w:lvlJc w:val="left"/>
      <w:pPr>
        <w:ind w:left="284" w:hanging="284"/>
      </w:pPr>
      <w:rPr>
        <w:rFonts w:ascii="Symbol" w:hAnsi="Symbol" w:hint="default"/>
      </w:rPr>
    </w:lvl>
    <w:lvl w:ilvl="1" w:tplc="1716ECDA">
      <w:start w:val="1"/>
      <w:numFmt w:val="bullet"/>
      <w:lvlText w:val="o"/>
      <w:lvlJc w:val="left"/>
      <w:pPr>
        <w:ind w:left="1440" w:hanging="360"/>
      </w:pPr>
      <w:rPr>
        <w:rFonts w:ascii="Courier New" w:hAnsi="Courier New" w:hint="default"/>
      </w:rPr>
    </w:lvl>
    <w:lvl w:ilvl="2" w:tplc="2F9E1BFE">
      <w:start w:val="1"/>
      <w:numFmt w:val="bullet"/>
      <w:lvlText w:val=""/>
      <w:lvlJc w:val="left"/>
      <w:pPr>
        <w:ind w:left="2160" w:hanging="360"/>
      </w:pPr>
      <w:rPr>
        <w:rFonts w:ascii="Wingdings" w:hAnsi="Wingdings" w:hint="default"/>
      </w:rPr>
    </w:lvl>
    <w:lvl w:ilvl="3" w:tplc="4D48108E">
      <w:start w:val="1"/>
      <w:numFmt w:val="bullet"/>
      <w:lvlText w:val=""/>
      <w:lvlJc w:val="left"/>
      <w:pPr>
        <w:ind w:left="2880" w:hanging="360"/>
      </w:pPr>
      <w:rPr>
        <w:rFonts w:ascii="Symbol" w:hAnsi="Symbol" w:hint="default"/>
      </w:rPr>
    </w:lvl>
    <w:lvl w:ilvl="4" w:tplc="73608DC6">
      <w:start w:val="1"/>
      <w:numFmt w:val="bullet"/>
      <w:lvlText w:val="o"/>
      <w:lvlJc w:val="left"/>
      <w:pPr>
        <w:ind w:left="3600" w:hanging="360"/>
      </w:pPr>
      <w:rPr>
        <w:rFonts w:ascii="Courier New" w:hAnsi="Courier New" w:hint="default"/>
      </w:rPr>
    </w:lvl>
    <w:lvl w:ilvl="5" w:tplc="550AE53C">
      <w:start w:val="1"/>
      <w:numFmt w:val="bullet"/>
      <w:lvlText w:val=""/>
      <w:lvlJc w:val="left"/>
      <w:pPr>
        <w:ind w:left="4320" w:hanging="360"/>
      </w:pPr>
      <w:rPr>
        <w:rFonts w:ascii="Wingdings" w:hAnsi="Wingdings" w:hint="default"/>
      </w:rPr>
    </w:lvl>
    <w:lvl w:ilvl="6" w:tplc="D4A44472">
      <w:start w:val="1"/>
      <w:numFmt w:val="bullet"/>
      <w:lvlText w:val=""/>
      <w:lvlJc w:val="left"/>
      <w:pPr>
        <w:ind w:left="5040" w:hanging="360"/>
      </w:pPr>
      <w:rPr>
        <w:rFonts w:ascii="Symbol" w:hAnsi="Symbol" w:hint="default"/>
      </w:rPr>
    </w:lvl>
    <w:lvl w:ilvl="7" w:tplc="44F49ECC">
      <w:start w:val="1"/>
      <w:numFmt w:val="bullet"/>
      <w:lvlText w:val="o"/>
      <w:lvlJc w:val="left"/>
      <w:pPr>
        <w:ind w:left="5760" w:hanging="360"/>
      </w:pPr>
      <w:rPr>
        <w:rFonts w:ascii="Courier New" w:hAnsi="Courier New" w:hint="default"/>
      </w:rPr>
    </w:lvl>
    <w:lvl w:ilvl="8" w:tplc="6A14E160">
      <w:start w:val="1"/>
      <w:numFmt w:val="bullet"/>
      <w:lvlText w:val=""/>
      <w:lvlJc w:val="left"/>
      <w:pPr>
        <w:ind w:left="6480" w:hanging="360"/>
      </w:pPr>
      <w:rPr>
        <w:rFonts w:ascii="Wingdings" w:hAnsi="Wingdings" w:hint="default"/>
      </w:rPr>
    </w:lvl>
  </w:abstractNum>
  <w:abstractNum w:abstractNumId="39" w15:restartNumberingAfterBreak="0">
    <w:nsid w:val="69F4D428"/>
    <w:multiLevelType w:val="hybridMultilevel"/>
    <w:tmpl w:val="8F9015C0"/>
    <w:lvl w:ilvl="0" w:tplc="E5BAA80C">
      <w:start w:val="5"/>
      <w:numFmt w:val="decimal"/>
      <w:lvlText w:val="%1."/>
      <w:lvlJc w:val="left"/>
      <w:pPr>
        <w:ind w:left="720" w:hanging="360"/>
      </w:pPr>
    </w:lvl>
    <w:lvl w:ilvl="1" w:tplc="84483C82">
      <w:start w:val="1"/>
      <w:numFmt w:val="lowerLetter"/>
      <w:lvlText w:val="%2."/>
      <w:lvlJc w:val="left"/>
      <w:pPr>
        <w:ind w:left="1440" w:hanging="360"/>
      </w:pPr>
    </w:lvl>
    <w:lvl w:ilvl="2" w:tplc="A6F22B82">
      <w:start w:val="1"/>
      <w:numFmt w:val="lowerRoman"/>
      <w:lvlText w:val="%3."/>
      <w:lvlJc w:val="right"/>
      <w:pPr>
        <w:ind w:left="2160" w:hanging="180"/>
      </w:pPr>
    </w:lvl>
    <w:lvl w:ilvl="3" w:tplc="89AE6654">
      <w:start w:val="1"/>
      <w:numFmt w:val="decimal"/>
      <w:lvlText w:val="%4."/>
      <w:lvlJc w:val="left"/>
      <w:pPr>
        <w:ind w:left="2880" w:hanging="360"/>
      </w:pPr>
    </w:lvl>
    <w:lvl w:ilvl="4" w:tplc="08BEC7FC">
      <w:start w:val="1"/>
      <w:numFmt w:val="lowerLetter"/>
      <w:lvlText w:val="%5."/>
      <w:lvlJc w:val="left"/>
      <w:pPr>
        <w:ind w:left="3600" w:hanging="360"/>
      </w:pPr>
    </w:lvl>
    <w:lvl w:ilvl="5" w:tplc="B6BE43C4">
      <w:start w:val="1"/>
      <w:numFmt w:val="lowerRoman"/>
      <w:lvlText w:val="%6."/>
      <w:lvlJc w:val="right"/>
      <w:pPr>
        <w:ind w:left="4320" w:hanging="180"/>
      </w:pPr>
    </w:lvl>
    <w:lvl w:ilvl="6" w:tplc="134EEBC8">
      <w:start w:val="1"/>
      <w:numFmt w:val="decimal"/>
      <w:lvlText w:val="%7."/>
      <w:lvlJc w:val="left"/>
      <w:pPr>
        <w:ind w:left="5040" w:hanging="360"/>
      </w:pPr>
    </w:lvl>
    <w:lvl w:ilvl="7" w:tplc="01B85500">
      <w:start w:val="1"/>
      <w:numFmt w:val="lowerLetter"/>
      <w:lvlText w:val="%8."/>
      <w:lvlJc w:val="left"/>
      <w:pPr>
        <w:ind w:left="5760" w:hanging="360"/>
      </w:pPr>
    </w:lvl>
    <w:lvl w:ilvl="8" w:tplc="6BF4F514">
      <w:start w:val="1"/>
      <w:numFmt w:val="lowerRoman"/>
      <w:lvlText w:val="%9."/>
      <w:lvlJc w:val="right"/>
      <w:pPr>
        <w:ind w:left="6480" w:hanging="180"/>
      </w:pPr>
    </w:lvl>
  </w:abstractNum>
  <w:abstractNum w:abstractNumId="40" w15:restartNumberingAfterBreak="0">
    <w:nsid w:val="6AEE745A"/>
    <w:multiLevelType w:val="hybridMultilevel"/>
    <w:tmpl w:val="FFFFFFFF"/>
    <w:lvl w:ilvl="0" w:tplc="44FAB9AE">
      <w:start w:val="1"/>
      <w:numFmt w:val="bullet"/>
      <w:lvlText w:val=""/>
      <w:lvlJc w:val="left"/>
      <w:pPr>
        <w:ind w:left="284" w:hanging="284"/>
      </w:pPr>
      <w:rPr>
        <w:rFonts w:ascii="Symbol" w:hAnsi="Symbol" w:hint="default"/>
      </w:rPr>
    </w:lvl>
    <w:lvl w:ilvl="1" w:tplc="C4BACF9C">
      <w:start w:val="1"/>
      <w:numFmt w:val="bullet"/>
      <w:lvlText w:val="o"/>
      <w:lvlJc w:val="left"/>
      <w:pPr>
        <w:ind w:left="1440" w:hanging="360"/>
      </w:pPr>
      <w:rPr>
        <w:rFonts w:ascii="Courier New" w:hAnsi="Courier New" w:hint="default"/>
      </w:rPr>
    </w:lvl>
    <w:lvl w:ilvl="2" w:tplc="42E83B48">
      <w:start w:val="1"/>
      <w:numFmt w:val="bullet"/>
      <w:lvlText w:val=""/>
      <w:lvlJc w:val="left"/>
      <w:pPr>
        <w:ind w:left="2160" w:hanging="360"/>
      </w:pPr>
      <w:rPr>
        <w:rFonts w:ascii="Wingdings" w:hAnsi="Wingdings" w:hint="default"/>
      </w:rPr>
    </w:lvl>
    <w:lvl w:ilvl="3" w:tplc="9C2CE8EE">
      <w:start w:val="1"/>
      <w:numFmt w:val="bullet"/>
      <w:lvlText w:val=""/>
      <w:lvlJc w:val="left"/>
      <w:pPr>
        <w:ind w:left="2880" w:hanging="360"/>
      </w:pPr>
      <w:rPr>
        <w:rFonts w:ascii="Symbol" w:hAnsi="Symbol" w:hint="default"/>
      </w:rPr>
    </w:lvl>
    <w:lvl w:ilvl="4" w:tplc="883E3852">
      <w:start w:val="1"/>
      <w:numFmt w:val="bullet"/>
      <w:lvlText w:val="o"/>
      <w:lvlJc w:val="left"/>
      <w:pPr>
        <w:ind w:left="3600" w:hanging="360"/>
      </w:pPr>
      <w:rPr>
        <w:rFonts w:ascii="Courier New" w:hAnsi="Courier New" w:hint="default"/>
      </w:rPr>
    </w:lvl>
    <w:lvl w:ilvl="5" w:tplc="327C50F2">
      <w:start w:val="1"/>
      <w:numFmt w:val="bullet"/>
      <w:lvlText w:val=""/>
      <w:lvlJc w:val="left"/>
      <w:pPr>
        <w:ind w:left="4320" w:hanging="360"/>
      </w:pPr>
      <w:rPr>
        <w:rFonts w:ascii="Wingdings" w:hAnsi="Wingdings" w:hint="default"/>
      </w:rPr>
    </w:lvl>
    <w:lvl w:ilvl="6" w:tplc="D91CBAF8">
      <w:start w:val="1"/>
      <w:numFmt w:val="bullet"/>
      <w:lvlText w:val=""/>
      <w:lvlJc w:val="left"/>
      <w:pPr>
        <w:ind w:left="5040" w:hanging="360"/>
      </w:pPr>
      <w:rPr>
        <w:rFonts w:ascii="Symbol" w:hAnsi="Symbol" w:hint="default"/>
      </w:rPr>
    </w:lvl>
    <w:lvl w:ilvl="7" w:tplc="735AD37A">
      <w:start w:val="1"/>
      <w:numFmt w:val="bullet"/>
      <w:lvlText w:val="o"/>
      <w:lvlJc w:val="left"/>
      <w:pPr>
        <w:ind w:left="5760" w:hanging="360"/>
      </w:pPr>
      <w:rPr>
        <w:rFonts w:ascii="Courier New" w:hAnsi="Courier New" w:hint="default"/>
      </w:rPr>
    </w:lvl>
    <w:lvl w:ilvl="8" w:tplc="6D9802CC">
      <w:start w:val="1"/>
      <w:numFmt w:val="bullet"/>
      <w:lvlText w:val=""/>
      <w:lvlJc w:val="left"/>
      <w:pPr>
        <w:ind w:left="6480" w:hanging="360"/>
      </w:pPr>
      <w:rPr>
        <w:rFonts w:ascii="Wingdings" w:hAnsi="Wingdings" w:hint="default"/>
      </w:rPr>
    </w:lvl>
  </w:abstractNum>
  <w:abstractNum w:abstractNumId="41" w15:restartNumberingAfterBreak="0">
    <w:nsid w:val="6F84EE54"/>
    <w:multiLevelType w:val="hybridMultilevel"/>
    <w:tmpl w:val="E2124A28"/>
    <w:lvl w:ilvl="0" w:tplc="3FD09548">
      <w:start w:val="6"/>
      <w:numFmt w:val="decimal"/>
      <w:lvlText w:val="%1."/>
      <w:lvlJc w:val="left"/>
      <w:pPr>
        <w:ind w:left="720" w:hanging="360"/>
      </w:pPr>
    </w:lvl>
    <w:lvl w:ilvl="1" w:tplc="73F4CD8E">
      <w:start w:val="1"/>
      <w:numFmt w:val="lowerLetter"/>
      <w:lvlText w:val="%2."/>
      <w:lvlJc w:val="left"/>
      <w:pPr>
        <w:ind w:left="1440" w:hanging="360"/>
      </w:pPr>
    </w:lvl>
    <w:lvl w:ilvl="2" w:tplc="57E0A55A">
      <w:start w:val="1"/>
      <w:numFmt w:val="lowerRoman"/>
      <w:lvlText w:val="%3."/>
      <w:lvlJc w:val="right"/>
      <w:pPr>
        <w:ind w:left="2160" w:hanging="180"/>
      </w:pPr>
    </w:lvl>
    <w:lvl w:ilvl="3" w:tplc="01E85F1E">
      <w:start w:val="1"/>
      <w:numFmt w:val="decimal"/>
      <w:lvlText w:val="%4."/>
      <w:lvlJc w:val="left"/>
      <w:pPr>
        <w:ind w:left="2880" w:hanging="360"/>
      </w:pPr>
    </w:lvl>
    <w:lvl w:ilvl="4" w:tplc="9F8094DA">
      <w:start w:val="1"/>
      <w:numFmt w:val="lowerLetter"/>
      <w:lvlText w:val="%5."/>
      <w:lvlJc w:val="left"/>
      <w:pPr>
        <w:ind w:left="3600" w:hanging="360"/>
      </w:pPr>
    </w:lvl>
    <w:lvl w:ilvl="5" w:tplc="02720FF8">
      <w:start w:val="1"/>
      <w:numFmt w:val="lowerRoman"/>
      <w:lvlText w:val="%6."/>
      <w:lvlJc w:val="right"/>
      <w:pPr>
        <w:ind w:left="4320" w:hanging="180"/>
      </w:pPr>
    </w:lvl>
    <w:lvl w:ilvl="6" w:tplc="09B49B3A">
      <w:start w:val="1"/>
      <w:numFmt w:val="decimal"/>
      <w:lvlText w:val="%7."/>
      <w:lvlJc w:val="left"/>
      <w:pPr>
        <w:ind w:left="5040" w:hanging="360"/>
      </w:pPr>
    </w:lvl>
    <w:lvl w:ilvl="7" w:tplc="676E49BE">
      <w:start w:val="1"/>
      <w:numFmt w:val="lowerLetter"/>
      <w:lvlText w:val="%8."/>
      <w:lvlJc w:val="left"/>
      <w:pPr>
        <w:ind w:left="5760" w:hanging="360"/>
      </w:pPr>
    </w:lvl>
    <w:lvl w:ilvl="8" w:tplc="8BEEAFC2">
      <w:start w:val="1"/>
      <w:numFmt w:val="lowerRoman"/>
      <w:lvlText w:val="%9."/>
      <w:lvlJc w:val="right"/>
      <w:pPr>
        <w:ind w:left="6480" w:hanging="180"/>
      </w:pPr>
    </w:lvl>
  </w:abstractNum>
  <w:abstractNum w:abstractNumId="42" w15:restartNumberingAfterBreak="0">
    <w:nsid w:val="732A57CD"/>
    <w:multiLevelType w:val="multilevel"/>
    <w:tmpl w:val="3C5284B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5CEA7AD"/>
    <w:multiLevelType w:val="hybridMultilevel"/>
    <w:tmpl w:val="FFFFFFFF"/>
    <w:lvl w:ilvl="0" w:tplc="F6723928">
      <w:start w:val="1"/>
      <w:numFmt w:val="bullet"/>
      <w:lvlText w:val=""/>
      <w:lvlJc w:val="left"/>
      <w:pPr>
        <w:ind w:left="284" w:hanging="284"/>
      </w:pPr>
      <w:rPr>
        <w:rFonts w:ascii="Symbol" w:hAnsi="Symbol" w:hint="default"/>
      </w:rPr>
    </w:lvl>
    <w:lvl w:ilvl="1" w:tplc="26B43452">
      <w:start w:val="1"/>
      <w:numFmt w:val="bullet"/>
      <w:lvlText w:val="o"/>
      <w:lvlJc w:val="left"/>
      <w:pPr>
        <w:ind w:left="1440" w:hanging="360"/>
      </w:pPr>
      <w:rPr>
        <w:rFonts w:ascii="Courier New" w:hAnsi="Courier New" w:hint="default"/>
      </w:rPr>
    </w:lvl>
    <w:lvl w:ilvl="2" w:tplc="9F4492AC">
      <w:start w:val="1"/>
      <w:numFmt w:val="bullet"/>
      <w:lvlText w:val=""/>
      <w:lvlJc w:val="left"/>
      <w:pPr>
        <w:ind w:left="2160" w:hanging="360"/>
      </w:pPr>
      <w:rPr>
        <w:rFonts w:ascii="Wingdings" w:hAnsi="Wingdings" w:hint="default"/>
      </w:rPr>
    </w:lvl>
    <w:lvl w:ilvl="3" w:tplc="4EA6AC32">
      <w:start w:val="1"/>
      <w:numFmt w:val="bullet"/>
      <w:lvlText w:val=""/>
      <w:lvlJc w:val="left"/>
      <w:pPr>
        <w:ind w:left="2880" w:hanging="360"/>
      </w:pPr>
      <w:rPr>
        <w:rFonts w:ascii="Symbol" w:hAnsi="Symbol" w:hint="default"/>
      </w:rPr>
    </w:lvl>
    <w:lvl w:ilvl="4" w:tplc="AAC828C2">
      <w:start w:val="1"/>
      <w:numFmt w:val="bullet"/>
      <w:lvlText w:val="o"/>
      <w:lvlJc w:val="left"/>
      <w:pPr>
        <w:ind w:left="3600" w:hanging="360"/>
      </w:pPr>
      <w:rPr>
        <w:rFonts w:ascii="Courier New" w:hAnsi="Courier New" w:hint="default"/>
      </w:rPr>
    </w:lvl>
    <w:lvl w:ilvl="5" w:tplc="20B62F74">
      <w:start w:val="1"/>
      <w:numFmt w:val="bullet"/>
      <w:lvlText w:val=""/>
      <w:lvlJc w:val="left"/>
      <w:pPr>
        <w:ind w:left="4320" w:hanging="360"/>
      </w:pPr>
      <w:rPr>
        <w:rFonts w:ascii="Wingdings" w:hAnsi="Wingdings" w:hint="default"/>
      </w:rPr>
    </w:lvl>
    <w:lvl w:ilvl="6" w:tplc="032C00A8">
      <w:start w:val="1"/>
      <w:numFmt w:val="bullet"/>
      <w:lvlText w:val=""/>
      <w:lvlJc w:val="left"/>
      <w:pPr>
        <w:ind w:left="5040" w:hanging="360"/>
      </w:pPr>
      <w:rPr>
        <w:rFonts w:ascii="Symbol" w:hAnsi="Symbol" w:hint="default"/>
      </w:rPr>
    </w:lvl>
    <w:lvl w:ilvl="7" w:tplc="6FD00E0C">
      <w:start w:val="1"/>
      <w:numFmt w:val="bullet"/>
      <w:lvlText w:val="o"/>
      <w:lvlJc w:val="left"/>
      <w:pPr>
        <w:ind w:left="5760" w:hanging="360"/>
      </w:pPr>
      <w:rPr>
        <w:rFonts w:ascii="Courier New" w:hAnsi="Courier New" w:hint="default"/>
      </w:rPr>
    </w:lvl>
    <w:lvl w:ilvl="8" w:tplc="33D26E74">
      <w:start w:val="1"/>
      <w:numFmt w:val="bullet"/>
      <w:lvlText w:val=""/>
      <w:lvlJc w:val="left"/>
      <w:pPr>
        <w:ind w:left="6480" w:hanging="360"/>
      </w:pPr>
      <w:rPr>
        <w:rFonts w:ascii="Wingdings" w:hAnsi="Wingdings" w:hint="default"/>
      </w:rPr>
    </w:lvl>
  </w:abstractNum>
  <w:num w:numId="1" w16cid:durableId="1591083554">
    <w:abstractNumId w:val="41"/>
  </w:num>
  <w:num w:numId="2" w16cid:durableId="1216702322">
    <w:abstractNumId w:val="30"/>
  </w:num>
  <w:num w:numId="3" w16cid:durableId="893352913">
    <w:abstractNumId w:val="32"/>
  </w:num>
  <w:num w:numId="4" w16cid:durableId="1407992180">
    <w:abstractNumId w:val="2"/>
  </w:num>
  <w:num w:numId="5" w16cid:durableId="2019497163">
    <w:abstractNumId w:val="19"/>
  </w:num>
  <w:num w:numId="6" w16cid:durableId="446390581">
    <w:abstractNumId w:val="12"/>
  </w:num>
  <w:num w:numId="7" w16cid:durableId="888302954">
    <w:abstractNumId w:val="36"/>
  </w:num>
  <w:num w:numId="8" w16cid:durableId="308285787">
    <w:abstractNumId w:val="39"/>
  </w:num>
  <w:num w:numId="9" w16cid:durableId="406390435">
    <w:abstractNumId w:val="7"/>
  </w:num>
  <w:num w:numId="10" w16cid:durableId="2043046284">
    <w:abstractNumId w:val="17"/>
  </w:num>
  <w:num w:numId="11" w16cid:durableId="901910218">
    <w:abstractNumId w:val="37"/>
  </w:num>
  <w:num w:numId="12" w16cid:durableId="796685505">
    <w:abstractNumId w:val="13"/>
  </w:num>
  <w:num w:numId="13" w16cid:durableId="1901550650">
    <w:abstractNumId w:val="20"/>
  </w:num>
  <w:num w:numId="14" w16cid:durableId="167257310">
    <w:abstractNumId w:val="28"/>
  </w:num>
  <w:num w:numId="15" w16cid:durableId="1720085226">
    <w:abstractNumId w:val="27"/>
  </w:num>
  <w:num w:numId="16" w16cid:durableId="1858734996">
    <w:abstractNumId w:val="35"/>
  </w:num>
  <w:num w:numId="17" w16cid:durableId="1079597665">
    <w:abstractNumId w:val="21"/>
  </w:num>
  <w:num w:numId="18" w16cid:durableId="16072277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3023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9362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7926">
    <w:abstractNumId w:val="3"/>
  </w:num>
  <w:num w:numId="22" w16cid:durableId="621614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0916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4162203">
    <w:abstractNumId w:val="28"/>
  </w:num>
  <w:num w:numId="25" w16cid:durableId="754672991">
    <w:abstractNumId w:val="18"/>
  </w:num>
  <w:num w:numId="26" w16cid:durableId="1816408746">
    <w:abstractNumId w:val="24"/>
  </w:num>
  <w:num w:numId="27" w16cid:durableId="1302614272">
    <w:abstractNumId w:val="29"/>
  </w:num>
  <w:num w:numId="28" w16cid:durableId="1729379588">
    <w:abstractNumId w:val="23"/>
  </w:num>
  <w:num w:numId="29" w16cid:durableId="1603804273">
    <w:abstractNumId w:val="15"/>
  </w:num>
  <w:num w:numId="30" w16cid:durableId="1497381782">
    <w:abstractNumId w:val="31"/>
  </w:num>
  <w:num w:numId="31" w16cid:durableId="59326871">
    <w:abstractNumId w:val="34"/>
  </w:num>
  <w:num w:numId="32" w16cid:durableId="177933904">
    <w:abstractNumId w:val="25"/>
  </w:num>
  <w:num w:numId="33" w16cid:durableId="2114743767">
    <w:abstractNumId w:val="6"/>
  </w:num>
  <w:num w:numId="34" w16cid:durableId="1706057956">
    <w:abstractNumId w:val="43"/>
  </w:num>
  <w:num w:numId="35" w16cid:durableId="976177710">
    <w:abstractNumId w:val="8"/>
  </w:num>
  <w:num w:numId="36" w16cid:durableId="295572596">
    <w:abstractNumId w:val="11"/>
  </w:num>
  <w:num w:numId="37" w16cid:durableId="1712683524">
    <w:abstractNumId w:val="40"/>
  </w:num>
  <w:num w:numId="38" w16cid:durableId="939726995">
    <w:abstractNumId w:val="38"/>
  </w:num>
  <w:num w:numId="39" w16cid:durableId="806703558">
    <w:abstractNumId w:val="10"/>
  </w:num>
  <w:num w:numId="40" w16cid:durableId="1145468969">
    <w:abstractNumId w:val="9"/>
  </w:num>
  <w:num w:numId="41" w16cid:durableId="677468599">
    <w:abstractNumId w:val="26"/>
  </w:num>
  <w:num w:numId="42" w16cid:durableId="1068580264">
    <w:abstractNumId w:val="5"/>
  </w:num>
  <w:num w:numId="43" w16cid:durableId="1996717484">
    <w:abstractNumId w:val="0"/>
  </w:num>
  <w:num w:numId="44" w16cid:durableId="535511435">
    <w:abstractNumId w:val="16"/>
  </w:num>
  <w:num w:numId="45" w16cid:durableId="755830541">
    <w:abstractNumId w:val="4"/>
  </w:num>
  <w:num w:numId="46" w16cid:durableId="176844557">
    <w:abstractNumId w:val="42"/>
  </w:num>
  <w:num w:numId="47" w16cid:durableId="617027255">
    <w:abstractNumId w:val="14"/>
  </w:num>
  <w:num w:numId="48" w16cid:durableId="1419525392">
    <w:abstractNumId w:val="33"/>
  </w:num>
  <w:num w:numId="49" w16cid:durableId="104320937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94"/>
    <w:rsid w:val="0000066B"/>
    <w:rsid w:val="00000719"/>
    <w:rsid w:val="000007B1"/>
    <w:rsid w:val="00000B07"/>
    <w:rsid w:val="00001E00"/>
    <w:rsid w:val="0000213E"/>
    <w:rsid w:val="000024F6"/>
    <w:rsid w:val="0000253C"/>
    <w:rsid w:val="000028AE"/>
    <w:rsid w:val="00002B35"/>
    <w:rsid w:val="00003097"/>
    <w:rsid w:val="00003403"/>
    <w:rsid w:val="00003534"/>
    <w:rsid w:val="00003645"/>
    <w:rsid w:val="000046F2"/>
    <w:rsid w:val="00004ACD"/>
    <w:rsid w:val="00004F5C"/>
    <w:rsid w:val="000052FF"/>
    <w:rsid w:val="00005347"/>
    <w:rsid w:val="0000543E"/>
    <w:rsid w:val="00005A70"/>
    <w:rsid w:val="00005B1E"/>
    <w:rsid w:val="000064C4"/>
    <w:rsid w:val="00006555"/>
    <w:rsid w:val="00006EA4"/>
    <w:rsid w:val="000072B6"/>
    <w:rsid w:val="0000754B"/>
    <w:rsid w:val="00007DB8"/>
    <w:rsid w:val="0001021B"/>
    <w:rsid w:val="00010754"/>
    <w:rsid w:val="00010E65"/>
    <w:rsid w:val="000112FF"/>
    <w:rsid w:val="000117D2"/>
    <w:rsid w:val="00011923"/>
    <w:rsid w:val="00011D76"/>
    <w:rsid w:val="00011D89"/>
    <w:rsid w:val="000123E9"/>
    <w:rsid w:val="00012B7F"/>
    <w:rsid w:val="00012E05"/>
    <w:rsid w:val="00013C8F"/>
    <w:rsid w:val="00014ED5"/>
    <w:rsid w:val="000154FD"/>
    <w:rsid w:val="0001578D"/>
    <w:rsid w:val="0001591B"/>
    <w:rsid w:val="00015EDC"/>
    <w:rsid w:val="0001614C"/>
    <w:rsid w:val="00016207"/>
    <w:rsid w:val="00016D30"/>
    <w:rsid w:val="00016F3E"/>
    <w:rsid w:val="00016FBF"/>
    <w:rsid w:val="00020926"/>
    <w:rsid w:val="00020AA6"/>
    <w:rsid w:val="00020F07"/>
    <w:rsid w:val="00021002"/>
    <w:rsid w:val="0002122B"/>
    <w:rsid w:val="00022015"/>
    <w:rsid w:val="000220C2"/>
    <w:rsid w:val="00022271"/>
    <w:rsid w:val="0002240E"/>
    <w:rsid w:val="00022BB8"/>
    <w:rsid w:val="00022E42"/>
    <w:rsid w:val="00022F6A"/>
    <w:rsid w:val="00023196"/>
    <w:rsid w:val="000234F9"/>
    <w:rsid w:val="000235E8"/>
    <w:rsid w:val="00023703"/>
    <w:rsid w:val="000239BB"/>
    <w:rsid w:val="00023A2A"/>
    <w:rsid w:val="00023B03"/>
    <w:rsid w:val="00023B1C"/>
    <w:rsid w:val="00023F61"/>
    <w:rsid w:val="0002486E"/>
    <w:rsid w:val="000249DD"/>
    <w:rsid w:val="00024C5F"/>
    <w:rsid w:val="00024C67"/>
    <w:rsid w:val="00024D89"/>
    <w:rsid w:val="000250B6"/>
    <w:rsid w:val="000255DD"/>
    <w:rsid w:val="00025AC2"/>
    <w:rsid w:val="000269B4"/>
    <w:rsid w:val="00026F25"/>
    <w:rsid w:val="00027046"/>
    <w:rsid w:val="00027201"/>
    <w:rsid w:val="000273F5"/>
    <w:rsid w:val="0002763F"/>
    <w:rsid w:val="00027E68"/>
    <w:rsid w:val="00027E89"/>
    <w:rsid w:val="00030438"/>
    <w:rsid w:val="000308F5"/>
    <w:rsid w:val="00030A45"/>
    <w:rsid w:val="00030D5D"/>
    <w:rsid w:val="00030F3D"/>
    <w:rsid w:val="00031019"/>
    <w:rsid w:val="00031073"/>
    <w:rsid w:val="000310B1"/>
    <w:rsid w:val="00031EC2"/>
    <w:rsid w:val="00032391"/>
    <w:rsid w:val="00032ACF"/>
    <w:rsid w:val="00032BC9"/>
    <w:rsid w:val="00032F0E"/>
    <w:rsid w:val="00033085"/>
    <w:rsid w:val="00033D81"/>
    <w:rsid w:val="00033ED0"/>
    <w:rsid w:val="00033F26"/>
    <w:rsid w:val="000342DD"/>
    <w:rsid w:val="00034611"/>
    <w:rsid w:val="000348A6"/>
    <w:rsid w:val="0003492E"/>
    <w:rsid w:val="00035576"/>
    <w:rsid w:val="000358FC"/>
    <w:rsid w:val="00035F74"/>
    <w:rsid w:val="00036405"/>
    <w:rsid w:val="00036D76"/>
    <w:rsid w:val="00036EE2"/>
    <w:rsid w:val="00037366"/>
    <w:rsid w:val="000376F7"/>
    <w:rsid w:val="000379F9"/>
    <w:rsid w:val="00037AD5"/>
    <w:rsid w:val="0004024E"/>
    <w:rsid w:val="00041BF0"/>
    <w:rsid w:val="00041D24"/>
    <w:rsid w:val="00042112"/>
    <w:rsid w:val="000421D4"/>
    <w:rsid w:val="00042476"/>
    <w:rsid w:val="00042634"/>
    <w:rsid w:val="000428A0"/>
    <w:rsid w:val="000428FD"/>
    <w:rsid w:val="00042C8A"/>
    <w:rsid w:val="0004342F"/>
    <w:rsid w:val="000434E3"/>
    <w:rsid w:val="00043F1F"/>
    <w:rsid w:val="000447BC"/>
    <w:rsid w:val="00044AA8"/>
    <w:rsid w:val="00044DF2"/>
    <w:rsid w:val="0004536B"/>
    <w:rsid w:val="0004546A"/>
    <w:rsid w:val="0004557D"/>
    <w:rsid w:val="00045719"/>
    <w:rsid w:val="00045745"/>
    <w:rsid w:val="00045DFF"/>
    <w:rsid w:val="00045EA3"/>
    <w:rsid w:val="00046348"/>
    <w:rsid w:val="00046472"/>
    <w:rsid w:val="0004648E"/>
    <w:rsid w:val="00046AD7"/>
    <w:rsid w:val="00046B68"/>
    <w:rsid w:val="00046FDB"/>
    <w:rsid w:val="00047ABA"/>
    <w:rsid w:val="00047EA8"/>
    <w:rsid w:val="00047F3E"/>
    <w:rsid w:val="000505B0"/>
    <w:rsid w:val="00050B73"/>
    <w:rsid w:val="00050D29"/>
    <w:rsid w:val="0005119F"/>
    <w:rsid w:val="00051271"/>
    <w:rsid w:val="00051387"/>
    <w:rsid w:val="00051630"/>
    <w:rsid w:val="000517DC"/>
    <w:rsid w:val="00051B55"/>
    <w:rsid w:val="00051BA9"/>
    <w:rsid w:val="0005205C"/>
    <w:rsid w:val="0005217A"/>
    <w:rsid w:val="000523E6"/>
    <w:rsid w:val="000525EC"/>
    <w:rsid w:val="000527DD"/>
    <w:rsid w:val="00052907"/>
    <w:rsid w:val="00052C6C"/>
    <w:rsid w:val="00052CD8"/>
    <w:rsid w:val="000532DD"/>
    <w:rsid w:val="000535FA"/>
    <w:rsid w:val="0005370C"/>
    <w:rsid w:val="00053F07"/>
    <w:rsid w:val="000542CD"/>
    <w:rsid w:val="0005490A"/>
    <w:rsid w:val="000554AC"/>
    <w:rsid w:val="00055CCD"/>
    <w:rsid w:val="00056A9C"/>
    <w:rsid w:val="00057611"/>
    <w:rsid w:val="0005782C"/>
    <w:rsid w:val="000578B2"/>
    <w:rsid w:val="00057CD5"/>
    <w:rsid w:val="00057D75"/>
    <w:rsid w:val="00060892"/>
    <w:rsid w:val="00060959"/>
    <w:rsid w:val="00060C8F"/>
    <w:rsid w:val="00061022"/>
    <w:rsid w:val="0006113A"/>
    <w:rsid w:val="00061320"/>
    <w:rsid w:val="000614F8"/>
    <w:rsid w:val="000617A7"/>
    <w:rsid w:val="00061CFB"/>
    <w:rsid w:val="00062217"/>
    <w:rsid w:val="00062733"/>
    <w:rsid w:val="0006298A"/>
    <w:rsid w:val="0006314E"/>
    <w:rsid w:val="00063411"/>
    <w:rsid w:val="000635B4"/>
    <w:rsid w:val="00063A4E"/>
    <w:rsid w:val="00063AD3"/>
    <w:rsid w:val="00063B04"/>
    <w:rsid w:val="00063DAA"/>
    <w:rsid w:val="00064200"/>
    <w:rsid w:val="0006453E"/>
    <w:rsid w:val="000654F7"/>
    <w:rsid w:val="000656BB"/>
    <w:rsid w:val="000657B6"/>
    <w:rsid w:val="00065FD3"/>
    <w:rsid w:val="000663AB"/>
    <w:rsid w:val="000663CD"/>
    <w:rsid w:val="0006703F"/>
    <w:rsid w:val="00067B46"/>
    <w:rsid w:val="00070496"/>
    <w:rsid w:val="0007100B"/>
    <w:rsid w:val="00071139"/>
    <w:rsid w:val="00071545"/>
    <w:rsid w:val="00071A61"/>
    <w:rsid w:val="000731AC"/>
    <w:rsid w:val="000733FE"/>
    <w:rsid w:val="00073444"/>
    <w:rsid w:val="0007362B"/>
    <w:rsid w:val="000741FB"/>
    <w:rsid w:val="00074219"/>
    <w:rsid w:val="0007490F"/>
    <w:rsid w:val="000749B1"/>
    <w:rsid w:val="00074BB4"/>
    <w:rsid w:val="00074CF3"/>
    <w:rsid w:val="00074ED5"/>
    <w:rsid w:val="00075277"/>
    <w:rsid w:val="0007538F"/>
    <w:rsid w:val="000755DC"/>
    <w:rsid w:val="00076958"/>
    <w:rsid w:val="00077165"/>
    <w:rsid w:val="000803C2"/>
    <w:rsid w:val="00080605"/>
    <w:rsid w:val="000808B9"/>
    <w:rsid w:val="00080F07"/>
    <w:rsid w:val="00080F38"/>
    <w:rsid w:val="0008129D"/>
    <w:rsid w:val="00081FE4"/>
    <w:rsid w:val="000820A3"/>
    <w:rsid w:val="00082394"/>
    <w:rsid w:val="00082441"/>
    <w:rsid w:val="00082D51"/>
    <w:rsid w:val="0008311F"/>
    <w:rsid w:val="000835C6"/>
    <w:rsid w:val="000846DA"/>
    <w:rsid w:val="000848C2"/>
    <w:rsid w:val="00084AA9"/>
    <w:rsid w:val="0008508E"/>
    <w:rsid w:val="000851BD"/>
    <w:rsid w:val="000851D2"/>
    <w:rsid w:val="000855AB"/>
    <w:rsid w:val="00085621"/>
    <w:rsid w:val="000866F9"/>
    <w:rsid w:val="00086761"/>
    <w:rsid w:val="00086919"/>
    <w:rsid w:val="00086923"/>
    <w:rsid w:val="00086AA8"/>
    <w:rsid w:val="00086AF3"/>
    <w:rsid w:val="00086E01"/>
    <w:rsid w:val="0008714C"/>
    <w:rsid w:val="0008716A"/>
    <w:rsid w:val="00087951"/>
    <w:rsid w:val="00090237"/>
    <w:rsid w:val="00090986"/>
    <w:rsid w:val="00090E50"/>
    <w:rsid w:val="00091048"/>
    <w:rsid w:val="0009113B"/>
    <w:rsid w:val="00091158"/>
    <w:rsid w:val="0009197F"/>
    <w:rsid w:val="00091A1F"/>
    <w:rsid w:val="00092637"/>
    <w:rsid w:val="0009279E"/>
    <w:rsid w:val="00092964"/>
    <w:rsid w:val="00093402"/>
    <w:rsid w:val="0009368F"/>
    <w:rsid w:val="0009379F"/>
    <w:rsid w:val="000938DD"/>
    <w:rsid w:val="00093A24"/>
    <w:rsid w:val="00093D7D"/>
    <w:rsid w:val="00093F6C"/>
    <w:rsid w:val="000940BB"/>
    <w:rsid w:val="00094540"/>
    <w:rsid w:val="00094772"/>
    <w:rsid w:val="00094A6F"/>
    <w:rsid w:val="00094AF6"/>
    <w:rsid w:val="00094B4C"/>
    <w:rsid w:val="00094BC3"/>
    <w:rsid w:val="00094DA3"/>
    <w:rsid w:val="00095207"/>
    <w:rsid w:val="000953B5"/>
    <w:rsid w:val="00096175"/>
    <w:rsid w:val="0009687D"/>
    <w:rsid w:val="00096CD1"/>
    <w:rsid w:val="0009718F"/>
    <w:rsid w:val="000971D3"/>
    <w:rsid w:val="000971DA"/>
    <w:rsid w:val="0009732E"/>
    <w:rsid w:val="000973B6"/>
    <w:rsid w:val="000978B3"/>
    <w:rsid w:val="00097A84"/>
    <w:rsid w:val="000A0078"/>
    <w:rsid w:val="000A012C"/>
    <w:rsid w:val="000A03A1"/>
    <w:rsid w:val="000A07BC"/>
    <w:rsid w:val="000A0BC0"/>
    <w:rsid w:val="000A0CA4"/>
    <w:rsid w:val="000A0EB9"/>
    <w:rsid w:val="000A0F9E"/>
    <w:rsid w:val="000A11E0"/>
    <w:rsid w:val="000A1353"/>
    <w:rsid w:val="000A186C"/>
    <w:rsid w:val="000A1DCC"/>
    <w:rsid w:val="000A1EA4"/>
    <w:rsid w:val="000A2476"/>
    <w:rsid w:val="000A2B05"/>
    <w:rsid w:val="000A2BA3"/>
    <w:rsid w:val="000A2C88"/>
    <w:rsid w:val="000A3253"/>
    <w:rsid w:val="000A3774"/>
    <w:rsid w:val="000A44B5"/>
    <w:rsid w:val="000A456D"/>
    <w:rsid w:val="000A49F9"/>
    <w:rsid w:val="000A5292"/>
    <w:rsid w:val="000A554F"/>
    <w:rsid w:val="000A58B6"/>
    <w:rsid w:val="000A6309"/>
    <w:rsid w:val="000A641A"/>
    <w:rsid w:val="000A6608"/>
    <w:rsid w:val="000A68B7"/>
    <w:rsid w:val="000A6E9C"/>
    <w:rsid w:val="000A79EB"/>
    <w:rsid w:val="000A7E96"/>
    <w:rsid w:val="000B01BE"/>
    <w:rsid w:val="000B036A"/>
    <w:rsid w:val="000B09AB"/>
    <w:rsid w:val="000B0B26"/>
    <w:rsid w:val="000B142F"/>
    <w:rsid w:val="000B1738"/>
    <w:rsid w:val="000B1C3A"/>
    <w:rsid w:val="000B1FFD"/>
    <w:rsid w:val="000B21E4"/>
    <w:rsid w:val="000B2908"/>
    <w:rsid w:val="000B36F4"/>
    <w:rsid w:val="000B3EDB"/>
    <w:rsid w:val="000B4F4A"/>
    <w:rsid w:val="000B5062"/>
    <w:rsid w:val="000B5063"/>
    <w:rsid w:val="000B543D"/>
    <w:rsid w:val="000B55F9"/>
    <w:rsid w:val="000B5BF7"/>
    <w:rsid w:val="000B5F65"/>
    <w:rsid w:val="000B5F74"/>
    <w:rsid w:val="000B61DD"/>
    <w:rsid w:val="000B6208"/>
    <w:rsid w:val="000B6BC8"/>
    <w:rsid w:val="000B6C19"/>
    <w:rsid w:val="000B742A"/>
    <w:rsid w:val="000B79FD"/>
    <w:rsid w:val="000B7D85"/>
    <w:rsid w:val="000C0303"/>
    <w:rsid w:val="000C04E5"/>
    <w:rsid w:val="000C051B"/>
    <w:rsid w:val="000C0FA8"/>
    <w:rsid w:val="000C2A99"/>
    <w:rsid w:val="000C2F22"/>
    <w:rsid w:val="000C3012"/>
    <w:rsid w:val="000C3DA9"/>
    <w:rsid w:val="000C3FCE"/>
    <w:rsid w:val="000C41EE"/>
    <w:rsid w:val="000C42EA"/>
    <w:rsid w:val="000C4546"/>
    <w:rsid w:val="000C4558"/>
    <w:rsid w:val="000C46A5"/>
    <w:rsid w:val="000C4857"/>
    <w:rsid w:val="000C4A98"/>
    <w:rsid w:val="000C4D5F"/>
    <w:rsid w:val="000C55F7"/>
    <w:rsid w:val="000C60CE"/>
    <w:rsid w:val="000C682E"/>
    <w:rsid w:val="000C696A"/>
    <w:rsid w:val="000C6D15"/>
    <w:rsid w:val="000C6FF2"/>
    <w:rsid w:val="000C7008"/>
    <w:rsid w:val="000C7151"/>
    <w:rsid w:val="000C7433"/>
    <w:rsid w:val="000C79C3"/>
    <w:rsid w:val="000D0204"/>
    <w:rsid w:val="000D037A"/>
    <w:rsid w:val="000D040C"/>
    <w:rsid w:val="000D0630"/>
    <w:rsid w:val="000D1242"/>
    <w:rsid w:val="000D1469"/>
    <w:rsid w:val="000D198D"/>
    <w:rsid w:val="000D1D92"/>
    <w:rsid w:val="000D2D6C"/>
    <w:rsid w:val="000D2DC4"/>
    <w:rsid w:val="000D34B7"/>
    <w:rsid w:val="000D3AD0"/>
    <w:rsid w:val="000D3C5A"/>
    <w:rsid w:val="000D42C0"/>
    <w:rsid w:val="000D4421"/>
    <w:rsid w:val="000D4736"/>
    <w:rsid w:val="000D4ACC"/>
    <w:rsid w:val="000D5BF9"/>
    <w:rsid w:val="000D5DFA"/>
    <w:rsid w:val="000D60FD"/>
    <w:rsid w:val="000D61E0"/>
    <w:rsid w:val="000D643C"/>
    <w:rsid w:val="000D64B5"/>
    <w:rsid w:val="000D67C4"/>
    <w:rsid w:val="000D68F6"/>
    <w:rsid w:val="000D6E02"/>
    <w:rsid w:val="000D6E3D"/>
    <w:rsid w:val="000D7719"/>
    <w:rsid w:val="000D7AD9"/>
    <w:rsid w:val="000E0970"/>
    <w:rsid w:val="000E0A4B"/>
    <w:rsid w:val="000E0AB8"/>
    <w:rsid w:val="000E0BB7"/>
    <w:rsid w:val="000E0BC7"/>
    <w:rsid w:val="000E1021"/>
    <w:rsid w:val="000E122A"/>
    <w:rsid w:val="000E1910"/>
    <w:rsid w:val="000E1EE3"/>
    <w:rsid w:val="000E23E7"/>
    <w:rsid w:val="000E265A"/>
    <w:rsid w:val="000E2706"/>
    <w:rsid w:val="000E32A7"/>
    <w:rsid w:val="000E3CC7"/>
    <w:rsid w:val="000E3F90"/>
    <w:rsid w:val="000E46CC"/>
    <w:rsid w:val="000E4B7F"/>
    <w:rsid w:val="000E4F5C"/>
    <w:rsid w:val="000E50DC"/>
    <w:rsid w:val="000E518E"/>
    <w:rsid w:val="000E5204"/>
    <w:rsid w:val="000E53B8"/>
    <w:rsid w:val="000E5438"/>
    <w:rsid w:val="000E57F2"/>
    <w:rsid w:val="000E58F8"/>
    <w:rsid w:val="000E6104"/>
    <w:rsid w:val="000E6B6D"/>
    <w:rsid w:val="000E6BD4"/>
    <w:rsid w:val="000E6CE3"/>
    <w:rsid w:val="000E6D2C"/>
    <w:rsid w:val="000E6D6D"/>
    <w:rsid w:val="000E6D82"/>
    <w:rsid w:val="000E6EE0"/>
    <w:rsid w:val="000E7168"/>
    <w:rsid w:val="000E7201"/>
    <w:rsid w:val="000F0F9F"/>
    <w:rsid w:val="000F1104"/>
    <w:rsid w:val="000F1659"/>
    <w:rsid w:val="000F1700"/>
    <w:rsid w:val="000F18D5"/>
    <w:rsid w:val="000F1E34"/>
    <w:rsid w:val="000F1E39"/>
    <w:rsid w:val="000F1F1E"/>
    <w:rsid w:val="000F2259"/>
    <w:rsid w:val="000F2A6A"/>
    <w:rsid w:val="000F2DDA"/>
    <w:rsid w:val="000F32C2"/>
    <w:rsid w:val="000F32C4"/>
    <w:rsid w:val="000F32C8"/>
    <w:rsid w:val="000F3AF3"/>
    <w:rsid w:val="000F5146"/>
    <w:rsid w:val="000F5213"/>
    <w:rsid w:val="000F69AA"/>
    <w:rsid w:val="000F728D"/>
    <w:rsid w:val="000F7BDF"/>
    <w:rsid w:val="000F7E05"/>
    <w:rsid w:val="0010068D"/>
    <w:rsid w:val="001008CE"/>
    <w:rsid w:val="00100BFF"/>
    <w:rsid w:val="00101001"/>
    <w:rsid w:val="00101053"/>
    <w:rsid w:val="00101170"/>
    <w:rsid w:val="0010209C"/>
    <w:rsid w:val="001022AF"/>
    <w:rsid w:val="00102514"/>
    <w:rsid w:val="00102DCC"/>
    <w:rsid w:val="001030F9"/>
    <w:rsid w:val="00103276"/>
    <w:rsid w:val="001034F4"/>
    <w:rsid w:val="00103578"/>
    <w:rsid w:val="00103758"/>
    <w:rsid w:val="0010392D"/>
    <w:rsid w:val="00103AE1"/>
    <w:rsid w:val="0010429F"/>
    <w:rsid w:val="0010447F"/>
    <w:rsid w:val="00104611"/>
    <w:rsid w:val="00104746"/>
    <w:rsid w:val="00104AB0"/>
    <w:rsid w:val="00104B3A"/>
    <w:rsid w:val="00104D0E"/>
    <w:rsid w:val="00104FE3"/>
    <w:rsid w:val="001051FE"/>
    <w:rsid w:val="00105AC1"/>
    <w:rsid w:val="00105B49"/>
    <w:rsid w:val="001067E4"/>
    <w:rsid w:val="0010714F"/>
    <w:rsid w:val="0010737B"/>
    <w:rsid w:val="0010766B"/>
    <w:rsid w:val="00110098"/>
    <w:rsid w:val="00110342"/>
    <w:rsid w:val="00110AC4"/>
    <w:rsid w:val="00110CBB"/>
    <w:rsid w:val="00110CE0"/>
    <w:rsid w:val="00111060"/>
    <w:rsid w:val="001110D0"/>
    <w:rsid w:val="00111973"/>
    <w:rsid w:val="001120C5"/>
    <w:rsid w:val="00112664"/>
    <w:rsid w:val="00112B44"/>
    <w:rsid w:val="0011308E"/>
    <w:rsid w:val="001136C0"/>
    <w:rsid w:val="001136CD"/>
    <w:rsid w:val="00113DA6"/>
    <w:rsid w:val="00113E59"/>
    <w:rsid w:val="00114407"/>
    <w:rsid w:val="00114659"/>
    <w:rsid w:val="00114B40"/>
    <w:rsid w:val="001151B2"/>
    <w:rsid w:val="00117010"/>
    <w:rsid w:val="0011701A"/>
    <w:rsid w:val="001172E6"/>
    <w:rsid w:val="001201C6"/>
    <w:rsid w:val="0012044F"/>
    <w:rsid w:val="0012045F"/>
    <w:rsid w:val="0012058B"/>
    <w:rsid w:val="00120BD3"/>
    <w:rsid w:val="00120EBF"/>
    <w:rsid w:val="001214D5"/>
    <w:rsid w:val="0012169D"/>
    <w:rsid w:val="00121AEF"/>
    <w:rsid w:val="00121CD4"/>
    <w:rsid w:val="00121E78"/>
    <w:rsid w:val="00122080"/>
    <w:rsid w:val="00122AAE"/>
    <w:rsid w:val="00122FEA"/>
    <w:rsid w:val="0012323C"/>
    <w:rsid w:val="001232BD"/>
    <w:rsid w:val="001233E6"/>
    <w:rsid w:val="00123529"/>
    <w:rsid w:val="0012395E"/>
    <w:rsid w:val="00123DC0"/>
    <w:rsid w:val="00124505"/>
    <w:rsid w:val="00124C6D"/>
    <w:rsid w:val="00124ED5"/>
    <w:rsid w:val="00125390"/>
    <w:rsid w:val="0012540C"/>
    <w:rsid w:val="0012605E"/>
    <w:rsid w:val="001260D5"/>
    <w:rsid w:val="001266A2"/>
    <w:rsid w:val="00126FE5"/>
    <w:rsid w:val="0012760E"/>
    <w:rsid w:val="001276FA"/>
    <w:rsid w:val="00127A85"/>
    <w:rsid w:val="0013094D"/>
    <w:rsid w:val="00130A97"/>
    <w:rsid w:val="00130B58"/>
    <w:rsid w:val="001312BB"/>
    <w:rsid w:val="001314F0"/>
    <w:rsid w:val="0013202C"/>
    <w:rsid w:val="001329A1"/>
    <w:rsid w:val="001341B7"/>
    <w:rsid w:val="001346F5"/>
    <w:rsid w:val="00134737"/>
    <w:rsid w:val="00134917"/>
    <w:rsid w:val="00134AE9"/>
    <w:rsid w:val="001356EF"/>
    <w:rsid w:val="0013577B"/>
    <w:rsid w:val="00135AA6"/>
    <w:rsid w:val="00135BAE"/>
    <w:rsid w:val="001365D7"/>
    <w:rsid w:val="00136616"/>
    <w:rsid w:val="00136A70"/>
    <w:rsid w:val="00136BC5"/>
    <w:rsid w:val="00136DF1"/>
    <w:rsid w:val="00136E77"/>
    <w:rsid w:val="00137B5C"/>
    <w:rsid w:val="00140184"/>
    <w:rsid w:val="001401D7"/>
    <w:rsid w:val="00140394"/>
    <w:rsid w:val="0014137B"/>
    <w:rsid w:val="00141810"/>
    <w:rsid w:val="00142045"/>
    <w:rsid w:val="00142429"/>
    <w:rsid w:val="0014255B"/>
    <w:rsid w:val="00142F24"/>
    <w:rsid w:val="00142FB7"/>
    <w:rsid w:val="001432C9"/>
    <w:rsid w:val="001437C4"/>
    <w:rsid w:val="00143A5A"/>
    <w:rsid w:val="00143BC5"/>
    <w:rsid w:val="00143EDC"/>
    <w:rsid w:val="00143F25"/>
    <w:rsid w:val="00143F49"/>
    <w:rsid w:val="001443D2"/>
    <w:rsid w:val="001447B3"/>
    <w:rsid w:val="001447B6"/>
    <w:rsid w:val="00144953"/>
    <w:rsid w:val="00144ACC"/>
    <w:rsid w:val="00145981"/>
    <w:rsid w:val="00145C00"/>
    <w:rsid w:val="00145C54"/>
    <w:rsid w:val="00146268"/>
    <w:rsid w:val="001467B8"/>
    <w:rsid w:val="001469CC"/>
    <w:rsid w:val="00146C5C"/>
    <w:rsid w:val="0014746D"/>
    <w:rsid w:val="0014775E"/>
    <w:rsid w:val="00147868"/>
    <w:rsid w:val="00147EC7"/>
    <w:rsid w:val="00147FC5"/>
    <w:rsid w:val="00150132"/>
    <w:rsid w:val="00150492"/>
    <w:rsid w:val="001505FD"/>
    <w:rsid w:val="00150969"/>
    <w:rsid w:val="00150D60"/>
    <w:rsid w:val="00150F31"/>
    <w:rsid w:val="00151098"/>
    <w:rsid w:val="00151954"/>
    <w:rsid w:val="00151FD7"/>
    <w:rsid w:val="00152073"/>
    <w:rsid w:val="001523F5"/>
    <w:rsid w:val="00152AF9"/>
    <w:rsid w:val="00152CC1"/>
    <w:rsid w:val="00153285"/>
    <w:rsid w:val="00153434"/>
    <w:rsid w:val="00153446"/>
    <w:rsid w:val="00153470"/>
    <w:rsid w:val="0015357D"/>
    <w:rsid w:val="00153850"/>
    <w:rsid w:val="0015393F"/>
    <w:rsid w:val="0015444B"/>
    <w:rsid w:val="00154BF3"/>
    <w:rsid w:val="00154E2D"/>
    <w:rsid w:val="001552C3"/>
    <w:rsid w:val="00155A78"/>
    <w:rsid w:val="00155ECD"/>
    <w:rsid w:val="00155F5E"/>
    <w:rsid w:val="00155F67"/>
    <w:rsid w:val="00156303"/>
    <w:rsid w:val="00156598"/>
    <w:rsid w:val="001566C3"/>
    <w:rsid w:val="00156C2E"/>
    <w:rsid w:val="00156D17"/>
    <w:rsid w:val="001573B6"/>
    <w:rsid w:val="0016061A"/>
    <w:rsid w:val="001614BF"/>
    <w:rsid w:val="001617C3"/>
    <w:rsid w:val="00161939"/>
    <w:rsid w:val="00161AA0"/>
    <w:rsid w:val="00161D2E"/>
    <w:rsid w:val="00161F3E"/>
    <w:rsid w:val="00162093"/>
    <w:rsid w:val="001622F9"/>
    <w:rsid w:val="00162511"/>
    <w:rsid w:val="00162B13"/>
    <w:rsid w:val="00162CA9"/>
    <w:rsid w:val="00163143"/>
    <w:rsid w:val="001639B9"/>
    <w:rsid w:val="00163FA1"/>
    <w:rsid w:val="0016443E"/>
    <w:rsid w:val="00164ACE"/>
    <w:rsid w:val="00164BC7"/>
    <w:rsid w:val="00164C7A"/>
    <w:rsid w:val="00164D80"/>
    <w:rsid w:val="00164FE9"/>
    <w:rsid w:val="00165214"/>
    <w:rsid w:val="001652F9"/>
    <w:rsid w:val="00165459"/>
    <w:rsid w:val="00165573"/>
    <w:rsid w:val="00165A57"/>
    <w:rsid w:val="00165F58"/>
    <w:rsid w:val="0016621B"/>
    <w:rsid w:val="00166694"/>
    <w:rsid w:val="00166C37"/>
    <w:rsid w:val="0016724D"/>
    <w:rsid w:val="00167313"/>
    <w:rsid w:val="0016740C"/>
    <w:rsid w:val="00170231"/>
    <w:rsid w:val="0017040F"/>
    <w:rsid w:val="00170822"/>
    <w:rsid w:val="00170C53"/>
    <w:rsid w:val="001712C2"/>
    <w:rsid w:val="00171974"/>
    <w:rsid w:val="00171B71"/>
    <w:rsid w:val="00171E4D"/>
    <w:rsid w:val="00172462"/>
    <w:rsid w:val="00172516"/>
    <w:rsid w:val="00172A99"/>
    <w:rsid w:val="00172B95"/>
    <w:rsid w:val="00172BAF"/>
    <w:rsid w:val="00172EBA"/>
    <w:rsid w:val="00173162"/>
    <w:rsid w:val="001733EF"/>
    <w:rsid w:val="00174B3E"/>
    <w:rsid w:val="0017513B"/>
    <w:rsid w:val="001751DA"/>
    <w:rsid w:val="001754EE"/>
    <w:rsid w:val="00176229"/>
    <w:rsid w:val="0017648D"/>
    <w:rsid w:val="00176697"/>
    <w:rsid w:val="00176748"/>
    <w:rsid w:val="00176DD4"/>
    <w:rsid w:val="001771DD"/>
    <w:rsid w:val="00177853"/>
    <w:rsid w:val="00177995"/>
    <w:rsid w:val="00177A6A"/>
    <w:rsid w:val="00177A8C"/>
    <w:rsid w:val="00177C94"/>
    <w:rsid w:val="00180540"/>
    <w:rsid w:val="0018057B"/>
    <w:rsid w:val="0018109C"/>
    <w:rsid w:val="001812CB"/>
    <w:rsid w:val="00181444"/>
    <w:rsid w:val="00181DE3"/>
    <w:rsid w:val="0018254D"/>
    <w:rsid w:val="001826D9"/>
    <w:rsid w:val="00182CE3"/>
    <w:rsid w:val="00182DDB"/>
    <w:rsid w:val="00183072"/>
    <w:rsid w:val="001831D0"/>
    <w:rsid w:val="00183389"/>
    <w:rsid w:val="0018360E"/>
    <w:rsid w:val="001837CD"/>
    <w:rsid w:val="00183BBD"/>
    <w:rsid w:val="00184386"/>
    <w:rsid w:val="0018493A"/>
    <w:rsid w:val="00184CC3"/>
    <w:rsid w:val="00184FD4"/>
    <w:rsid w:val="00185A6F"/>
    <w:rsid w:val="00185D21"/>
    <w:rsid w:val="001868AF"/>
    <w:rsid w:val="001869DC"/>
    <w:rsid w:val="00186B33"/>
    <w:rsid w:val="0018733D"/>
    <w:rsid w:val="00187436"/>
    <w:rsid w:val="00190646"/>
    <w:rsid w:val="00190A73"/>
    <w:rsid w:val="00190B8E"/>
    <w:rsid w:val="00190DC9"/>
    <w:rsid w:val="001912C9"/>
    <w:rsid w:val="00191527"/>
    <w:rsid w:val="00191632"/>
    <w:rsid w:val="00191BE1"/>
    <w:rsid w:val="001920D5"/>
    <w:rsid w:val="001924D3"/>
    <w:rsid w:val="001928FC"/>
    <w:rsid w:val="00192F9D"/>
    <w:rsid w:val="00192FD4"/>
    <w:rsid w:val="001930FD"/>
    <w:rsid w:val="001930FF"/>
    <w:rsid w:val="00193EE6"/>
    <w:rsid w:val="00193F74"/>
    <w:rsid w:val="001940C7"/>
    <w:rsid w:val="001941CC"/>
    <w:rsid w:val="0019420E"/>
    <w:rsid w:val="0019424D"/>
    <w:rsid w:val="001945DA"/>
    <w:rsid w:val="00194AD0"/>
    <w:rsid w:val="00194C9E"/>
    <w:rsid w:val="00195419"/>
    <w:rsid w:val="001968F4"/>
    <w:rsid w:val="00196EB8"/>
    <w:rsid w:val="00196EFB"/>
    <w:rsid w:val="001979FF"/>
    <w:rsid w:val="00197B13"/>
    <w:rsid w:val="00197B17"/>
    <w:rsid w:val="001A01D1"/>
    <w:rsid w:val="001A03E2"/>
    <w:rsid w:val="001A0B38"/>
    <w:rsid w:val="001A11EB"/>
    <w:rsid w:val="001A12FB"/>
    <w:rsid w:val="001A1428"/>
    <w:rsid w:val="001A1950"/>
    <w:rsid w:val="001A19DF"/>
    <w:rsid w:val="001A1C54"/>
    <w:rsid w:val="001A24A2"/>
    <w:rsid w:val="001A3284"/>
    <w:rsid w:val="001A3359"/>
    <w:rsid w:val="001A37F6"/>
    <w:rsid w:val="001A3ACE"/>
    <w:rsid w:val="001A3D80"/>
    <w:rsid w:val="001A3E43"/>
    <w:rsid w:val="001A4995"/>
    <w:rsid w:val="001A4A30"/>
    <w:rsid w:val="001A4B7F"/>
    <w:rsid w:val="001A4CD3"/>
    <w:rsid w:val="001A4D6A"/>
    <w:rsid w:val="001A53A5"/>
    <w:rsid w:val="001A5F0A"/>
    <w:rsid w:val="001A69B6"/>
    <w:rsid w:val="001A6EA9"/>
    <w:rsid w:val="001A749F"/>
    <w:rsid w:val="001A74AC"/>
    <w:rsid w:val="001A7E76"/>
    <w:rsid w:val="001B00E4"/>
    <w:rsid w:val="001B058F"/>
    <w:rsid w:val="001B1835"/>
    <w:rsid w:val="001B23C3"/>
    <w:rsid w:val="001B2841"/>
    <w:rsid w:val="001B2F61"/>
    <w:rsid w:val="001B3018"/>
    <w:rsid w:val="001B348B"/>
    <w:rsid w:val="001B43AC"/>
    <w:rsid w:val="001B44AD"/>
    <w:rsid w:val="001B46C6"/>
    <w:rsid w:val="001B4702"/>
    <w:rsid w:val="001B47AC"/>
    <w:rsid w:val="001B4F43"/>
    <w:rsid w:val="001B4FB7"/>
    <w:rsid w:val="001B4FC7"/>
    <w:rsid w:val="001B54BF"/>
    <w:rsid w:val="001B56E2"/>
    <w:rsid w:val="001B60F2"/>
    <w:rsid w:val="001B62A0"/>
    <w:rsid w:val="001B6380"/>
    <w:rsid w:val="001B67D2"/>
    <w:rsid w:val="001B6CAE"/>
    <w:rsid w:val="001B6DAE"/>
    <w:rsid w:val="001B71E4"/>
    <w:rsid w:val="001B738B"/>
    <w:rsid w:val="001B7BFA"/>
    <w:rsid w:val="001B7E70"/>
    <w:rsid w:val="001C09DB"/>
    <w:rsid w:val="001C0B6B"/>
    <w:rsid w:val="001C0BAF"/>
    <w:rsid w:val="001C113B"/>
    <w:rsid w:val="001C14B0"/>
    <w:rsid w:val="001C162B"/>
    <w:rsid w:val="001C206D"/>
    <w:rsid w:val="001C25AC"/>
    <w:rsid w:val="001C269A"/>
    <w:rsid w:val="001C277E"/>
    <w:rsid w:val="001C2A72"/>
    <w:rsid w:val="001C2F23"/>
    <w:rsid w:val="001C301C"/>
    <w:rsid w:val="001C30F0"/>
    <w:rsid w:val="001C31B7"/>
    <w:rsid w:val="001C3587"/>
    <w:rsid w:val="001C3914"/>
    <w:rsid w:val="001C3A38"/>
    <w:rsid w:val="001C4D89"/>
    <w:rsid w:val="001C51AD"/>
    <w:rsid w:val="001C55D0"/>
    <w:rsid w:val="001C58A2"/>
    <w:rsid w:val="001C5AAF"/>
    <w:rsid w:val="001C6243"/>
    <w:rsid w:val="001C680E"/>
    <w:rsid w:val="001C6A28"/>
    <w:rsid w:val="001C6CCC"/>
    <w:rsid w:val="001C7476"/>
    <w:rsid w:val="001C766A"/>
    <w:rsid w:val="001C7AB1"/>
    <w:rsid w:val="001C7DDE"/>
    <w:rsid w:val="001D04AF"/>
    <w:rsid w:val="001D0B75"/>
    <w:rsid w:val="001D108C"/>
    <w:rsid w:val="001D18DC"/>
    <w:rsid w:val="001D1C8B"/>
    <w:rsid w:val="001D1E0B"/>
    <w:rsid w:val="001D1F86"/>
    <w:rsid w:val="001D244F"/>
    <w:rsid w:val="001D39A5"/>
    <w:rsid w:val="001D3A79"/>
    <w:rsid w:val="001D3C09"/>
    <w:rsid w:val="001D44E8"/>
    <w:rsid w:val="001D5489"/>
    <w:rsid w:val="001D5C3E"/>
    <w:rsid w:val="001D5D56"/>
    <w:rsid w:val="001D60EC"/>
    <w:rsid w:val="001D64FD"/>
    <w:rsid w:val="001D6BDF"/>
    <w:rsid w:val="001D6C36"/>
    <w:rsid w:val="001D6F10"/>
    <w:rsid w:val="001D6F59"/>
    <w:rsid w:val="001D782C"/>
    <w:rsid w:val="001D79FC"/>
    <w:rsid w:val="001E0213"/>
    <w:rsid w:val="001E0C32"/>
    <w:rsid w:val="001E0C5D"/>
    <w:rsid w:val="001E1153"/>
    <w:rsid w:val="001E1751"/>
    <w:rsid w:val="001E2035"/>
    <w:rsid w:val="001E2117"/>
    <w:rsid w:val="001E233B"/>
    <w:rsid w:val="001E2857"/>
    <w:rsid w:val="001E2A36"/>
    <w:rsid w:val="001E2BAC"/>
    <w:rsid w:val="001E3270"/>
    <w:rsid w:val="001E348B"/>
    <w:rsid w:val="001E3B5E"/>
    <w:rsid w:val="001E3B87"/>
    <w:rsid w:val="001E43B7"/>
    <w:rsid w:val="001E44C0"/>
    <w:rsid w:val="001E44DF"/>
    <w:rsid w:val="001E46BE"/>
    <w:rsid w:val="001E4994"/>
    <w:rsid w:val="001E5058"/>
    <w:rsid w:val="001E52DA"/>
    <w:rsid w:val="001E570E"/>
    <w:rsid w:val="001E5A07"/>
    <w:rsid w:val="001E664A"/>
    <w:rsid w:val="001E68A5"/>
    <w:rsid w:val="001E6BB0"/>
    <w:rsid w:val="001E6DC3"/>
    <w:rsid w:val="001E6E4E"/>
    <w:rsid w:val="001E70B6"/>
    <w:rsid w:val="001E7282"/>
    <w:rsid w:val="001E7AD0"/>
    <w:rsid w:val="001F00BF"/>
    <w:rsid w:val="001F03D3"/>
    <w:rsid w:val="001F0A01"/>
    <w:rsid w:val="001F0DC3"/>
    <w:rsid w:val="001F0EDD"/>
    <w:rsid w:val="001F1BDB"/>
    <w:rsid w:val="001F2062"/>
    <w:rsid w:val="001F207F"/>
    <w:rsid w:val="001F33B6"/>
    <w:rsid w:val="001F3826"/>
    <w:rsid w:val="001F3C45"/>
    <w:rsid w:val="001F4549"/>
    <w:rsid w:val="001F4E50"/>
    <w:rsid w:val="001F4EC5"/>
    <w:rsid w:val="001F50B7"/>
    <w:rsid w:val="001F5485"/>
    <w:rsid w:val="001F598F"/>
    <w:rsid w:val="001F5E5F"/>
    <w:rsid w:val="001F6122"/>
    <w:rsid w:val="001F6221"/>
    <w:rsid w:val="001F65C4"/>
    <w:rsid w:val="001F6929"/>
    <w:rsid w:val="001F6E46"/>
    <w:rsid w:val="001F7186"/>
    <w:rsid w:val="001F7265"/>
    <w:rsid w:val="001F7609"/>
    <w:rsid w:val="001F771E"/>
    <w:rsid w:val="001F79D7"/>
    <w:rsid w:val="001F7C91"/>
    <w:rsid w:val="001F7FF1"/>
    <w:rsid w:val="00200176"/>
    <w:rsid w:val="002001FB"/>
    <w:rsid w:val="00200914"/>
    <w:rsid w:val="00200DE9"/>
    <w:rsid w:val="00200F2B"/>
    <w:rsid w:val="00201945"/>
    <w:rsid w:val="00201A9D"/>
    <w:rsid w:val="00201D62"/>
    <w:rsid w:val="00202AE1"/>
    <w:rsid w:val="002033B7"/>
    <w:rsid w:val="00204152"/>
    <w:rsid w:val="002045B9"/>
    <w:rsid w:val="002049F1"/>
    <w:rsid w:val="00204D54"/>
    <w:rsid w:val="00205753"/>
    <w:rsid w:val="00205A24"/>
    <w:rsid w:val="00205E75"/>
    <w:rsid w:val="00206463"/>
    <w:rsid w:val="002066E6"/>
    <w:rsid w:val="002066F0"/>
    <w:rsid w:val="00206750"/>
    <w:rsid w:val="00206F2F"/>
    <w:rsid w:val="00206F33"/>
    <w:rsid w:val="002075A3"/>
    <w:rsid w:val="002075EE"/>
    <w:rsid w:val="0020765F"/>
    <w:rsid w:val="00210212"/>
    <w:rsid w:val="0021053D"/>
    <w:rsid w:val="0021097C"/>
    <w:rsid w:val="00210A92"/>
    <w:rsid w:val="002118CA"/>
    <w:rsid w:val="00211F3E"/>
    <w:rsid w:val="0021309F"/>
    <w:rsid w:val="00213D09"/>
    <w:rsid w:val="00213E57"/>
    <w:rsid w:val="00214D57"/>
    <w:rsid w:val="002158F6"/>
    <w:rsid w:val="0021651D"/>
    <w:rsid w:val="0021662E"/>
    <w:rsid w:val="002167D2"/>
    <w:rsid w:val="00216ACF"/>
    <w:rsid w:val="00216C03"/>
    <w:rsid w:val="00217493"/>
    <w:rsid w:val="00217E33"/>
    <w:rsid w:val="002209ED"/>
    <w:rsid w:val="00220C04"/>
    <w:rsid w:val="00220C59"/>
    <w:rsid w:val="002212D6"/>
    <w:rsid w:val="002213E0"/>
    <w:rsid w:val="0022182C"/>
    <w:rsid w:val="00221F01"/>
    <w:rsid w:val="0022278D"/>
    <w:rsid w:val="002229A5"/>
    <w:rsid w:val="00222A4F"/>
    <w:rsid w:val="00222C94"/>
    <w:rsid w:val="00222E15"/>
    <w:rsid w:val="00222FB0"/>
    <w:rsid w:val="00223384"/>
    <w:rsid w:val="00223646"/>
    <w:rsid w:val="00224511"/>
    <w:rsid w:val="00224604"/>
    <w:rsid w:val="00225069"/>
    <w:rsid w:val="00225096"/>
    <w:rsid w:val="00225D4B"/>
    <w:rsid w:val="00226038"/>
    <w:rsid w:val="002263B7"/>
    <w:rsid w:val="00226CC8"/>
    <w:rsid w:val="0022701F"/>
    <w:rsid w:val="002272BC"/>
    <w:rsid w:val="00227437"/>
    <w:rsid w:val="0022783E"/>
    <w:rsid w:val="00227C68"/>
    <w:rsid w:val="0023012A"/>
    <w:rsid w:val="00230184"/>
    <w:rsid w:val="00230C1E"/>
    <w:rsid w:val="00231751"/>
    <w:rsid w:val="002317D9"/>
    <w:rsid w:val="00231ECC"/>
    <w:rsid w:val="00231F85"/>
    <w:rsid w:val="002320F9"/>
    <w:rsid w:val="002321F3"/>
    <w:rsid w:val="00232344"/>
    <w:rsid w:val="002327E1"/>
    <w:rsid w:val="00232AC5"/>
    <w:rsid w:val="00232EBD"/>
    <w:rsid w:val="00232EE0"/>
    <w:rsid w:val="0023301D"/>
    <w:rsid w:val="002333F5"/>
    <w:rsid w:val="00233693"/>
    <w:rsid w:val="00233724"/>
    <w:rsid w:val="0023459D"/>
    <w:rsid w:val="0023490C"/>
    <w:rsid w:val="00234C52"/>
    <w:rsid w:val="00235263"/>
    <w:rsid w:val="002353D9"/>
    <w:rsid w:val="00236193"/>
    <w:rsid w:val="002365B4"/>
    <w:rsid w:val="00240864"/>
    <w:rsid w:val="002409BC"/>
    <w:rsid w:val="00240A00"/>
    <w:rsid w:val="00240A16"/>
    <w:rsid w:val="00240B9E"/>
    <w:rsid w:val="00241364"/>
    <w:rsid w:val="002414EC"/>
    <w:rsid w:val="00242037"/>
    <w:rsid w:val="0024213B"/>
    <w:rsid w:val="002425CF"/>
    <w:rsid w:val="00242BE3"/>
    <w:rsid w:val="002431A0"/>
    <w:rsid w:val="0024321D"/>
    <w:rsid w:val="002432E1"/>
    <w:rsid w:val="0024350E"/>
    <w:rsid w:val="00243615"/>
    <w:rsid w:val="00243A1B"/>
    <w:rsid w:val="00243CAA"/>
    <w:rsid w:val="00243E13"/>
    <w:rsid w:val="0024465D"/>
    <w:rsid w:val="002446DD"/>
    <w:rsid w:val="00244CA1"/>
    <w:rsid w:val="00244DAB"/>
    <w:rsid w:val="00244F72"/>
    <w:rsid w:val="00245387"/>
    <w:rsid w:val="002454C6"/>
    <w:rsid w:val="002457A5"/>
    <w:rsid w:val="00245BAA"/>
    <w:rsid w:val="00245DEC"/>
    <w:rsid w:val="00246207"/>
    <w:rsid w:val="002464E5"/>
    <w:rsid w:val="002464F2"/>
    <w:rsid w:val="002465D8"/>
    <w:rsid w:val="00246993"/>
    <w:rsid w:val="00246B00"/>
    <w:rsid w:val="00246C5E"/>
    <w:rsid w:val="00246D10"/>
    <w:rsid w:val="00247401"/>
    <w:rsid w:val="00247810"/>
    <w:rsid w:val="00247A07"/>
    <w:rsid w:val="00247DBF"/>
    <w:rsid w:val="00247E8F"/>
    <w:rsid w:val="00247EAA"/>
    <w:rsid w:val="00250960"/>
    <w:rsid w:val="00251343"/>
    <w:rsid w:val="002514F0"/>
    <w:rsid w:val="002517C1"/>
    <w:rsid w:val="00251BF3"/>
    <w:rsid w:val="00251CF6"/>
    <w:rsid w:val="002521DE"/>
    <w:rsid w:val="0025292E"/>
    <w:rsid w:val="00252971"/>
    <w:rsid w:val="002533F2"/>
    <w:rsid w:val="002536A4"/>
    <w:rsid w:val="00253BB3"/>
    <w:rsid w:val="00254F58"/>
    <w:rsid w:val="00255295"/>
    <w:rsid w:val="00255510"/>
    <w:rsid w:val="00255FB8"/>
    <w:rsid w:val="002560FF"/>
    <w:rsid w:val="00256351"/>
    <w:rsid w:val="002569CF"/>
    <w:rsid w:val="00256DE9"/>
    <w:rsid w:val="00257990"/>
    <w:rsid w:val="00257AF6"/>
    <w:rsid w:val="00257F79"/>
    <w:rsid w:val="00260618"/>
    <w:rsid w:val="0026066E"/>
    <w:rsid w:val="00261C8F"/>
    <w:rsid w:val="00261CD0"/>
    <w:rsid w:val="002620BC"/>
    <w:rsid w:val="002627A0"/>
    <w:rsid w:val="00262802"/>
    <w:rsid w:val="00262EDB"/>
    <w:rsid w:val="002631B0"/>
    <w:rsid w:val="0026389F"/>
    <w:rsid w:val="00263A90"/>
    <w:rsid w:val="00263C1F"/>
    <w:rsid w:val="00264075"/>
    <w:rsid w:val="0026408B"/>
    <w:rsid w:val="002640BE"/>
    <w:rsid w:val="00264171"/>
    <w:rsid w:val="00264183"/>
    <w:rsid w:val="0026484A"/>
    <w:rsid w:val="00265075"/>
    <w:rsid w:val="002654A6"/>
    <w:rsid w:val="00265C5E"/>
    <w:rsid w:val="0026614E"/>
    <w:rsid w:val="002661FD"/>
    <w:rsid w:val="0026623C"/>
    <w:rsid w:val="00266BB7"/>
    <w:rsid w:val="00267906"/>
    <w:rsid w:val="00267B18"/>
    <w:rsid w:val="00267C3E"/>
    <w:rsid w:val="00267DEB"/>
    <w:rsid w:val="00267FBE"/>
    <w:rsid w:val="00270562"/>
    <w:rsid w:val="002705C6"/>
    <w:rsid w:val="00270879"/>
    <w:rsid w:val="002709BB"/>
    <w:rsid w:val="0027113F"/>
    <w:rsid w:val="0027157B"/>
    <w:rsid w:val="00271B4D"/>
    <w:rsid w:val="0027286B"/>
    <w:rsid w:val="0027292B"/>
    <w:rsid w:val="00273734"/>
    <w:rsid w:val="00273BAC"/>
    <w:rsid w:val="00273FA8"/>
    <w:rsid w:val="002747CD"/>
    <w:rsid w:val="0027519A"/>
    <w:rsid w:val="00275360"/>
    <w:rsid w:val="00275362"/>
    <w:rsid w:val="002755AB"/>
    <w:rsid w:val="00275F12"/>
    <w:rsid w:val="00275FEA"/>
    <w:rsid w:val="002761A2"/>
    <w:rsid w:val="002763B3"/>
    <w:rsid w:val="002765B7"/>
    <w:rsid w:val="00276D08"/>
    <w:rsid w:val="0027787F"/>
    <w:rsid w:val="002778F9"/>
    <w:rsid w:val="00277C37"/>
    <w:rsid w:val="002802E3"/>
    <w:rsid w:val="00280B07"/>
    <w:rsid w:val="002818DF"/>
    <w:rsid w:val="0028191B"/>
    <w:rsid w:val="00281BFB"/>
    <w:rsid w:val="00281D40"/>
    <w:rsid w:val="0028213D"/>
    <w:rsid w:val="00282C5B"/>
    <w:rsid w:val="00282E78"/>
    <w:rsid w:val="00283292"/>
    <w:rsid w:val="00284744"/>
    <w:rsid w:val="002848FA"/>
    <w:rsid w:val="0028513C"/>
    <w:rsid w:val="00285CB5"/>
    <w:rsid w:val="00286002"/>
    <w:rsid w:val="002861E0"/>
    <w:rsid w:val="002862F1"/>
    <w:rsid w:val="0028668D"/>
    <w:rsid w:val="002868B1"/>
    <w:rsid w:val="00286A2E"/>
    <w:rsid w:val="00287286"/>
    <w:rsid w:val="002875B4"/>
    <w:rsid w:val="002877B4"/>
    <w:rsid w:val="00287D71"/>
    <w:rsid w:val="00287FC0"/>
    <w:rsid w:val="00290520"/>
    <w:rsid w:val="00290EC9"/>
    <w:rsid w:val="00291298"/>
    <w:rsid w:val="00291373"/>
    <w:rsid w:val="00291843"/>
    <w:rsid w:val="0029186D"/>
    <w:rsid w:val="002923F4"/>
    <w:rsid w:val="0029288F"/>
    <w:rsid w:val="00292D81"/>
    <w:rsid w:val="00294352"/>
    <w:rsid w:val="002943A4"/>
    <w:rsid w:val="00295302"/>
    <w:rsid w:val="0029561F"/>
    <w:rsid w:val="0029597D"/>
    <w:rsid w:val="00295AB7"/>
    <w:rsid w:val="002960EE"/>
    <w:rsid w:val="002962C3"/>
    <w:rsid w:val="00297286"/>
    <w:rsid w:val="0029752B"/>
    <w:rsid w:val="0029754E"/>
    <w:rsid w:val="002A06F7"/>
    <w:rsid w:val="002A08DA"/>
    <w:rsid w:val="002A0A9C"/>
    <w:rsid w:val="002A0DA2"/>
    <w:rsid w:val="002A18C9"/>
    <w:rsid w:val="002A18CE"/>
    <w:rsid w:val="002A2702"/>
    <w:rsid w:val="002A2816"/>
    <w:rsid w:val="002A2CAD"/>
    <w:rsid w:val="002A2D4C"/>
    <w:rsid w:val="002A2DEE"/>
    <w:rsid w:val="002A2E43"/>
    <w:rsid w:val="002A3F1A"/>
    <w:rsid w:val="002A42F1"/>
    <w:rsid w:val="002A460E"/>
    <w:rsid w:val="002A47BA"/>
    <w:rsid w:val="002A4812"/>
    <w:rsid w:val="002A483C"/>
    <w:rsid w:val="002A50A6"/>
    <w:rsid w:val="002A518D"/>
    <w:rsid w:val="002A55C6"/>
    <w:rsid w:val="002A57DA"/>
    <w:rsid w:val="002A5CAB"/>
    <w:rsid w:val="002A5DB0"/>
    <w:rsid w:val="002A6001"/>
    <w:rsid w:val="002A62B2"/>
    <w:rsid w:val="002A6637"/>
    <w:rsid w:val="002A6D5A"/>
    <w:rsid w:val="002A6F41"/>
    <w:rsid w:val="002A72C5"/>
    <w:rsid w:val="002A7486"/>
    <w:rsid w:val="002A791E"/>
    <w:rsid w:val="002A7A7B"/>
    <w:rsid w:val="002B055F"/>
    <w:rsid w:val="002B0C7C"/>
    <w:rsid w:val="002B0E23"/>
    <w:rsid w:val="002B10B9"/>
    <w:rsid w:val="002B10D6"/>
    <w:rsid w:val="002B1729"/>
    <w:rsid w:val="002B182A"/>
    <w:rsid w:val="002B195A"/>
    <w:rsid w:val="002B2558"/>
    <w:rsid w:val="002B2832"/>
    <w:rsid w:val="002B2E40"/>
    <w:rsid w:val="002B308D"/>
    <w:rsid w:val="002B3138"/>
    <w:rsid w:val="002B3209"/>
    <w:rsid w:val="002B36C7"/>
    <w:rsid w:val="002B391A"/>
    <w:rsid w:val="002B43AC"/>
    <w:rsid w:val="002B43BD"/>
    <w:rsid w:val="002B4DD4"/>
    <w:rsid w:val="002B5277"/>
    <w:rsid w:val="002B5375"/>
    <w:rsid w:val="002B5544"/>
    <w:rsid w:val="002B55DE"/>
    <w:rsid w:val="002B59D0"/>
    <w:rsid w:val="002B59EF"/>
    <w:rsid w:val="002B5CE3"/>
    <w:rsid w:val="002B5D48"/>
    <w:rsid w:val="002B77C1"/>
    <w:rsid w:val="002C051C"/>
    <w:rsid w:val="002C05B8"/>
    <w:rsid w:val="002C0ED7"/>
    <w:rsid w:val="002C14AF"/>
    <w:rsid w:val="002C14C3"/>
    <w:rsid w:val="002C1EE1"/>
    <w:rsid w:val="002C2247"/>
    <w:rsid w:val="002C2697"/>
    <w:rsid w:val="002C2728"/>
    <w:rsid w:val="002C2F8B"/>
    <w:rsid w:val="002C33B1"/>
    <w:rsid w:val="002C3836"/>
    <w:rsid w:val="002C395E"/>
    <w:rsid w:val="002C3E34"/>
    <w:rsid w:val="002C424B"/>
    <w:rsid w:val="002C4715"/>
    <w:rsid w:val="002C4A02"/>
    <w:rsid w:val="002C4A29"/>
    <w:rsid w:val="002C5B2D"/>
    <w:rsid w:val="002C5BBE"/>
    <w:rsid w:val="002C5EAC"/>
    <w:rsid w:val="002C648F"/>
    <w:rsid w:val="002C65DB"/>
    <w:rsid w:val="002C70C1"/>
    <w:rsid w:val="002C7116"/>
    <w:rsid w:val="002C7151"/>
    <w:rsid w:val="002C715E"/>
    <w:rsid w:val="002C7427"/>
    <w:rsid w:val="002C7654"/>
    <w:rsid w:val="002C7780"/>
    <w:rsid w:val="002C7A04"/>
    <w:rsid w:val="002C7EBC"/>
    <w:rsid w:val="002C7F24"/>
    <w:rsid w:val="002D0860"/>
    <w:rsid w:val="002D1045"/>
    <w:rsid w:val="002D121E"/>
    <w:rsid w:val="002D1CE2"/>
    <w:rsid w:val="002D1E0D"/>
    <w:rsid w:val="002D254A"/>
    <w:rsid w:val="002D25F6"/>
    <w:rsid w:val="002D2AAD"/>
    <w:rsid w:val="002D3097"/>
    <w:rsid w:val="002D3283"/>
    <w:rsid w:val="002D3844"/>
    <w:rsid w:val="002D3BDA"/>
    <w:rsid w:val="002D3CC3"/>
    <w:rsid w:val="002D3D54"/>
    <w:rsid w:val="002D416F"/>
    <w:rsid w:val="002D48D9"/>
    <w:rsid w:val="002D4F3E"/>
    <w:rsid w:val="002D5006"/>
    <w:rsid w:val="002D518F"/>
    <w:rsid w:val="002D52AA"/>
    <w:rsid w:val="002D5B25"/>
    <w:rsid w:val="002D6080"/>
    <w:rsid w:val="002D6462"/>
    <w:rsid w:val="002D6485"/>
    <w:rsid w:val="002D69D3"/>
    <w:rsid w:val="002D7461"/>
    <w:rsid w:val="002D78A4"/>
    <w:rsid w:val="002D7DA4"/>
    <w:rsid w:val="002D7EA0"/>
    <w:rsid w:val="002E01D0"/>
    <w:rsid w:val="002E03ED"/>
    <w:rsid w:val="002E0607"/>
    <w:rsid w:val="002E08A9"/>
    <w:rsid w:val="002E09F0"/>
    <w:rsid w:val="002E0E6A"/>
    <w:rsid w:val="002E101B"/>
    <w:rsid w:val="002E161D"/>
    <w:rsid w:val="002E1732"/>
    <w:rsid w:val="002E1BA4"/>
    <w:rsid w:val="002E1CBE"/>
    <w:rsid w:val="002E1FEA"/>
    <w:rsid w:val="002E240A"/>
    <w:rsid w:val="002E25F3"/>
    <w:rsid w:val="002E2971"/>
    <w:rsid w:val="002E2986"/>
    <w:rsid w:val="002E2C33"/>
    <w:rsid w:val="002E30A0"/>
    <w:rsid w:val="002E3100"/>
    <w:rsid w:val="002E366F"/>
    <w:rsid w:val="002E38A5"/>
    <w:rsid w:val="002E3B55"/>
    <w:rsid w:val="002E4425"/>
    <w:rsid w:val="002E4D83"/>
    <w:rsid w:val="002E4E92"/>
    <w:rsid w:val="002E5A89"/>
    <w:rsid w:val="002E64CA"/>
    <w:rsid w:val="002E65B4"/>
    <w:rsid w:val="002E6C95"/>
    <w:rsid w:val="002E7562"/>
    <w:rsid w:val="002E79F0"/>
    <w:rsid w:val="002E7C36"/>
    <w:rsid w:val="002E7C8B"/>
    <w:rsid w:val="002E7EEC"/>
    <w:rsid w:val="002F0107"/>
    <w:rsid w:val="002F0253"/>
    <w:rsid w:val="002F03B6"/>
    <w:rsid w:val="002F03CD"/>
    <w:rsid w:val="002F0E16"/>
    <w:rsid w:val="002F10A0"/>
    <w:rsid w:val="002F1505"/>
    <w:rsid w:val="002F1CAF"/>
    <w:rsid w:val="002F2291"/>
    <w:rsid w:val="002F2439"/>
    <w:rsid w:val="002F2E1A"/>
    <w:rsid w:val="002F3D32"/>
    <w:rsid w:val="002F5274"/>
    <w:rsid w:val="002F54A4"/>
    <w:rsid w:val="002F59FA"/>
    <w:rsid w:val="002F5E41"/>
    <w:rsid w:val="002F5F31"/>
    <w:rsid w:val="002F5F46"/>
    <w:rsid w:val="002F6843"/>
    <w:rsid w:val="002F711E"/>
    <w:rsid w:val="002F7AF4"/>
    <w:rsid w:val="002F7B03"/>
    <w:rsid w:val="002F7F0C"/>
    <w:rsid w:val="0030093F"/>
    <w:rsid w:val="0030130B"/>
    <w:rsid w:val="0030166E"/>
    <w:rsid w:val="003018C8"/>
    <w:rsid w:val="00301C85"/>
    <w:rsid w:val="00302216"/>
    <w:rsid w:val="003022A7"/>
    <w:rsid w:val="00302C00"/>
    <w:rsid w:val="0030361B"/>
    <w:rsid w:val="00303DA8"/>
    <w:rsid w:val="00303E53"/>
    <w:rsid w:val="003042FD"/>
    <w:rsid w:val="003044BA"/>
    <w:rsid w:val="00304970"/>
    <w:rsid w:val="00305032"/>
    <w:rsid w:val="00305CC1"/>
    <w:rsid w:val="003067C0"/>
    <w:rsid w:val="00306B5E"/>
    <w:rsid w:val="00306C9C"/>
    <w:rsid w:val="00306E5F"/>
    <w:rsid w:val="00307AB6"/>
    <w:rsid w:val="00307E14"/>
    <w:rsid w:val="0031000A"/>
    <w:rsid w:val="00310134"/>
    <w:rsid w:val="003101FD"/>
    <w:rsid w:val="003103E7"/>
    <w:rsid w:val="00310491"/>
    <w:rsid w:val="003104E5"/>
    <w:rsid w:val="0031077A"/>
    <w:rsid w:val="003107B1"/>
    <w:rsid w:val="0031083B"/>
    <w:rsid w:val="00310870"/>
    <w:rsid w:val="003111F4"/>
    <w:rsid w:val="00311C78"/>
    <w:rsid w:val="00311DC6"/>
    <w:rsid w:val="003123CF"/>
    <w:rsid w:val="00312B8D"/>
    <w:rsid w:val="00312C9B"/>
    <w:rsid w:val="00312FA2"/>
    <w:rsid w:val="003136FF"/>
    <w:rsid w:val="00313D2C"/>
    <w:rsid w:val="00313ED1"/>
    <w:rsid w:val="00313FE0"/>
    <w:rsid w:val="00314054"/>
    <w:rsid w:val="0031423C"/>
    <w:rsid w:val="00314277"/>
    <w:rsid w:val="0031442A"/>
    <w:rsid w:val="00314678"/>
    <w:rsid w:val="00314B54"/>
    <w:rsid w:val="00314B93"/>
    <w:rsid w:val="0031525A"/>
    <w:rsid w:val="00315BD8"/>
    <w:rsid w:val="00315E14"/>
    <w:rsid w:val="00315E2D"/>
    <w:rsid w:val="00316168"/>
    <w:rsid w:val="003162EC"/>
    <w:rsid w:val="00316412"/>
    <w:rsid w:val="00316DE9"/>
    <w:rsid w:val="00316F27"/>
    <w:rsid w:val="003173B1"/>
    <w:rsid w:val="003177CA"/>
    <w:rsid w:val="00317851"/>
    <w:rsid w:val="00317AE0"/>
    <w:rsid w:val="00320077"/>
    <w:rsid w:val="00320F52"/>
    <w:rsid w:val="003214F1"/>
    <w:rsid w:val="003217A6"/>
    <w:rsid w:val="00321B6C"/>
    <w:rsid w:val="00321BDA"/>
    <w:rsid w:val="00321E47"/>
    <w:rsid w:val="00321E96"/>
    <w:rsid w:val="00321EDE"/>
    <w:rsid w:val="003227FE"/>
    <w:rsid w:val="00322E4B"/>
    <w:rsid w:val="003234B7"/>
    <w:rsid w:val="0032362D"/>
    <w:rsid w:val="00323BF4"/>
    <w:rsid w:val="0032435D"/>
    <w:rsid w:val="00324865"/>
    <w:rsid w:val="00324958"/>
    <w:rsid w:val="003249E5"/>
    <w:rsid w:val="00324F57"/>
    <w:rsid w:val="00325319"/>
    <w:rsid w:val="0032602B"/>
    <w:rsid w:val="003261EF"/>
    <w:rsid w:val="00326351"/>
    <w:rsid w:val="003266E0"/>
    <w:rsid w:val="00326A9A"/>
    <w:rsid w:val="003270B7"/>
    <w:rsid w:val="00327282"/>
    <w:rsid w:val="00327672"/>
    <w:rsid w:val="00327870"/>
    <w:rsid w:val="00327C9C"/>
    <w:rsid w:val="00327EBB"/>
    <w:rsid w:val="003307E0"/>
    <w:rsid w:val="003307EF"/>
    <w:rsid w:val="00330B7F"/>
    <w:rsid w:val="00330D9D"/>
    <w:rsid w:val="00330E1F"/>
    <w:rsid w:val="0033143A"/>
    <w:rsid w:val="00331B4B"/>
    <w:rsid w:val="00332057"/>
    <w:rsid w:val="0033211C"/>
    <w:rsid w:val="0033259D"/>
    <w:rsid w:val="00332864"/>
    <w:rsid w:val="003333D2"/>
    <w:rsid w:val="003334FA"/>
    <w:rsid w:val="00333512"/>
    <w:rsid w:val="00334BBA"/>
    <w:rsid w:val="00334C36"/>
    <w:rsid w:val="00335509"/>
    <w:rsid w:val="00335525"/>
    <w:rsid w:val="003355A2"/>
    <w:rsid w:val="00335789"/>
    <w:rsid w:val="0033596C"/>
    <w:rsid w:val="003359FA"/>
    <w:rsid w:val="00335A70"/>
    <w:rsid w:val="00336878"/>
    <w:rsid w:val="003369CE"/>
    <w:rsid w:val="00337372"/>
    <w:rsid w:val="00337CB0"/>
    <w:rsid w:val="0034008F"/>
    <w:rsid w:val="003406C6"/>
    <w:rsid w:val="003416D0"/>
    <w:rsid w:val="00341766"/>
    <w:rsid w:val="003417CE"/>
    <w:rsid w:val="003418CC"/>
    <w:rsid w:val="003423CE"/>
    <w:rsid w:val="00342730"/>
    <w:rsid w:val="0034299E"/>
    <w:rsid w:val="00342C7D"/>
    <w:rsid w:val="0034339F"/>
    <w:rsid w:val="003437FA"/>
    <w:rsid w:val="003438B2"/>
    <w:rsid w:val="0034398C"/>
    <w:rsid w:val="00344232"/>
    <w:rsid w:val="00344528"/>
    <w:rsid w:val="0034474C"/>
    <w:rsid w:val="00344F1F"/>
    <w:rsid w:val="00344F54"/>
    <w:rsid w:val="003459BD"/>
    <w:rsid w:val="00345BEC"/>
    <w:rsid w:val="003464B0"/>
    <w:rsid w:val="00346595"/>
    <w:rsid w:val="00346F91"/>
    <w:rsid w:val="0034781C"/>
    <w:rsid w:val="00347BE2"/>
    <w:rsid w:val="003501F1"/>
    <w:rsid w:val="003502AA"/>
    <w:rsid w:val="00350991"/>
    <w:rsid w:val="00350D38"/>
    <w:rsid w:val="003518DE"/>
    <w:rsid w:val="003519CC"/>
    <w:rsid w:val="00351B36"/>
    <w:rsid w:val="00351BCD"/>
    <w:rsid w:val="00351F47"/>
    <w:rsid w:val="00352CFC"/>
    <w:rsid w:val="00353163"/>
    <w:rsid w:val="00353251"/>
    <w:rsid w:val="0035358E"/>
    <w:rsid w:val="003536BF"/>
    <w:rsid w:val="00353C1D"/>
    <w:rsid w:val="003542C5"/>
    <w:rsid w:val="0035453F"/>
    <w:rsid w:val="00354863"/>
    <w:rsid w:val="00354AD5"/>
    <w:rsid w:val="00354E75"/>
    <w:rsid w:val="00355623"/>
    <w:rsid w:val="003556C9"/>
    <w:rsid w:val="00355953"/>
    <w:rsid w:val="00356E04"/>
    <w:rsid w:val="00356F2E"/>
    <w:rsid w:val="00357A3A"/>
    <w:rsid w:val="00357B4E"/>
    <w:rsid w:val="00357D62"/>
    <w:rsid w:val="00360499"/>
    <w:rsid w:val="00360E77"/>
    <w:rsid w:val="003614EA"/>
    <w:rsid w:val="00361785"/>
    <w:rsid w:val="00361B0C"/>
    <w:rsid w:val="00361CFD"/>
    <w:rsid w:val="00361F5E"/>
    <w:rsid w:val="00361FF1"/>
    <w:rsid w:val="0036222F"/>
    <w:rsid w:val="003628EB"/>
    <w:rsid w:val="00362C54"/>
    <w:rsid w:val="00362E00"/>
    <w:rsid w:val="003631F5"/>
    <w:rsid w:val="00363211"/>
    <w:rsid w:val="00363673"/>
    <w:rsid w:val="00363675"/>
    <w:rsid w:val="003636BE"/>
    <w:rsid w:val="00363FC8"/>
    <w:rsid w:val="00364A36"/>
    <w:rsid w:val="003654B6"/>
    <w:rsid w:val="00365834"/>
    <w:rsid w:val="003658EB"/>
    <w:rsid w:val="00365C84"/>
    <w:rsid w:val="00366D6E"/>
    <w:rsid w:val="0036723B"/>
    <w:rsid w:val="00367A84"/>
    <w:rsid w:val="0037024E"/>
    <w:rsid w:val="00370525"/>
    <w:rsid w:val="00371383"/>
    <w:rsid w:val="003713FE"/>
    <w:rsid w:val="00371490"/>
    <w:rsid w:val="003716FD"/>
    <w:rsid w:val="0037204B"/>
    <w:rsid w:val="003720FA"/>
    <w:rsid w:val="00372617"/>
    <w:rsid w:val="003731C5"/>
    <w:rsid w:val="003731FE"/>
    <w:rsid w:val="0037383D"/>
    <w:rsid w:val="00373890"/>
    <w:rsid w:val="003744CF"/>
    <w:rsid w:val="00374717"/>
    <w:rsid w:val="0037520D"/>
    <w:rsid w:val="00375714"/>
    <w:rsid w:val="003757DC"/>
    <w:rsid w:val="00375924"/>
    <w:rsid w:val="00375A7D"/>
    <w:rsid w:val="00375CFD"/>
    <w:rsid w:val="00375E6E"/>
    <w:rsid w:val="00375F2A"/>
    <w:rsid w:val="003760F9"/>
    <w:rsid w:val="003764A9"/>
    <w:rsid w:val="0037676C"/>
    <w:rsid w:val="00376D45"/>
    <w:rsid w:val="00376E23"/>
    <w:rsid w:val="003779C8"/>
    <w:rsid w:val="00377A1A"/>
    <w:rsid w:val="00377DA7"/>
    <w:rsid w:val="00377F26"/>
    <w:rsid w:val="00380020"/>
    <w:rsid w:val="00380990"/>
    <w:rsid w:val="00380DBB"/>
    <w:rsid w:val="00381043"/>
    <w:rsid w:val="003810DC"/>
    <w:rsid w:val="00381AF5"/>
    <w:rsid w:val="00381B48"/>
    <w:rsid w:val="00382426"/>
    <w:rsid w:val="0038286E"/>
    <w:rsid w:val="003829E5"/>
    <w:rsid w:val="00382EDC"/>
    <w:rsid w:val="003835A7"/>
    <w:rsid w:val="003840C9"/>
    <w:rsid w:val="0038453C"/>
    <w:rsid w:val="00384C4B"/>
    <w:rsid w:val="0038508B"/>
    <w:rsid w:val="00386109"/>
    <w:rsid w:val="0038657F"/>
    <w:rsid w:val="00386944"/>
    <w:rsid w:val="0038710C"/>
    <w:rsid w:val="00387225"/>
    <w:rsid w:val="0039077E"/>
    <w:rsid w:val="003911A6"/>
    <w:rsid w:val="00391372"/>
    <w:rsid w:val="00391626"/>
    <w:rsid w:val="00391A27"/>
    <w:rsid w:val="00391D95"/>
    <w:rsid w:val="003928E4"/>
    <w:rsid w:val="00393099"/>
    <w:rsid w:val="00393218"/>
    <w:rsid w:val="00393465"/>
    <w:rsid w:val="00393563"/>
    <w:rsid w:val="00394642"/>
    <w:rsid w:val="0039487B"/>
    <w:rsid w:val="00395220"/>
    <w:rsid w:val="003956CC"/>
    <w:rsid w:val="003958A4"/>
    <w:rsid w:val="00395A4A"/>
    <w:rsid w:val="00395C9A"/>
    <w:rsid w:val="003960FA"/>
    <w:rsid w:val="00396D10"/>
    <w:rsid w:val="0039727E"/>
    <w:rsid w:val="0039769C"/>
    <w:rsid w:val="00397C71"/>
    <w:rsid w:val="00397EFE"/>
    <w:rsid w:val="003A0075"/>
    <w:rsid w:val="003A00D9"/>
    <w:rsid w:val="003A073F"/>
    <w:rsid w:val="003A0853"/>
    <w:rsid w:val="003A14BF"/>
    <w:rsid w:val="003A1A1C"/>
    <w:rsid w:val="003A1F86"/>
    <w:rsid w:val="003A2183"/>
    <w:rsid w:val="003A223F"/>
    <w:rsid w:val="003A224A"/>
    <w:rsid w:val="003A27C9"/>
    <w:rsid w:val="003A2D7A"/>
    <w:rsid w:val="003A377E"/>
    <w:rsid w:val="003A3BF9"/>
    <w:rsid w:val="003A3DB1"/>
    <w:rsid w:val="003A51DD"/>
    <w:rsid w:val="003A58E9"/>
    <w:rsid w:val="003A5D8F"/>
    <w:rsid w:val="003A6545"/>
    <w:rsid w:val="003A6770"/>
    <w:rsid w:val="003A67CB"/>
    <w:rsid w:val="003A6B67"/>
    <w:rsid w:val="003A6FFC"/>
    <w:rsid w:val="003A71D3"/>
    <w:rsid w:val="003A79BB"/>
    <w:rsid w:val="003B00DE"/>
    <w:rsid w:val="003B0182"/>
    <w:rsid w:val="003B05CD"/>
    <w:rsid w:val="003B110C"/>
    <w:rsid w:val="003B13B6"/>
    <w:rsid w:val="003B15E6"/>
    <w:rsid w:val="003B1735"/>
    <w:rsid w:val="003B1B90"/>
    <w:rsid w:val="003B2118"/>
    <w:rsid w:val="003B2590"/>
    <w:rsid w:val="003B3088"/>
    <w:rsid w:val="003B3FAA"/>
    <w:rsid w:val="003B408A"/>
    <w:rsid w:val="003B44CA"/>
    <w:rsid w:val="003B4E93"/>
    <w:rsid w:val="003B53BB"/>
    <w:rsid w:val="003B5733"/>
    <w:rsid w:val="003B59F4"/>
    <w:rsid w:val="003B60F8"/>
    <w:rsid w:val="003B695B"/>
    <w:rsid w:val="003B6A3A"/>
    <w:rsid w:val="003B6A64"/>
    <w:rsid w:val="003B6EDF"/>
    <w:rsid w:val="003C0029"/>
    <w:rsid w:val="003C0096"/>
    <w:rsid w:val="003C0204"/>
    <w:rsid w:val="003C03F5"/>
    <w:rsid w:val="003C06B1"/>
    <w:rsid w:val="003C08A2"/>
    <w:rsid w:val="003C1FE3"/>
    <w:rsid w:val="003C2045"/>
    <w:rsid w:val="003C2485"/>
    <w:rsid w:val="003C24E1"/>
    <w:rsid w:val="003C26D3"/>
    <w:rsid w:val="003C3313"/>
    <w:rsid w:val="003C3798"/>
    <w:rsid w:val="003C405D"/>
    <w:rsid w:val="003C43A1"/>
    <w:rsid w:val="003C455D"/>
    <w:rsid w:val="003C4DBA"/>
    <w:rsid w:val="003C4ECA"/>
    <w:rsid w:val="003C4FC0"/>
    <w:rsid w:val="003C5214"/>
    <w:rsid w:val="003C55F4"/>
    <w:rsid w:val="003C5971"/>
    <w:rsid w:val="003C5D33"/>
    <w:rsid w:val="003C5FFB"/>
    <w:rsid w:val="003C62E3"/>
    <w:rsid w:val="003C6632"/>
    <w:rsid w:val="003C66BA"/>
    <w:rsid w:val="003C6C64"/>
    <w:rsid w:val="003C76E7"/>
    <w:rsid w:val="003C7897"/>
    <w:rsid w:val="003C7A3F"/>
    <w:rsid w:val="003C7A9B"/>
    <w:rsid w:val="003D006B"/>
    <w:rsid w:val="003D03BE"/>
    <w:rsid w:val="003D0488"/>
    <w:rsid w:val="003D06EF"/>
    <w:rsid w:val="003D0861"/>
    <w:rsid w:val="003D0BE9"/>
    <w:rsid w:val="003D152C"/>
    <w:rsid w:val="003D193E"/>
    <w:rsid w:val="003D19EA"/>
    <w:rsid w:val="003D2269"/>
    <w:rsid w:val="003D2766"/>
    <w:rsid w:val="003D2A74"/>
    <w:rsid w:val="003D2BFF"/>
    <w:rsid w:val="003D2FED"/>
    <w:rsid w:val="003D3CDE"/>
    <w:rsid w:val="003D3E8F"/>
    <w:rsid w:val="003D3EFC"/>
    <w:rsid w:val="003D4901"/>
    <w:rsid w:val="003D4BF1"/>
    <w:rsid w:val="003D4CB3"/>
    <w:rsid w:val="003D534E"/>
    <w:rsid w:val="003D53B7"/>
    <w:rsid w:val="003D53CF"/>
    <w:rsid w:val="003D58C9"/>
    <w:rsid w:val="003D5CFB"/>
    <w:rsid w:val="003D618E"/>
    <w:rsid w:val="003D6475"/>
    <w:rsid w:val="003D68D0"/>
    <w:rsid w:val="003D6A5E"/>
    <w:rsid w:val="003D730C"/>
    <w:rsid w:val="003D7312"/>
    <w:rsid w:val="003D75A2"/>
    <w:rsid w:val="003D7801"/>
    <w:rsid w:val="003D7C7B"/>
    <w:rsid w:val="003E125D"/>
    <w:rsid w:val="003E1371"/>
    <w:rsid w:val="003E1726"/>
    <w:rsid w:val="003E172F"/>
    <w:rsid w:val="003E1C83"/>
    <w:rsid w:val="003E1C86"/>
    <w:rsid w:val="003E309E"/>
    <w:rsid w:val="003E34F1"/>
    <w:rsid w:val="003E35D7"/>
    <w:rsid w:val="003E3700"/>
    <w:rsid w:val="003E375C"/>
    <w:rsid w:val="003E3C94"/>
    <w:rsid w:val="003E4086"/>
    <w:rsid w:val="003E4399"/>
    <w:rsid w:val="003E47B0"/>
    <w:rsid w:val="003E49E8"/>
    <w:rsid w:val="003E5A6E"/>
    <w:rsid w:val="003E5F26"/>
    <w:rsid w:val="003E5FE4"/>
    <w:rsid w:val="003E639E"/>
    <w:rsid w:val="003E6761"/>
    <w:rsid w:val="003E6848"/>
    <w:rsid w:val="003E6961"/>
    <w:rsid w:val="003E7195"/>
    <w:rsid w:val="003E71E5"/>
    <w:rsid w:val="003E7854"/>
    <w:rsid w:val="003E7C7B"/>
    <w:rsid w:val="003E7F01"/>
    <w:rsid w:val="003F03E5"/>
    <w:rsid w:val="003F0445"/>
    <w:rsid w:val="003F07E7"/>
    <w:rsid w:val="003F089B"/>
    <w:rsid w:val="003F0CF0"/>
    <w:rsid w:val="003F0F16"/>
    <w:rsid w:val="003F0FD6"/>
    <w:rsid w:val="003F1488"/>
    <w:rsid w:val="003F14B1"/>
    <w:rsid w:val="003F1526"/>
    <w:rsid w:val="003F1EAA"/>
    <w:rsid w:val="003F2057"/>
    <w:rsid w:val="003F22C5"/>
    <w:rsid w:val="003F29B2"/>
    <w:rsid w:val="003F2B20"/>
    <w:rsid w:val="003F2E60"/>
    <w:rsid w:val="003F3170"/>
    <w:rsid w:val="003F3289"/>
    <w:rsid w:val="003F3343"/>
    <w:rsid w:val="003F3941"/>
    <w:rsid w:val="003F3E63"/>
    <w:rsid w:val="003F453A"/>
    <w:rsid w:val="003F45B2"/>
    <w:rsid w:val="003F51CD"/>
    <w:rsid w:val="003F5225"/>
    <w:rsid w:val="003F52F9"/>
    <w:rsid w:val="003F5525"/>
    <w:rsid w:val="003F5540"/>
    <w:rsid w:val="003F5A11"/>
    <w:rsid w:val="003F5C3F"/>
    <w:rsid w:val="003F5CB9"/>
    <w:rsid w:val="003F5F57"/>
    <w:rsid w:val="003F63ED"/>
    <w:rsid w:val="003F65D2"/>
    <w:rsid w:val="003F6642"/>
    <w:rsid w:val="003F6BED"/>
    <w:rsid w:val="003F6D79"/>
    <w:rsid w:val="003F6DFA"/>
    <w:rsid w:val="003F70E7"/>
    <w:rsid w:val="003F7C5C"/>
    <w:rsid w:val="003F7DFC"/>
    <w:rsid w:val="00400039"/>
    <w:rsid w:val="004003BC"/>
    <w:rsid w:val="00400669"/>
    <w:rsid w:val="00401305"/>
    <w:rsid w:val="004013C7"/>
    <w:rsid w:val="00401591"/>
    <w:rsid w:val="004016E9"/>
    <w:rsid w:val="00401D86"/>
    <w:rsid w:val="00401FCF"/>
    <w:rsid w:val="0040248F"/>
    <w:rsid w:val="0040289F"/>
    <w:rsid w:val="00402F58"/>
    <w:rsid w:val="00402F8D"/>
    <w:rsid w:val="00403050"/>
    <w:rsid w:val="004030B1"/>
    <w:rsid w:val="0040318F"/>
    <w:rsid w:val="00403294"/>
    <w:rsid w:val="00403329"/>
    <w:rsid w:val="0040363E"/>
    <w:rsid w:val="00403993"/>
    <w:rsid w:val="00403C39"/>
    <w:rsid w:val="0040412F"/>
    <w:rsid w:val="00404B9F"/>
    <w:rsid w:val="00404D02"/>
    <w:rsid w:val="004051B9"/>
    <w:rsid w:val="004051DC"/>
    <w:rsid w:val="0040543E"/>
    <w:rsid w:val="00405A15"/>
    <w:rsid w:val="00405C0C"/>
    <w:rsid w:val="0040614D"/>
    <w:rsid w:val="00406285"/>
    <w:rsid w:val="00406417"/>
    <w:rsid w:val="00406708"/>
    <w:rsid w:val="00406737"/>
    <w:rsid w:val="004068B2"/>
    <w:rsid w:val="00406A03"/>
    <w:rsid w:val="0040708C"/>
    <w:rsid w:val="004072E0"/>
    <w:rsid w:val="00407B83"/>
    <w:rsid w:val="0041050D"/>
    <w:rsid w:val="004112C6"/>
    <w:rsid w:val="004114F7"/>
    <w:rsid w:val="00411851"/>
    <w:rsid w:val="0041242F"/>
    <w:rsid w:val="0041299B"/>
    <w:rsid w:val="0041336A"/>
    <w:rsid w:val="0041358E"/>
    <w:rsid w:val="0041389E"/>
    <w:rsid w:val="004139F9"/>
    <w:rsid w:val="00413B12"/>
    <w:rsid w:val="00413F00"/>
    <w:rsid w:val="004142BA"/>
    <w:rsid w:val="004143CA"/>
    <w:rsid w:val="004143F2"/>
    <w:rsid w:val="004148F9"/>
    <w:rsid w:val="00414D4A"/>
    <w:rsid w:val="00414E36"/>
    <w:rsid w:val="00414F64"/>
    <w:rsid w:val="00415570"/>
    <w:rsid w:val="00416323"/>
    <w:rsid w:val="00416440"/>
    <w:rsid w:val="00416484"/>
    <w:rsid w:val="004165CD"/>
    <w:rsid w:val="0041698B"/>
    <w:rsid w:val="00416FF5"/>
    <w:rsid w:val="00417047"/>
    <w:rsid w:val="004174FD"/>
    <w:rsid w:val="0042047E"/>
    <w:rsid w:val="00420629"/>
    <w:rsid w:val="0042084D"/>
    <w:rsid w:val="0042084E"/>
    <w:rsid w:val="004217D7"/>
    <w:rsid w:val="0042188F"/>
    <w:rsid w:val="00421EEF"/>
    <w:rsid w:val="0042221E"/>
    <w:rsid w:val="004223B6"/>
    <w:rsid w:val="004234BD"/>
    <w:rsid w:val="00423B83"/>
    <w:rsid w:val="00423E25"/>
    <w:rsid w:val="00423E95"/>
    <w:rsid w:val="0042433D"/>
    <w:rsid w:val="00424D65"/>
    <w:rsid w:val="0042556D"/>
    <w:rsid w:val="00425705"/>
    <w:rsid w:val="004257E5"/>
    <w:rsid w:val="0042581A"/>
    <w:rsid w:val="004259E7"/>
    <w:rsid w:val="004260E1"/>
    <w:rsid w:val="004264C0"/>
    <w:rsid w:val="0042687C"/>
    <w:rsid w:val="00426B47"/>
    <w:rsid w:val="0042720C"/>
    <w:rsid w:val="0042723E"/>
    <w:rsid w:val="00427B43"/>
    <w:rsid w:val="0043005C"/>
    <w:rsid w:val="00430428"/>
    <w:rsid w:val="004306BF"/>
    <w:rsid w:val="004314A1"/>
    <w:rsid w:val="004316FD"/>
    <w:rsid w:val="0043195E"/>
    <w:rsid w:val="00432216"/>
    <w:rsid w:val="00432605"/>
    <w:rsid w:val="00432CE7"/>
    <w:rsid w:val="00432FDA"/>
    <w:rsid w:val="00433079"/>
    <w:rsid w:val="004330DA"/>
    <w:rsid w:val="00433676"/>
    <w:rsid w:val="00433906"/>
    <w:rsid w:val="00434BE7"/>
    <w:rsid w:val="00434D8E"/>
    <w:rsid w:val="00435303"/>
    <w:rsid w:val="0043579D"/>
    <w:rsid w:val="0043626E"/>
    <w:rsid w:val="00436857"/>
    <w:rsid w:val="00436E8B"/>
    <w:rsid w:val="004372FE"/>
    <w:rsid w:val="004375B2"/>
    <w:rsid w:val="004376AD"/>
    <w:rsid w:val="00437AA7"/>
    <w:rsid w:val="00437DBE"/>
    <w:rsid w:val="0043EB6E"/>
    <w:rsid w:val="004408BA"/>
    <w:rsid w:val="00441B7A"/>
    <w:rsid w:val="00441B94"/>
    <w:rsid w:val="00441BD1"/>
    <w:rsid w:val="00441E69"/>
    <w:rsid w:val="0044231C"/>
    <w:rsid w:val="00442361"/>
    <w:rsid w:val="0044268C"/>
    <w:rsid w:val="00442C6C"/>
    <w:rsid w:val="00443081"/>
    <w:rsid w:val="004430DE"/>
    <w:rsid w:val="00443476"/>
    <w:rsid w:val="00443CBE"/>
    <w:rsid w:val="00443E8A"/>
    <w:rsid w:val="00443F36"/>
    <w:rsid w:val="004441BC"/>
    <w:rsid w:val="0044475A"/>
    <w:rsid w:val="0044479E"/>
    <w:rsid w:val="00444C3F"/>
    <w:rsid w:val="00444DD9"/>
    <w:rsid w:val="00445072"/>
    <w:rsid w:val="00446310"/>
    <w:rsid w:val="004466E7"/>
    <w:rsid w:val="004468B4"/>
    <w:rsid w:val="00446B63"/>
    <w:rsid w:val="00446F70"/>
    <w:rsid w:val="004479DF"/>
    <w:rsid w:val="004505B1"/>
    <w:rsid w:val="00450C46"/>
    <w:rsid w:val="00451313"/>
    <w:rsid w:val="004514A5"/>
    <w:rsid w:val="00451CF4"/>
    <w:rsid w:val="0045230A"/>
    <w:rsid w:val="00452325"/>
    <w:rsid w:val="00452B53"/>
    <w:rsid w:val="00452CA2"/>
    <w:rsid w:val="00453D14"/>
    <w:rsid w:val="00454420"/>
    <w:rsid w:val="00454AD0"/>
    <w:rsid w:val="00454F77"/>
    <w:rsid w:val="004553DF"/>
    <w:rsid w:val="00455632"/>
    <w:rsid w:val="00455645"/>
    <w:rsid w:val="00456048"/>
    <w:rsid w:val="00456830"/>
    <w:rsid w:val="004571A2"/>
    <w:rsid w:val="00457337"/>
    <w:rsid w:val="004574BD"/>
    <w:rsid w:val="00457F23"/>
    <w:rsid w:val="004616BD"/>
    <w:rsid w:val="004617E9"/>
    <w:rsid w:val="00461A2B"/>
    <w:rsid w:val="00462912"/>
    <w:rsid w:val="00462A67"/>
    <w:rsid w:val="00462E3D"/>
    <w:rsid w:val="00463396"/>
    <w:rsid w:val="00463A6B"/>
    <w:rsid w:val="00463C5B"/>
    <w:rsid w:val="00463D84"/>
    <w:rsid w:val="00464099"/>
    <w:rsid w:val="00464130"/>
    <w:rsid w:val="00464607"/>
    <w:rsid w:val="0046478A"/>
    <w:rsid w:val="00464913"/>
    <w:rsid w:val="00464A5A"/>
    <w:rsid w:val="00464E98"/>
    <w:rsid w:val="00465131"/>
    <w:rsid w:val="00465155"/>
    <w:rsid w:val="004661DB"/>
    <w:rsid w:val="004662FA"/>
    <w:rsid w:val="0046643E"/>
    <w:rsid w:val="00466D24"/>
    <w:rsid w:val="00466E78"/>
    <w:rsid w:val="00466E79"/>
    <w:rsid w:val="00467820"/>
    <w:rsid w:val="00467C90"/>
    <w:rsid w:val="0047005E"/>
    <w:rsid w:val="00470A2C"/>
    <w:rsid w:val="00470C89"/>
    <w:rsid w:val="00470D7D"/>
    <w:rsid w:val="00471153"/>
    <w:rsid w:val="00471270"/>
    <w:rsid w:val="004712E9"/>
    <w:rsid w:val="0047146B"/>
    <w:rsid w:val="00471EDD"/>
    <w:rsid w:val="00472174"/>
    <w:rsid w:val="004724AF"/>
    <w:rsid w:val="00472CE5"/>
    <w:rsid w:val="00472D08"/>
    <w:rsid w:val="00472FE9"/>
    <w:rsid w:val="0047354F"/>
    <w:rsid w:val="004735D1"/>
    <w:rsid w:val="0047372D"/>
    <w:rsid w:val="00473BA3"/>
    <w:rsid w:val="00473F47"/>
    <w:rsid w:val="00473F59"/>
    <w:rsid w:val="004743DD"/>
    <w:rsid w:val="004744FB"/>
    <w:rsid w:val="00474735"/>
    <w:rsid w:val="00474CEA"/>
    <w:rsid w:val="00475138"/>
    <w:rsid w:val="00475440"/>
    <w:rsid w:val="004758F1"/>
    <w:rsid w:val="00476218"/>
    <w:rsid w:val="0047657A"/>
    <w:rsid w:val="00476C8E"/>
    <w:rsid w:val="00476E16"/>
    <w:rsid w:val="0047703A"/>
    <w:rsid w:val="004776DE"/>
    <w:rsid w:val="00477F59"/>
    <w:rsid w:val="0048018F"/>
    <w:rsid w:val="004801A9"/>
    <w:rsid w:val="004807B9"/>
    <w:rsid w:val="00481470"/>
    <w:rsid w:val="00481CF4"/>
    <w:rsid w:val="00482105"/>
    <w:rsid w:val="004821AC"/>
    <w:rsid w:val="00482D82"/>
    <w:rsid w:val="00482EE6"/>
    <w:rsid w:val="00483140"/>
    <w:rsid w:val="004836FB"/>
    <w:rsid w:val="00483812"/>
    <w:rsid w:val="004838C5"/>
    <w:rsid w:val="00483968"/>
    <w:rsid w:val="00483E87"/>
    <w:rsid w:val="0048421E"/>
    <w:rsid w:val="004842A4"/>
    <w:rsid w:val="0048438D"/>
    <w:rsid w:val="004849AE"/>
    <w:rsid w:val="00484F86"/>
    <w:rsid w:val="00485CFE"/>
    <w:rsid w:val="00485F02"/>
    <w:rsid w:val="004861A5"/>
    <w:rsid w:val="0048693E"/>
    <w:rsid w:val="00486E43"/>
    <w:rsid w:val="00487470"/>
    <w:rsid w:val="0048764E"/>
    <w:rsid w:val="004877E9"/>
    <w:rsid w:val="00487AD2"/>
    <w:rsid w:val="00487F3A"/>
    <w:rsid w:val="00487F73"/>
    <w:rsid w:val="00490041"/>
    <w:rsid w:val="00490746"/>
    <w:rsid w:val="00490852"/>
    <w:rsid w:val="004908D3"/>
    <w:rsid w:val="00490DA0"/>
    <w:rsid w:val="00490E97"/>
    <w:rsid w:val="00491C9C"/>
    <w:rsid w:val="00491D58"/>
    <w:rsid w:val="00491E55"/>
    <w:rsid w:val="0049207E"/>
    <w:rsid w:val="004920E6"/>
    <w:rsid w:val="00492764"/>
    <w:rsid w:val="00492820"/>
    <w:rsid w:val="00492D1B"/>
    <w:rsid w:val="00492E71"/>
    <w:rsid w:val="00492F30"/>
    <w:rsid w:val="0049310D"/>
    <w:rsid w:val="0049362F"/>
    <w:rsid w:val="004946F4"/>
    <w:rsid w:val="0049487E"/>
    <w:rsid w:val="00494C6F"/>
    <w:rsid w:val="00496772"/>
    <w:rsid w:val="00496D6C"/>
    <w:rsid w:val="004972F1"/>
    <w:rsid w:val="00497382"/>
    <w:rsid w:val="00497A86"/>
    <w:rsid w:val="00497CF6"/>
    <w:rsid w:val="00497CFE"/>
    <w:rsid w:val="00497E44"/>
    <w:rsid w:val="004A06DA"/>
    <w:rsid w:val="004A08C4"/>
    <w:rsid w:val="004A160D"/>
    <w:rsid w:val="004A21F7"/>
    <w:rsid w:val="004A2265"/>
    <w:rsid w:val="004A2885"/>
    <w:rsid w:val="004A2A06"/>
    <w:rsid w:val="004A31D5"/>
    <w:rsid w:val="004A3E81"/>
    <w:rsid w:val="004A4195"/>
    <w:rsid w:val="004A44FD"/>
    <w:rsid w:val="004A4518"/>
    <w:rsid w:val="004A47F6"/>
    <w:rsid w:val="004A488F"/>
    <w:rsid w:val="004A4A8D"/>
    <w:rsid w:val="004A4E19"/>
    <w:rsid w:val="004A5141"/>
    <w:rsid w:val="004A581B"/>
    <w:rsid w:val="004A58C9"/>
    <w:rsid w:val="004A5C62"/>
    <w:rsid w:val="004A5CCE"/>
    <w:rsid w:val="004A5CE5"/>
    <w:rsid w:val="004A6482"/>
    <w:rsid w:val="004A66D5"/>
    <w:rsid w:val="004A67B3"/>
    <w:rsid w:val="004A6890"/>
    <w:rsid w:val="004A6F36"/>
    <w:rsid w:val="004A707D"/>
    <w:rsid w:val="004A7DF4"/>
    <w:rsid w:val="004B0681"/>
    <w:rsid w:val="004B0721"/>
    <w:rsid w:val="004B0791"/>
    <w:rsid w:val="004B0E35"/>
    <w:rsid w:val="004B1090"/>
    <w:rsid w:val="004B1B42"/>
    <w:rsid w:val="004B1BF7"/>
    <w:rsid w:val="004B1DC1"/>
    <w:rsid w:val="004B25BF"/>
    <w:rsid w:val="004B26F1"/>
    <w:rsid w:val="004B2A56"/>
    <w:rsid w:val="004B2BB8"/>
    <w:rsid w:val="004B306E"/>
    <w:rsid w:val="004B358C"/>
    <w:rsid w:val="004B3648"/>
    <w:rsid w:val="004B4A5A"/>
    <w:rsid w:val="004B4B70"/>
    <w:rsid w:val="004B4EE4"/>
    <w:rsid w:val="004B5A4E"/>
    <w:rsid w:val="004B5F56"/>
    <w:rsid w:val="004B6008"/>
    <w:rsid w:val="004B6491"/>
    <w:rsid w:val="004B76EC"/>
    <w:rsid w:val="004B77C9"/>
    <w:rsid w:val="004B78EB"/>
    <w:rsid w:val="004B7950"/>
    <w:rsid w:val="004C04D6"/>
    <w:rsid w:val="004C07D1"/>
    <w:rsid w:val="004C0C91"/>
    <w:rsid w:val="004C112E"/>
    <w:rsid w:val="004C25F7"/>
    <w:rsid w:val="004C276E"/>
    <w:rsid w:val="004C2FB4"/>
    <w:rsid w:val="004C32FC"/>
    <w:rsid w:val="004C3333"/>
    <w:rsid w:val="004C33E1"/>
    <w:rsid w:val="004C4495"/>
    <w:rsid w:val="004C4634"/>
    <w:rsid w:val="004C4DE1"/>
    <w:rsid w:val="004C5541"/>
    <w:rsid w:val="004C5937"/>
    <w:rsid w:val="004C5FBD"/>
    <w:rsid w:val="004C6418"/>
    <w:rsid w:val="004C64B6"/>
    <w:rsid w:val="004C6EEE"/>
    <w:rsid w:val="004C702B"/>
    <w:rsid w:val="004C7821"/>
    <w:rsid w:val="004C7BF2"/>
    <w:rsid w:val="004D0033"/>
    <w:rsid w:val="004D016B"/>
    <w:rsid w:val="004D14E1"/>
    <w:rsid w:val="004D150A"/>
    <w:rsid w:val="004D179E"/>
    <w:rsid w:val="004D1B22"/>
    <w:rsid w:val="004D2118"/>
    <w:rsid w:val="004D23CC"/>
    <w:rsid w:val="004D25C9"/>
    <w:rsid w:val="004D2B54"/>
    <w:rsid w:val="004D2D44"/>
    <w:rsid w:val="004D2D86"/>
    <w:rsid w:val="004D36F2"/>
    <w:rsid w:val="004D3CAE"/>
    <w:rsid w:val="004D4642"/>
    <w:rsid w:val="004D4688"/>
    <w:rsid w:val="004D4838"/>
    <w:rsid w:val="004D4F4C"/>
    <w:rsid w:val="004D4FF9"/>
    <w:rsid w:val="004D5563"/>
    <w:rsid w:val="004D56DB"/>
    <w:rsid w:val="004D5832"/>
    <w:rsid w:val="004D5CC7"/>
    <w:rsid w:val="004D5CD7"/>
    <w:rsid w:val="004D6233"/>
    <w:rsid w:val="004D63DE"/>
    <w:rsid w:val="004D6CCD"/>
    <w:rsid w:val="004D6D84"/>
    <w:rsid w:val="004D6EEB"/>
    <w:rsid w:val="004D6F67"/>
    <w:rsid w:val="004D70E0"/>
    <w:rsid w:val="004D76A4"/>
    <w:rsid w:val="004D77E6"/>
    <w:rsid w:val="004D7948"/>
    <w:rsid w:val="004D7975"/>
    <w:rsid w:val="004D7BBE"/>
    <w:rsid w:val="004E0440"/>
    <w:rsid w:val="004E0465"/>
    <w:rsid w:val="004E048F"/>
    <w:rsid w:val="004E05AA"/>
    <w:rsid w:val="004E1106"/>
    <w:rsid w:val="004E138F"/>
    <w:rsid w:val="004E1848"/>
    <w:rsid w:val="004E1CE0"/>
    <w:rsid w:val="004E1DFF"/>
    <w:rsid w:val="004E2190"/>
    <w:rsid w:val="004E26B0"/>
    <w:rsid w:val="004E32DD"/>
    <w:rsid w:val="004E3636"/>
    <w:rsid w:val="004E3E90"/>
    <w:rsid w:val="004E4649"/>
    <w:rsid w:val="004E5053"/>
    <w:rsid w:val="004E519A"/>
    <w:rsid w:val="004E5833"/>
    <w:rsid w:val="004E5A0E"/>
    <w:rsid w:val="004E5C2B"/>
    <w:rsid w:val="004E5E28"/>
    <w:rsid w:val="004E5E6A"/>
    <w:rsid w:val="004E601B"/>
    <w:rsid w:val="004E6140"/>
    <w:rsid w:val="004E696E"/>
    <w:rsid w:val="004E71CE"/>
    <w:rsid w:val="004E72A4"/>
    <w:rsid w:val="004E7D54"/>
    <w:rsid w:val="004E7F99"/>
    <w:rsid w:val="004F002E"/>
    <w:rsid w:val="004F00DD"/>
    <w:rsid w:val="004F0F02"/>
    <w:rsid w:val="004F0F41"/>
    <w:rsid w:val="004F1356"/>
    <w:rsid w:val="004F16A0"/>
    <w:rsid w:val="004F1786"/>
    <w:rsid w:val="004F1BEE"/>
    <w:rsid w:val="004F1C56"/>
    <w:rsid w:val="004F1E66"/>
    <w:rsid w:val="004F1F45"/>
    <w:rsid w:val="004F2106"/>
    <w:rsid w:val="004F2133"/>
    <w:rsid w:val="004F23FF"/>
    <w:rsid w:val="004F293A"/>
    <w:rsid w:val="004F2FA7"/>
    <w:rsid w:val="004F30B4"/>
    <w:rsid w:val="004F3988"/>
    <w:rsid w:val="004F3ADF"/>
    <w:rsid w:val="004F3C14"/>
    <w:rsid w:val="004F4886"/>
    <w:rsid w:val="004F4CFB"/>
    <w:rsid w:val="004F4D39"/>
    <w:rsid w:val="004F4DAB"/>
    <w:rsid w:val="004F4E0D"/>
    <w:rsid w:val="004F5253"/>
    <w:rsid w:val="004F5398"/>
    <w:rsid w:val="004F55F1"/>
    <w:rsid w:val="004F5C9A"/>
    <w:rsid w:val="004F5F7F"/>
    <w:rsid w:val="004F6896"/>
    <w:rsid w:val="004F6936"/>
    <w:rsid w:val="004F6A0C"/>
    <w:rsid w:val="004F6A6A"/>
    <w:rsid w:val="004F6BC1"/>
    <w:rsid w:val="004F6D2B"/>
    <w:rsid w:val="004F6FE8"/>
    <w:rsid w:val="004F7614"/>
    <w:rsid w:val="004F7CB4"/>
    <w:rsid w:val="00500090"/>
    <w:rsid w:val="005002EF"/>
    <w:rsid w:val="00500794"/>
    <w:rsid w:val="00501B87"/>
    <w:rsid w:val="005020E9"/>
    <w:rsid w:val="0050246D"/>
    <w:rsid w:val="005025B6"/>
    <w:rsid w:val="00503016"/>
    <w:rsid w:val="00503049"/>
    <w:rsid w:val="00503AE0"/>
    <w:rsid w:val="00503D7E"/>
    <w:rsid w:val="00503DC6"/>
    <w:rsid w:val="0050476B"/>
    <w:rsid w:val="0050481F"/>
    <w:rsid w:val="00504A28"/>
    <w:rsid w:val="00504E17"/>
    <w:rsid w:val="005050E7"/>
    <w:rsid w:val="00505E65"/>
    <w:rsid w:val="00506419"/>
    <w:rsid w:val="005067F0"/>
    <w:rsid w:val="00506F5D"/>
    <w:rsid w:val="00507544"/>
    <w:rsid w:val="00507666"/>
    <w:rsid w:val="00507994"/>
    <w:rsid w:val="00507EDE"/>
    <w:rsid w:val="00507F69"/>
    <w:rsid w:val="0051010C"/>
    <w:rsid w:val="0051011D"/>
    <w:rsid w:val="0051012B"/>
    <w:rsid w:val="00510165"/>
    <w:rsid w:val="005101A1"/>
    <w:rsid w:val="00510319"/>
    <w:rsid w:val="00510394"/>
    <w:rsid w:val="005106B8"/>
    <w:rsid w:val="0051085C"/>
    <w:rsid w:val="00510C37"/>
    <w:rsid w:val="00510FAE"/>
    <w:rsid w:val="00512555"/>
    <w:rsid w:val="005125F2"/>
    <w:rsid w:val="005126D0"/>
    <w:rsid w:val="005131D9"/>
    <w:rsid w:val="005135F6"/>
    <w:rsid w:val="005138DA"/>
    <w:rsid w:val="00513A13"/>
    <w:rsid w:val="00514464"/>
    <w:rsid w:val="005146F5"/>
    <w:rsid w:val="00514A88"/>
    <w:rsid w:val="00514F9F"/>
    <w:rsid w:val="0051508B"/>
    <w:rsid w:val="0051568D"/>
    <w:rsid w:val="00515A76"/>
    <w:rsid w:val="00515ABB"/>
    <w:rsid w:val="0051610E"/>
    <w:rsid w:val="005168A5"/>
    <w:rsid w:val="005168E5"/>
    <w:rsid w:val="005168EF"/>
    <w:rsid w:val="00516DDA"/>
    <w:rsid w:val="00516FC8"/>
    <w:rsid w:val="0051739D"/>
    <w:rsid w:val="00517518"/>
    <w:rsid w:val="005175E5"/>
    <w:rsid w:val="00517C4E"/>
    <w:rsid w:val="00517DA5"/>
    <w:rsid w:val="00517DFE"/>
    <w:rsid w:val="005209EB"/>
    <w:rsid w:val="00520B99"/>
    <w:rsid w:val="005211AF"/>
    <w:rsid w:val="0052159B"/>
    <w:rsid w:val="00521B57"/>
    <w:rsid w:val="00521E03"/>
    <w:rsid w:val="00522168"/>
    <w:rsid w:val="00522631"/>
    <w:rsid w:val="00522937"/>
    <w:rsid w:val="00522DB2"/>
    <w:rsid w:val="00522DF4"/>
    <w:rsid w:val="00523880"/>
    <w:rsid w:val="00523D1F"/>
    <w:rsid w:val="00523E1A"/>
    <w:rsid w:val="005248FF"/>
    <w:rsid w:val="00524C13"/>
    <w:rsid w:val="00525498"/>
    <w:rsid w:val="00526AC7"/>
    <w:rsid w:val="00526B12"/>
    <w:rsid w:val="00526B59"/>
    <w:rsid w:val="00526C15"/>
    <w:rsid w:val="00526F28"/>
    <w:rsid w:val="00527284"/>
    <w:rsid w:val="0052772B"/>
    <w:rsid w:val="0053066A"/>
    <w:rsid w:val="00530B78"/>
    <w:rsid w:val="00530D5C"/>
    <w:rsid w:val="005311FC"/>
    <w:rsid w:val="0053136B"/>
    <w:rsid w:val="005317CF"/>
    <w:rsid w:val="00532276"/>
    <w:rsid w:val="0053233D"/>
    <w:rsid w:val="00532645"/>
    <w:rsid w:val="0053308E"/>
    <w:rsid w:val="00533205"/>
    <w:rsid w:val="005335FD"/>
    <w:rsid w:val="00533DAE"/>
    <w:rsid w:val="00534041"/>
    <w:rsid w:val="005341B8"/>
    <w:rsid w:val="00534EF0"/>
    <w:rsid w:val="005350B7"/>
    <w:rsid w:val="00535100"/>
    <w:rsid w:val="00535AA5"/>
    <w:rsid w:val="00535D29"/>
    <w:rsid w:val="00535ED6"/>
    <w:rsid w:val="005360C6"/>
    <w:rsid w:val="00536395"/>
    <w:rsid w:val="00536499"/>
    <w:rsid w:val="005367BB"/>
    <w:rsid w:val="00536945"/>
    <w:rsid w:val="0053745C"/>
    <w:rsid w:val="005375F7"/>
    <w:rsid w:val="00540115"/>
    <w:rsid w:val="005414D9"/>
    <w:rsid w:val="0054174D"/>
    <w:rsid w:val="00541DD4"/>
    <w:rsid w:val="00541E28"/>
    <w:rsid w:val="00541E5B"/>
    <w:rsid w:val="005429B8"/>
    <w:rsid w:val="00542AA1"/>
    <w:rsid w:val="00542D34"/>
    <w:rsid w:val="005431B0"/>
    <w:rsid w:val="005438C0"/>
    <w:rsid w:val="00543903"/>
    <w:rsid w:val="00543B64"/>
    <w:rsid w:val="00543DF3"/>
    <w:rsid w:val="00543F11"/>
    <w:rsid w:val="005442B7"/>
    <w:rsid w:val="005446D2"/>
    <w:rsid w:val="005446D6"/>
    <w:rsid w:val="00544BE4"/>
    <w:rsid w:val="005452F6"/>
    <w:rsid w:val="00545827"/>
    <w:rsid w:val="00545D40"/>
    <w:rsid w:val="00546305"/>
    <w:rsid w:val="00546506"/>
    <w:rsid w:val="0054675D"/>
    <w:rsid w:val="00546D13"/>
    <w:rsid w:val="00546ECE"/>
    <w:rsid w:val="00546F2E"/>
    <w:rsid w:val="005470BA"/>
    <w:rsid w:val="005471BA"/>
    <w:rsid w:val="005471D9"/>
    <w:rsid w:val="00547A3E"/>
    <w:rsid w:val="00547A95"/>
    <w:rsid w:val="00547B41"/>
    <w:rsid w:val="00547D1A"/>
    <w:rsid w:val="0055072F"/>
    <w:rsid w:val="00550D0A"/>
    <w:rsid w:val="00551019"/>
    <w:rsid w:val="00551058"/>
    <w:rsid w:val="0055119B"/>
    <w:rsid w:val="005512AE"/>
    <w:rsid w:val="00551B86"/>
    <w:rsid w:val="00551ED9"/>
    <w:rsid w:val="005520C7"/>
    <w:rsid w:val="0055262D"/>
    <w:rsid w:val="00552918"/>
    <w:rsid w:val="00552955"/>
    <w:rsid w:val="00553882"/>
    <w:rsid w:val="00553AC0"/>
    <w:rsid w:val="00553AFD"/>
    <w:rsid w:val="00553B8E"/>
    <w:rsid w:val="005540BE"/>
    <w:rsid w:val="005540D1"/>
    <w:rsid w:val="00554736"/>
    <w:rsid w:val="005548B5"/>
    <w:rsid w:val="00554C28"/>
    <w:rsid w:val="005553E3"/>
    <w:rsid w:val="005554BE"/>
    <w:rsid w:val="00555517"/>
    <w:rsid w:val="00555BF1"/>
    <w:rsid w:val="00555D7D"/>
    <w:rsid w:val="00555F8A"/>
    <w:rsid w:val="00556053"/>
    <w:rsid w:val="005566BE"/>
    <w:rsid w:val="00557CAD"/>
    <w:rsid w:val="00557E06"/>
    <w:rsid w:val="00557E68"/>
    <w:rsid w:val="005602AC"/>
    <w:rsid w:val="005614B7"/>
    <w:rsid w:val="00561926"/>
    <w:rsid w:val="00561F4C"/>
    <w:rsid w:val="00561F5B"/>
    <w:rsid w:val="00562476"/>
    <w:rsid w:val="00562764"/>
    <w:rsid w:val="00562867"/>
    <w:rsid w:val="005629DC"/>
    <w:rsid w:val="0056323E"/>
    <w:rsid w:val="00563D9D"/>
    <w:rsid w:val="0056428E"/>
    <w:rsid w:val="005647FC"/>
    <w:rsid w:val="005648F0"/>
    <w:rsid w:val="00564900"/>
    <w:rsid w:val="005651C9"/>
    <w:rsid w:val="0056573C"/>
    <w:rsid w:val="00565DB0"/>
    <w:rsid w:val="00565E74"/>
    <w:rsid w:val="00566932"/>
    <w:rsid w:val="00566C45"/>
    <w:rsid w:val="00567218"/>
    <w:rsid w:val="00567573"/>
    <w:rsid w:val="00567C83"/>
    <w:rsid w:val="00567F6A"/>
    <w:rsid w:val="00570018"/>
    <w:rsid w:val="00570180"/>
    <w:rsid w:val="00570185"/>
    <w:rsid w:val="00570F59"/>
    <w:rsid w:val="0057177D"/>
    <w:rsid w:val="00571B81"/>
    <w:rsid w:val="00572031"/>
    <w:rsid w:val="005720A1"/>
    <w:rsid w:val="005720F2"/>
    <w:rsid w:val="00572193"/>
    <w:rsid w:val="0057220B"/>
    <w:rsid w:val="00572282"/>
    <w:rsid w:val="0057257E"/>
    <w:rsid w:val="005726FC"/>
    <w:rsid w:val="0057288A"/>
    <w:rsid w:val="00572B7E"/>
    <w:rsid w:val="00573254"/>
    <w:rsid w:val="00573476"/>
    <w:rsid w:val="00573914"/>
    <w:rsid w:val="00573CE3"/>
    <w:rsid w:val="0057490E"/>
    <w:rsid w:val="00574A3F"/>
    <w:rsid w:val="005759A2"/>
    <w:rsid w:val="00575B06"/>
    <w:rsid w:val="00575FB3"/>
    <w:rsid w:val="00576013"/>
    <w:rsid w:val="005761A9"/>
    <w:rsid w:val="0057656B"/>
    <w:rsid w:val="00576D09"/>
    <w:rsid w:val="00576E84"/>
    <w:rsid w:val="00577065"/>
    <w:rsid w:val="00577558"/>
    <w:rsid w:val="005801EA"/>
    <w:rsid w:val="00580394"/>
    <w:rsid w:val="005807E4"/>
    <w:rsid w:val="005809CD"/>
    <w:rsid w:val="00580AED"/>
    <w:rsid w:val="00581177"/>
    <w:rsid w:val="005811FC"/>
    <w:rsid w:val="00581585"/>
    <w:rsid w:val="00581628"/>
    <w:rsid w:val="00581AF8"/>
    <w:rsid w:val="00581D64"/>
    <w:rsid w:val="00582228"/>
    <w:rsid w:val="005823FD"/>
    <w:rsid w:val="00582423"/>
    <w:rsid w:val="00582B8C"/>
    <w:rsid w:val="00582F96"/>
    <w:rsid w:val="0058385B"/>
    <w:rsid w:val="00583CCB"/>
    <w:rsid w:val="00584502"/>
    <w:rsid w:val="00584629"/>
    <w:rsid w:val="00584D99"/>
    <w:rsid w:val="00584E82"/>
    <w:rsid w:val="00585576"/>
    <w:rsid w:val="00585979"/>
    <w:rsid w:val="00586D22"/>
    <w:rsid w:val="00586E38"/>
    <w:rsid w:val="0058746D"/>
    <w:rsid w:val="0058757E"/>
    <w:rsid w:val="00587759"/>
    <w:rsid w:val="00587AFD"/>
    <w:rsid w:val="00587E86"/>
    <w:rsid w:val="005901B9"/>
    <w:rsid w:val="005902D9"/>
    <w:rsid w:val="00590413"/>
    <w:rsid w:val="005904F2"/>
    <w:rsid w:val="00591145"/>
    <w:rsid w:val="005915EA"/>
    <w:rsid w:val="00591F6C"/>
    <w:rsid w:val="005922F7"/>
    <w:rsid w:val="00592846"/>
    <w:rsid w:val="00592DCB"/>
    <w:rsid w:val="005931E1"/>
    <w:rsid w:val="005937B8"/>
    <w:rsid w:val="00593992"/>
    <w:rsid w:val="00593A36"/>
    <w:rsid w:val="00593B15"/>
    <w:rsid w:val="0059422F"/>
    <w:rsid w:val="005943E1"/>
    <w:rsid w:val="0059499F"/>
    <w:rsid w:val="00594BEA"/>
    <w:rsid w:val="005954E9"/>
    <w:rsid w:val="00595FA7"/>
    <w:rsid w:val="00596218"/>
    <w:rsid w:val="00596404"/>
    <w:rsid w:val="00596A4B"/>
    <w:rsid w:val="00596A60"/>
    <w:rsid w:val="00596BBB"/>
    <w:rsid w:val="00596E72"/>
    <w:rsid w:val="00597507"/>
    <w:rsid w:val="00597C75"/>
    <w:rsid w:val="00597D84"/>
    <w:rsid w:val="00597E7D"/>
    <w:rsid w:val="00597E7E"/>
    <w:rsid w:val="005A08CE"/>
    <w:rsid w:val="005A0D66"/>
    <w:rsid w:val="005A10DF"/>
    <w:rsid w:val="005A1977"/>
    <w:rsid w:val="005A1C53"/>
    <w:rsid w:val="005A1E7E"/>
    <w:rsid w:val="005A29F1"/>
    <w:rsid w:val="005A2BB6"/>
    <w:rsid w:val="005A4416"/>
    <w:rsid w:val="005A4494"/>
    <w:rsid w:val="005A479D"/>
    <w:rsid w:val="005A5C2D"/>
    <w:rsid w:val="005A639A"/>
    <w:rsid w:val="005A64D5"/>
    <w:rsid w:val="005A65A6"/>
    <w:rsid w:val="005A65BE"/>
    <w:rsid w:val="005A69A4"/>
    <w:rsid w:val="005A6D47"/>
    <w:rsid w:val="005B05F2"/>
    <w:rsid w:val="005B0D7A"/>
    <w:rsid w:val="005B1469"/>
    <w:rsid w:val="005B1913"/>
    <w:rsid w:val="005B1AED"/>
    <w:rsid w:val="005B1C6D"/>
    <w:rsid w:val="005B21B6"/>
    <w:rsid w:val="005B2651"/>
    <w:rsid w:val="005B32DF"/>
    <w:rsid w:val="005B330D"/>
    <w:rsid w:val="005B3739"/>
    <w:rsid w:val="005B3A08"/>
    <w:rsid w:val="005B3B98"/>
    <w:rsid w:val="005B3D14"/>
    <w:rsid w:val="005B49A8"/>
    <w:rsid w:val="005B5976"/>
    <w:rsid w:val="005B5D67"/>
    <w:rsid w:val="005B624D"/>
    <w:rsid w:val="005B6E4F"/>
    <w:rsid w:val="005B6FAD"/>
    <w:rsid w:val="005B707D"/>
    <w:rsid w:val="005B71F9"/>
    <w:rsid w:val="005B771A"/>
    <w:rsid w:val="005B7A63"/>
    <w:rsid w:val="005C0491"/>
    <w:rsid w:val="005C084A"/>
    <w:rsid w:val="005C0955"/>
    <w:rsid w:val="005C1966"/>
    <w:rsid w:val="005C19AE"/>
    <w:rsid w:val="005C1A4B"/>
    <w:rsid w:val="005C1B26"/>
    <w:rsid w:val="005C1D89"/>
    <w:rsid w:val="005C24E0"/>
    <w:rsid w:val="005C263A"/>
    <w:rsid w:val="005C3112"/>
    <w:rsid w:val="005C31B1"/>
    <w:rsid w:val="005C489A"/>
    <w:rsid w:val="005C49DA"/>
    <w:rsid w:val="005C4E47"/>
    <w:rsid w:val="005C50EA"/>
    <w:rsid w:val="005C50F3"/>
    <w:rsid w:val="005C54B5"/>
    <w:rsid w:val="005C5AA6"/>
    <w:rsid w:val="005C5D80"/>
    <w:rsid w:val="005C5D91"/>
    <w:rsid w:val="005C6530"/>
    <w:rsid w:val="005C67B0"/>
    <w:rsid w:val="005C689F"/>
    <w:rsid w:val="005C6B4B"/>
    <w:rsid w:val="005C6FC8"/>
    <w:rsid w:val="005C732F"/>
    <w:rsid w:val="005D025D"/>
    <w:rsid w:val="005D07B8"/>
    <w:rsid w:val="005D0E32"/>
    <w:rsid w:val="005D171E"/>
    <w:rsid w:val="005D182F"/>
    <w:rsid w:val="005D22EE"/>
    <w:rsid w:val="005D2838"/>
    <w:rsid w:val="005D288B"/>
    <w:rsid w:val="005D2930"/>
    <w:rsid w:val="005D2AE5"/>
    <w:rsid w:val="005D2F9D"/>
    <w:rsid w:val="005D339E"/>
    <w:rsid w:val="005D3987"/>
    <w:rsid w:val="005D3ADD"/>
    <w:rsid w:val="005D3C2C"/>
    <w:rsid w:val="005D3D53"/>
    <w:rsid w:val="005D3F7A"/>
    <w:rsid w:val="005D4578"/>
    <w:rsid w:val="005D6597"/>
    <w:rsid w:val="005D65F6"/>
    <w:rsid w:val="005D6E4E"/>
    <w:rsid w:val="005E07D5"/>
    <w:rsid w:val="005E0A8F"/>
    <w:rsid w:val="005E0C17"/>
    <w:rsid w:val="005E0FD5"/>
    <w:rsid w:val="005E13F6"/>
    <w:rsid w:val="005E14DF"/>
    <w:rsid w:val="005E14E7"/>
    <w:rsid w:val="005E26A3"/>
    <w:rsid w:val="005E27BA"/>
    <w:rsid w:val="005E2ECB"/>
    <w:rsid w:val="005E3180"/>
    <w:rsid w:val="005E352D"/>
    <w:rsid w:val="005E3B42"/>
    <w:rsid w:val="005E3D21"/>
    <w:rsid w:val="005E447E"/>
    <w:rsid w:val="005E45C3"/>
    <w:rsid w:val="005E4FD1"/>
    <w:rsid w:val="005E5418"/>
    <w:rsid w:val="005E55CF"/>
    <w:rsid w:val="005E5910"/>
    <w:rsid w:val="005E6484"/>
    <w:rsid w:val="005E6CBF"/>
    <w:rsid w:val="005E70E8"/>
    <w:rsid w:val="005E754D"/>
    <w:rsid w:val="005E7B61"/>
    <w:rsid w:val="005F06D1"/>
    <w:rsid w:val="005F0775"/>
    <w:rsid w:val="005F0CF5"/>
    <w:rsid w:val="005F0F3A"/>
    <w:rsid w:val="005F1ECE"/>
    <w:rsid w:val="005F21EB"/>
    <w:rsid w:val="005F2CE1"/>
    <w:rsid w:val="005F2FE0"/>
    <w:rsid w:val="005F3686"/>
    <w:rsid w:val="005F36F3"/>
    <w:rsid w:val="005F389A"/>
    <w:rsid w:val="005F3F23"/>
    <w:rsid w:val="005F44F9"/>
    <w:rsid w:val="005F4930"/>
    <w:rsid w:val="005F4BA5"/>
    <w:rsid w:val="005F595A"/>
    <w:rsid w:val="005F603F"/>
    <w:rsid w:val="005F61D3"/>
    <w:rsid w:val="005F6715"/>
    <w:rsid w:val="005F69AF"/>
    <w:rsid w:val="005F6B17"/>
    <w:rsid w:val="005F6E41"/>
    <w:rsid w:val="005F73B4"/>
    <w:rsid w:val="005F73F3"/>
    <w:rsid w:val="005F7B6A"/>
    <w:rsid w:val="005F7ED7"/>
    <w:rsid w:val="005F7FDD"/>
    <w:rsid w:val="0060004E"/>
    <w:rsid w:val="0060112F"/>
    <w:rsid w:val="006012A1"/>
    <w:rsid w:val="0060258B"/>
    <w:rsid w:val="006043D4"/>
    <w:rsid w:val="00604478"/>
    <w:rsid w:val="006049A4"/>
    <w:rsid w:val="00604BA4"/>
    <w:rsid w:val="00604C6E"/>
    <w:rsid w:val="006050AA"/>
    <w:rsid w:val="006057D7"/>
    <w:rsid w:val="00605908"/>
    <w:rsid w:val="00605B44"/>
    <w:rsid w:val="00605D38"/>
    <w:rsid w:val="0060609D"/>
    <w:rsid w:val="00606AE5"/>
    <w:rsid w:val="00606D40"/>
    <w:rsid w:val="00606E93"/>
    <w:rsid w:val="0060735A"/>
    <w:rsid w:val="00610011"/>
    <w:rsid w:val="006102E6"/>
    <w:rsid w:val="006103F4"/>
    <w:rsid w:val="0061084A"/>
    <w:rsid w:val="00610A23"/>
    <w:rsid w:val="00610A2D"/>
    <w:rsid w:val="00610D7C"/>
    <w:rsid w:val="006119F2"/>
    <w:rsid w:val="00611DA5"/>
    <w:rsid w:val="00612A63"/>
    <w:rsid w:val="00613414"/>
    <w:rsid w:val="0061353A"/>
    <w:rsid w:val="006136D8"/>
    <w:rsid w:val="00613A77"/>
    <w:rsid w:val="00613EA9"/>
    <w:rsid w:val="0061414E"/>
    <w:rsid w:val="00614533"/>
    <w:rsid w:val="006146E9"/>
    <w:rsid w:val="0061518C"/>
    <w:rsid w:val="00615F1F"/>
    <w:rsid w:val="00615FFF"/>
    <w:rsid w:val="0061632C"/>
    <w:rsid w:val="0061716A"/>
    <w:rsid w:val="0061732B"/>
    <w:rsid w:val="006174CB"/>
    <w:rsid w:val="0061790C"/>
    <w:rsid w:val="006179D6"/>
    <w:rsid w:val="00617CDB"/>
    <w:rsid w:val="00620154"/>
    <w:rsid w:val="0062086A"/>
    <w:rsid w:val="00620EE6"/>
    <w:rsid w:val="0062173B"/>
    <w:rsid w:val="00621772"/>
    <w:rsid w:val="00621785"/>
    <w:rsid w:val="00621B68"/>
    <w:rsid w:val="00621EC6"/>
    <w:rsid w:val="00622A0C"/>
    <w:rsid w:val="00622DD7"/>
    <w:rsid w:val="0062358C"/>
    <w:rsid w:val="006236AB"/>
    <w:rsid w:val="00623879"/>
    <w:rsid w:val="00623953"/>
    <w:rsid w:val="00623993"/>
    <w:rsid w:val="0062408D"/>
    <w:rsid w:val="006240CC"/>
    <w:rsid w:val="0062427D"/>
    <w:rsid w:val="006244F9"/>
    <w:rsid w:val="00624940"/>
    <w:rsid w:val="0062500B"/>
    <w:rsid w:val="006254F8"/>
    <w:rsid w:val="00625E2A"/>
    <w:rsid w:val="00626E41"/>
    <w:rsid w:val="00627979"/>
    <w:rsid w:val="00627DA7"/>
    <w:rsid w:val="006302F9"/>
    <w:rsid w:val="00630611"/>
    <w:rsid w:val="00630DA4"/>
    <w:rsid w:val="00630EC2"/>
    <w:rsid w:val="00630F25"/>
    <w:rsid w:val="006312B6"/>
    <w:rsid w:val="0063148A"/>
    <w:rsid w:val="00631B4A"/>
    <w:rsid w:val="00632238"/>
    <w:rsid w:val="00632318"/>
    <w:rsid w:val="00632597"/>
    <w:rsid w:val="00632ACF"/>
    <w:rsid w:val="00632BD3"/>
    <w:rsid w:val="0063319E"/>
    <w:rsid w:val="00633295"/>
    <w:rsid w:val="006338A7"/>
    <w:rsid w:val="00633F62"/>
    <w:rsid w:val="0063434E"/>
    <w:rsid w:val="00634410"/>
    <w:rsid w:val="00634A44"/>
    <w:rsid w:val="00634FD0"/>
    <w:rsid w:val="00635533"/>
    <w:rsid w:val="006358B4"/>
    <w:rsid w:val="00635A56"/>
    <w:rsid w:val="00635ACE"/>
    <w:rsid w:val="00635B01"/>
    <w:rsid w:val="00636FC5"/>
    <w:rsid w:val="006374A1"/>
    <w:rsid w:val="00637D49"/>
    <w:rsid w:val="00640395"/>
    <w:rsid w:val="00640609"/>
    <w:rsid w:val="00640A04"/>
    <w:rsid w:val="00640AF8"/>
    <w:rsid w:val="00640D1B"/>
    <w:rsid w:val="00640DF4"/>
    <w:rsid w:val="006411FD"/>
    <w:rsid w:val="00641368"/>
    <w:rsid w:val="00641560"/>
    <w:rsid w:val="006419AA"/>
    <w:rsid w:val="00641B5E"/>
    <w:rsid w:val="00641D03"/>
    <w:rsid w:val="00642282"/>
    <w:rsid w:val="006423D2"/>
    <w:rsid w:val="00642F42"/>
    <w:rsid w:val="0064322D"/>
    <w:rsid w:val="006436F9"/>
    <w:rsid w:val="00643EBB"/>
    <w:rsid w:val="00643FED"/>
    <w:rsid w:val="00644101"/>
    <w:rsid w:val="00644188"/>
    <w:rsid w:val="006442FE"/>
    <w:rsid w:val="0064439E"/>
    <w:rsid w:val="0064460A"/>
    <w:rsid w:val="00644B1F"/>
    <w:rsid w:val="00644B7E"/>
    <w:rsid w:val="006454E6"/>
    <w:rsid w:val="00645A47"/>
    <w:rsid w:val="00646235"/>
    <w:rsid w:val="00646A68"/>
    <w:rsid w:val="00646B02"/>
    <w:rsid w:val="00646FA5"/>
    <w:rsid w:val="00647B24"/>
    <w:rsid w:val="006501BD"/>
    <w:rsid w:val="006505BD"/>
    <w:rsid w:val="006507D4"/>
    <w:rsid w:val="006508EA"/>
    <w:rsid w:val="0065092E"/>
    <w:rsid w:val="006509AC"/>
    <w:rsid w:val="00650DD4"/>
    <w:rsid w:val="00651257"/>
    <w:rsid w:val="0065127D"/>
    <w:rsid w:val="0065143E"/>
    <w:rsid w:val="00651CC6"/>
    <w:rsid w:val="00651D41"/>
    <w:rsid w:val="006529DA"/>
    <w:rsid w:val="00652AB8"/>
    <w:rsid w:val="006534BD"/>
    <w:rsid w:val="0065355C"/>
    <w:rsid w:val="00653CC1"/>
    <w:rsid w:val="0065462C"/>
    <w:rsid w:val="006546FD"/>
    <w:rsid w:val="00654A78"/>
    <w:rsid w:val="00654C6B"/>
    <w:rsid w:val="00654CA5"/>
    <w:rsid w:val="00654E72"/>
    <w:rsid w:val="00654E8C"/>
    <w:rsid w:val="006551E5"/>
    <w:rsid w:val="006557A7"/>
    <w:rsid w:val="0065582E"/>
    <w:rsid w:val="00655D54"/>
    <w:rsid w:val="00656290"/>
    <w:rsid w:val="006562CC"/>
    <w:rsid w:val="0065759C"/>
    <w:rsid w:val="00657724"/>
    <w:rsid w:val="00657B92"/>
    <w:rsid w:val="00657E3C"/>
    <w:rsid w:val="00660599"/>
    <w:rsid w:val="006606D9"/>
    <w:rsid w:val="006608D8"/>
    <w:rsid w:val="00660C11"/>
    <w:rsid w:val="00661FD0"/>
    <w:rsid w:val="0066218E"/>
    <w:rsid w:val="006621D7"/>
    <w:rsid w:val="00662C9E"/>
    <w:rsid w:val="0066302A"/>
    <w:rsid w:val="00663F44"/>
    <w:rsid w:val="00664261"/>
    <w:rsid w:val="006642F2"/>
    <w:rsid w:val="0066560F"/>
    <w:rsid w:val="0066592A"/>
    <w:rsid w:val="00665ACC"/>
    <w:rsid w:val="00666F98"/>
    <w:rsid w:val="00666FCB"/>
    <w:rsid w:val="0066764B"/>
    <w:rsid w:val="00667770"/>
    <w:rsid w:val="00670087"/>
    <w:rsid w:val="006700D7"/>
    <w:rsid w:val="00670597"/>
    <w:rsid w:val="006706D0"/>
    <w:rsid w:val="006709F6"/>
    <w:rsid w:val="00670B6A"/>
    <w:rsid w:val="00670BB7"/>
    <w:rsid w:val="00670BE5"/>
    <w:rsid w:val="00670DD5"/>
    <w:rsid w:val="00671506"/>
    <w:rsid w:val="0067183C"/>
    <w:rsid w:val="00671996"/>
    <w:rsid w:val="00672137"/>
    <w:rsid w:val="0067213C"/>
    <w:rsid w:val="006722A1"/>
    <w:rsid w:val="00672410"/>
    <w:rsid w:val="006725DB"/>
    <w:rsid w:val="00672856"/>
    <w:rsid w:val="00672F8C"/>
    <w:rsid w:val="0067363B"/>
    <w:rsid w:val="00673AA0"/>
    <w:rsid w:val="00674AA1"/>
    <w:rsid w:val="00674EA7"/>
    <w:rsid w:val="00675120"/>
    <w:rsid w:val="00675386"/>
    <w:rsid w:val="00675A60"/>
    <w:rsid w:val="00676273"/>
    <w:rsid w:val="0067629B"/>
    <w:rsid w:val="006765EB"/>
    <w:rsid w:val="00676C7A"/>
    <w:rsid w:val="00676E14"/>
    <w:rsid w:val="00676EF7"/>
    <w:rsid w:val="00677574"/>
    <w:rsid w:val="00677D36"/>
    <w:rsid w:val="006800E4"/>
    <w:rsid w:val="006802A4"/>
    <w:rsid w:val="00680ABA"/>
    <w:rsid w:val="00680EFA"/>
    <w:rsid w:val="00680FA6"/>
    <w:rsid w:val="0068123E"/>
    <w:rsid w:val="006812B6"/>
    <w:rsid w:val="00681BBE"/>
    <w:rsid w:val="00681D90"/>
    <w:rsid w:val="006823AE"/>
    <w:rsid w:val="00682853"/>
    <w:rsid w:val="00682F42"/>
    <w:rsid w:val="0068319E"/>
    <w:rsid w:val="00683202"/>
    <w:rsid w:val="00683C60"/>
    <w:rsid w:val="006840B1"/>
    <w:rsid w:val="0068454C"/>
    <w:rsid w:val="00684C2C"/>
    <w:rsid w:val="00684D9F"/>
    <w:rsid w:val="0068533E"/>
    <w:rsid w:val="00685C94"/>
    <w:rsid w:val="006871FA"/>
    <w:rsid w:val="00687428"/>
    <w:rsid w:val="0068779D"/>
    <w:rsid w:val="00687A02"/>
    <w:rsid w:val="006902A5"/>
    <w:rsid w:val="006904A3"/>
    <w:rsid w:val="006911D7"/>
    <w:rsid w:val="006912D4"/>
    <w:rsid w:val="00691670"/>
    <w:rsid w:val="00691B62"/>
    <w:rsid w:val="00692267"/>
    <w:rsid w:val="006925FF"/>
    <w:rsid w:val="00692A02"/>
    <w:rsid w:val="00692B63"/>
    <w:rsid w:val="00692CC5"/>
    <w:rsid w:val="00693333"/>
    <w:rsid w:val="006933B5"/>
    <w:rsid w:val="006933F2"/>
    <w:rsid w:val="0069372C"/>
    <w:rsid w:val="00693D14"/>
    <w:rsid w:val="0069436E"/>
    <w:rsid w:val="006948A8"/>
    <w:rsid w:val="006949B3"/>
    <w:rsid w:val="0069656F"/>
    <w:rsid w:val="00696F27"/>
    <w:rsid w:val="006A0184"/>
    <w:rsid w:val="006A03AC"/>
    <w:rsid w:val="006A0422"/>
    <w:rsid w:val="006A18C2"/>
    <w:rsid w:val="006A1E2E"/>
    <w:rsid w:val="006A2366"/>
    <w:rsid w:val="006A2821"/>
    <w:rsid w:val="006A29D2"/>
    <w:rsid w:val="006A3127"/>
    <w:rsid w:val="006A3290"/>
    <w:rsid w:val="006A3383"/>
    <w:rsid w:val="006A3534"/>
    <w:rsid w:val="006A3AAE"/>
    <w:rsid w:val="006A3DCB"/>
    <w:rsid w:val="006A44DB"/>
    <w:rsid w:val="006A4AB9"/>
    <w:rsid w:val="006A536F"/>
    <w:rsid w:val="006A53CB"/>
    <w:rsid w:val="006A5525"/>
    <w:rsid w:val="006A555B"/>
    <w:rsid w:val="006A58AE"/>
    <w:rsid w:val="006A63E3"/>
    <w:rsid w:val="006A6579"/>
    <w:rsid w:val="006A6806"/>
    <w:rsid w:val="006A6A07"/>
    <w:rsid w:val="006A6CAB"/>
    <w:rsid w:val="006A6DA0"/>
    <w:rsid w:val="006A7017"/>
    <w:rsid w:val="006A7A24"/>
    <w:rsid w:val="006B077C"/>
    <w:rsid w:val="006B08E4"/>
    <w:rsid w:val="006B0A3A"/>
    <w:rsid w:val="006B0A95"/>
    <w:rsid w:val="006B0E3B"/>
    <w:rsid w:val="006B1736"/>
    <w:rsid w:val="006B24D6"/>
    <w:rsid w:val="006B278F"/>
    <w:rsid w:val="006B363F"/>
    <w:rsid w:val="006B3B6E"/>
    <w:rsid w:val="006B3E2B"/>
    <w:rsid w:val="006B4346"/>
    <w:rsid w:val="006B45E3"/>
    <w:rsid w:val="006B47B0"/>
    <w:rsid w:val="006B4B92"/>
    <w:rsid w:val="006B4DD9"/>
    <w:rsid w:val="006B52A6"/>
    <w:rsid w:val="006B53D8"/>
    <w:rsid w:val="006B5C8F"/>
    <w:rsid w:val="006B60F1"/>
    <w:rsid w:val="006B6756"/>
    <w:rsid w:val="006B6803"/>
    <w:rsid w:val="006B6D32"/>
    <w:rsid w:val="006B71BA"/>
    <w:rsid w:val="006C08BE"/>
    <w:rsid w:val="006C0A50"/>
    <w:rsid w:val="006C0FF1"/>
    <w:rsid w:val="006C11E2"/>
    <w:rsid w:val="006C15AC"/>
    <w:rsid w:val="006C28B2"/>
    <w:rsid w:val="006C2A25"/>
    <w:rsid w:val="006C2BC1"/>
    <w:rsid w:val="006C3291"/>
    <w:rsid w:val="006C3B85"/>
    <w:rsid w:val="006C44E4"/>
    <w:rsid w:val="006C4573"/>
    <w:rsid w:val="006C51B7"/>
    <w:rsid w:val="006C5230"/>
    <w:rsid w:val="006C5305"/>
    <w:rsid w:val="006C5591"/>
    <w:rsid w:val="006C59D9"/>
    <w:rsid w:val="006C5BFC"/>
    <w:rsid w:val="006C6481"/>
    <w:rsid w:val="006C6D4A"/>
    <w:rsid w:val="006D006D"/>
    <w:rsid w:val="006D0225"/>
    <w:rsid w:val="006D0342"/>
    <w:rsid w:val="006D0F16"/>
    <w:rsid w:val="006D13E5"/>
    <w:rsid w:val="006D190D"/>
    <w:rsid w:val="006D1C6B"/>
    <w:rsid w:val="006D2473"/>
    <w:rsid w:val="006D2A3F"/>
    <w:rsid w:val="006D2BA5"/>
    <w:rsid w:val="006D2FBC"/>
    <w:rsid w:val="006D32E0"/>
    <w:rsid w:val="006D3335"/>
    <w:rsid w:val="006D3543"/>
    <w:rsid w:val="006D39EF"/>
    <w:rsid w:val="006D3BE5"/>
    <w:rsid w:val="006D44C8"/>
    <w:rsid w:val="006D466E"/>
    <w:rsid w:val="006D4A65"/>
    <w:rsid w:val="006D4D0F"/>
    <w:rsid w:val="006D5B26"/>
    <w:rsid w:val="006D5CBE"/>
    <w:rsid w:val="006D5FF2"/>
    <w:rsid w:val="006D66C7"/>
    <w:rsid w:val="006D673F"/>
    <w:rsid w:val="006D69CB"/>
    <w:rsid w:val="006D75DD"/>
    <w:rsid w:val="006E00D5"/>
    <w:rsid w:val="006E0541"/>
    <w:rsid w:val="006E0F64"/>
    <w:rsid w:val="006E138B"/>
    <w:rsid w:val="006E16C6"/>
    <w:rsid w:val="006E1DCD"/>
    <w:rsid w:val="006E2C7D"/>
    <w:rsid w:val="006E3790"/>
    <w:rsid w:val="006E4040"/>
    <w:rsid w:val="006E4A1B"/>
    <w:rsid w:val="006E4C01"/>
    <w:rsid w:val="006E5640"/>
    <w:rsid w:val="006E6063"/>
    <w:rsid w:val="006E6303"/>
    <w:rsid w:val="006E6520"/>
    <w:rsid w:val="006E6A0B"/>
    <w:rsid w:val="006E70FD"/>
    <w:rsid w:val="006E7449"/>
    <w:rsid w:val="006E744B"/>
    <w:rsid w:val="006E7FB4"/>
    <w:rsid w:val="006F0330"/>
    <w:rsid w:val="006F0900"/>
    <w:rsid w:val="006F0E97"/>
    <w:rsid w:val="006F122B"/>
    <w:rsid w:val="006F1792"/>
    <w:rsid w:val="006F1FDC"/>
    <w:rsid w:val="006F2263"/>
    <w:rsid w:val="006F25C1"/>
    <w:rsid w:val="006F25D1"/>
    <w:rsid w:val="006F2854"/>
    <w:rsid w:val="006F2C38"/>
    <w:rsid w:val="006F2DBC"/>
    <w:rsid w:val="006F2FF0"/>
    <w:rsid w:val="006F3194"/>
    <w:rsid w:val="006F3552"/>
    <w:rsid w:val="006F35CB"/>
    <w:rsid w:val="006F3636"/>
    <w:rsid w:val="006F3884"/>
    <w:rsid w:val="006F4605"/>
    <w:rsid w:val="006F46FD"/>
    <w:rsid w:val="006F4B88"/>
    <w:rsid w:val="006F5607"/>
    <w:rsid w:val="006F5B75"/>
    <w:rsid w:val="006F5C1B"/>
    <w:rsid w:val="006F5C4E"/>
    <w:rsid w:val="006F5ECB"/>
    <w:rsid w:val="006F6371"/>
    <w:rsid w:val="006F6B8C"/>
    <w:rsid w:val="006F6BA3"/>
    <w:rsid w:val="006F6DF3"/>
    <w:rsid w:val="006F734B"/>
    <w:rsid w:val="006F9510"/>
    <w:rsid w:val="007001D5"/>
    <w:rsid w:val="00700263"/>
    <w:rsid w:val="0070052D"/>
    <w:rsid w:val="00700CF3"/>
    <w:rsid w:val="00700E05"/>
    <w:rsid w:val="00700FAB"/>
    <w:rsid w:val="007013EF"/>
    <w:rsid w:val="00701528"/>
    <w:rsid w:val="00701C95"/>
    <w:rsid w:val="0070398A"/>
    <w:rsid w:val="007041D5"/>
    <w:rsid w:val="007043B6"/>
    <w:rsid w:val="007047D3"/>
    <w:rsid w:val="0070515E"/>
    <w:rsid w:val="007051F7"/>
    <w:rsid w:val="00705490"/>
    <w:rsid w:val="007055BD"/>
    <w:rsid w:val="007056B0"/>
    <w:rsid w:val="0070576F"/>
    <w:rsid w:val="0070635F"/>
    <w:rsid w:val="00706DEB"/>
    <w:rsid w:val="00706E06"/>
    <w:rsid w:val="00707497"/>
    <w:rsid w:val="0070794F"/>
    <w:rsid w:val="007079AB"/>
    <w:rsid w:val="00707CB9"/>
    <w:rsid w:val="00710150"/>
    <w:rsid w:val="00710223"/>
    <w:rsid w:val="007107DE"/>
    <w:rsid w:val="00711736"/>
    <w:rsid w:val="00711EED"/>
    <w:rsid w:val="00711F22"/>
    <w:rsid w:val="00711FD3"/>
    <w:rsid w:val="00712562"/>
    <w:rsid w:val="0071337C"/>
    <w:rsid w:val="0071357C"/>
    <w:rsid w:val="00713730"/>
    <w:rsid w:val="00713827"/>
    <w:rsid w:val="00713C18"/>
    <w:rsid w:val="0071420C"/>
    <w:rsid w:val="0071579E"/>
    <w:rsid w:val="00715EC7"/>
    <w:rsid w:val="00715F7E"/>
    <w:rsid w:val="0071623A"/>
    <w:rsid w:val="00716651"/>
    <w:rsid w:val="00716DDA"/>
    <w:rsid w:val="007173CA"/>
    <w:rsid w:val="0072088C"/>
    <w:rsid w:val="00720E8C"/>
    <w:rsid w:val="007216AA"/>
    <w:rsid w:val="00721AB5"/>
    <w:rsid w:val="00721CFB"/>
    <w:rsid w:val="00721DEF"/>
    <w:rsid w:val="00721DF7"/>
    <w:rsid w:val="00721FEA"/>
    <w:rsid w:val="0072251A"/>
    <w:rsid w:val="00722713"/>
    <w:rsid w:val="00722EBF"/>
    <w:rsid w:val="00722EC1"/>
    <w:rsid w:val="00722EED"/>
    <w:rsid w:val="007230B7"/>
    <w:rsid w:val="00723184"/>
    <w:rsid w:val="007233AB"/>
    <w:rsid w:val="00724A43"/>
    <w:rsid w:val="007252CC"/>
    <w:rsid w:val="00725E15"/>
    <w:rsid w:val="00726511"/>
    <w:rsid w:val="00726A6E"/>
    <w:rsid w:val="00726FAB"/>
    <w:rsid w:val="0072711A"/>
    <w:rsid w:val="007273AC"/>
    <w:rsid w:val="0072760B"/>
    <w:rsid w:val="0073088E"/>
    <w:rsid w:val="007308E5"/>
    <w:rsid w:val="0073094D"/>
    <w:rsid w:val="007312FE"/>
    <w:rsid w:val="00731840"/>
    <w:rsid w:val="00731AD4"/>
    <w:rsid w:val="00731F60"/>
    <w:rsid w:val="00732C0B"/>
    <w:rsid w:val="007330F5"/>
    <w:rsid w:val="00733229"/>
    <w:rsid w:val="007332C1"/>
    <w:rsid w:val="00733543"/>
    <w:rsid w:val="007335F4"/>
    <w:rsid w:val="007337F0"/>
    <w:rsid w:val="00733A03"/>
    <w:rsid w:val="00733BCB"/>
    <w:rsid w:val="00734539"/>
    <w:rsid w:val="007346E4"/>
    <w:rsid w:val="007349C1"/>
    <w:rsid w:val="00734AF5"/>
    <w:rsid w:val="00734FCA"/>
    <w:rsid w:val="0073542E"/>
    <w:rsid w:val="0073574F"/>
    <w:rsid w:val="0073582E"/>
    <w:rsid w:val="00735DA3"/>
    <w:rsid w:val="007362E9"/>
    <w:rsid w:val="007362FF"/>
    <w:rsid w:val="007364EA"/>
    <w:rsid w:val="00736AE7"/>
    <w:rsid w:val="00737224"/>
    <w:rsid w:val="007401E9"/>
    <w:rsid w:val="00740F22"/>
    <w:rsid w:val="007414FC"/>
    <w:rsid w:val="007416E6"/>
    <w:rsid w:val="0074179C"/>
    <w:rsid w:val="00741B07"/>
    <w:rsid w:val="00741CF0"/>
    <w:rsid w:val="00741F1A"/>
    <w:rsid w:val="007421E3"/>
    <w:rsid w:val="007447DA"/>
    <w:rsid w:val="0074500E"/>
    <w:rsid w:val="007450F8"/>
    <w:rsid w:val="00745214"/>
    <w:rsid w:val="0074521F"/>
    <w:rsid w:val="00745223"/>
    <w:rsid w:val="00745342"/>
    <w:rsid w:val="0074553A"/>
    <w:rsid w:val="0074560F"/>
    <w:rsid w:val="00745ACC"/>
    <w:rsid w:val="00745AE1"/>
    <w:rsid w:val="00745B14"/>
    <w:rsid w:val="00746437"/>
    <w:rsid w:val="007467B5"/>
    <w:rsid w:val="0074696E"/>
    <w:rsid w:val="00746A1A"/>
    <w:rsid w:val="00747020"/>
    <w:rsid w:val="00750135"/>
    <w:rsid w:val="00750BBB"/>
    <w:rsid w:val="00750E66"/>
    <w:rsid w:val="00750EC2"/>
    <w:rsid w:val="00750F4F"/>
    <w:rsid w:val="007511D5"/>
    <w:rsid w:val="00751AC8"/>
    <w:rsid w:val="0075214D"/>
    <w:rsid w:val="0075284B"/>
    <w:rsid w:val="00752A16"/>
    <w:rsid w:val="00752B28"/>
    <w:rsid w:val="00752BFB"/>
    <w:rsid w:val="00752FA0"/>
    <w:rsid w:val="00753E53"/>
    <w:rsid w:val="007541A9"/>
    <w:rsid w:val="00754B0E"/>
    <w:rsid w:val="00754E36"/>
    <w:rsid w:val="0075503C"/>
    <w:rsid w:val="00755155"/>
    <w:rsid w:val="007552C8"/>
    <w:rsid w:val="0075591F"/>
    <w:rsid w:val="007559B4"/>
    <w:rsid w:val="00755CB0"/>
    <w:rsid w:val="00755E16"/>
    <w:rsid w:val="00755E29"/>
    <w:rsid w:val="00756757"/>
    <w:rsid w:val="00756A10"/>
    <w:rsid w:val="00756CA3"/>
    <w:rsid w:val="007570E7"/>
    <w:rsid w:val="007578FF"/>
    <w:rsid w:val="00760912"/>
    <w:rsid w:val="00760DED"/>
    <w:rsid w:val="00761043"/>
    <w:rsid w:val="0076113F"/>
    <w:rsid w:val="00761506"/>
    <w:rsid w:val="00761602"/>
    <w:rsid w:val="007616CE"/>
    <w:rsid w:val="0076186C"/>
    <w:rsid w:val="00762022"/>
    <w:rsid w:val="00762BA5"/>
    <w:rsid w:val="00762CBD"/>
    <w:rsid w:val="007630BF"/>
    <w:rsid w:val="00763139"/>
    <w:rsid w:val="00763259"/>
    <w:rsid w:val="00763613"/>
    <w:rsid w:val="0076413D"/>
    <w:rsid w:val="007642B0"/>
    <w:rsid w:val="0076437B"/>
    <w:rsid w:val="00764641"/>
    <w:rsid w:val="00764657"/>
    <w:rsid w:val="00764BC3"/>
    <w:rsid w:val="00764CBD"/>
    <w:rsid w:val="007658D5"/>
    <w:rsid w:val="00765999"/>
    <w:rsid w:val="00765BFB"/>
    <w:rsid w:val="0076620C"/>
    <w:rsid w:val="00766476"/>
    <w:rsid w:val="007671FB"/>
    <w:rsid w:val="00767FE1"/>
    <w:rsid w:val="00770F37"/>
    <w:rsid w:val="007711A0"/>
    <w:rsid w:val="00771B45"/>
    <w:rsid w:val="00771CB2"/>
    <w:rsid w:val="00771DF2"/>
    <w:rsid w:val="0077214B"/>
    <w:rsid w:val="00772C39"/>
    <w:rsid w:val="00772C80"/>
    <w:rsid w:val="00772D5E"/>
    <w:rsid w:val="007736C5"/>
    <w:rsid w:val="00773A88"/>
    <w:rsid w:val="00773AD1"/>
    <w:rsid w:val="007741C8"/>
    <w:rsid w:val="007743FF"/>
    <w:rsid w:val="007744CB"/>
    <w:rsid w:val="0077458D"/>
    <w:rsid w:val="0077463E"/>
    <w:rsid w:val="007749F1"/>
    <w:rsid w:val="00775016"/>
    <w:rsid w:val="0077545B"/>
    <w:rsid w:val="0077561B"/>
    <w:rsid w:val="00775A0C"/>
    <w:rsid w:val="00775EB2"/>
    <w:rsid w:val="00776285"/>
    <w:rsid w:val="00776928"/>
    <w:rsid w:val="00776E0F"/>
    <w:rsid w:val="007774B1"/>
    <w:rsid w:val="00777997"/>
    <w:rsid w:val="00777B86"/>
    <w:rsid w:val="00777BE1"/>
    <w:rsid w:val="00777D62"/>
    <w:rsid w:val="00780143"/>
    <w:rsid w:val="00781367"/>
    <w:rsid w:val="007817C9"/>
    <w:rsid w:val="007819B5"/>
    <w:rsid w:val="00781A2E"/>
    <w:rsid w:val="00781E34"/>
    <w:rsid w:val="00782C64"/>
    <w:rsid w:val="00783069"/>
    <w:rsid w:val="00783363"/>
    <w:rsid w:val="007833D8"/>
    <w:rsid w:val="007839CA"/>
    <w:rsid w:val="00783BFB"/>
    <w:rsid w:val="007848E6"/>
    <w:rsid w:val="007850CA"/>
    <w:rsid w:val="007851D6"/>
    <w:rsid w:val="00785677"/>
    <w:rsid w:val="00786794"/>
    <w:rsid w:val="00786F16"/>
    <w:rsid w:val="00786F43"/>
    <w:rsid w:val="00787189"/>
    <w:rsid w:val="007874A8"/>
    <w:rsid w:val="00787F21"/>
    <w:rsid w:val="0079060B"/>
    <w:rsid w:val="007908D6"/>
    <w:rsid w:val="00790E68"/>
    <w:rsid w:val="00791BD7"/>
    <w:rsid w:val="00792099"/>
    <w:rsid w:val="0079240A"/>
    <w:rsid w:val="007926E7"/>
    <w:rsid w:val="00792891"/>
    <w:rsid w:val="007933F7"/>
    <w:rsid w:val="0079345C"/>
    <w:rsid w:val="00793642"/>
    <w:rsid w:val="00793DAE"/>
    <w:rsid w:val="007944DE"/>
    <w:rsid w:val="00794B48"/>
    <w:rsid w:val="00794BDD"/>
    <w:rsid w:val="0079520D"/>
    <w:rsid w:val="0079532A"/>
    <w:rsid w:val="00795841"/>
    <w:rsid w:val="00795AC2"/>
    <w:rsid w:val="00796128"/>
    <w:rsid w:val="007962E6"/>
    <w:rsid w:val="007964EA"/>
    <w:rsid w:val="00796516"/>
    <w:rsid w:val="00796E20"/>
    <w:rsid w:val="00796F8E"/>
    <w:rsid w:val="00797C32"/>
    <w:rsid w:val="00797C9B"/>
    <w:rsid w:val="00797D5D"/>
    <w:rsid w:val="00797E30"/>
    <w:rsid w:val="00797E54"/>
    <w:rsid w:val="00797FC3"/>
    <w:rsid w:val="007A0061"/>
    <w:rsid w:val="007A11E8"/>
    <w:rsid w:val="007A14BE"/>
    <w:rsid w:val="007A1514"/>
    <w:rsid w:val="007A1886"/>
    <w:rsid w:val="007A1AF0"/>
    <w:rsid w:val="007A2040"/>
    <w:rsid w:val="007A20BA"/>
    <w:rsid w:val="007A2489"/>
    <w:rsid w:val="007A29ED"/>
    <w:rsid w:val="007A30DF"/>
    <w:rsid w:val="007A32CF"/>
    <w:rsid w:val="007A3C1B"/>
    <w:rsid w:val="007A4111"/>
    <w:rsid w:val="007A483B"/>
    <w:rsid w:val="007A4D3C"/>
    <w:rsid w:val="007A5119"/>
    <w:rsid w:val="007A53E9"/>
    <w:rsid w:val="007A5D38"/>
    <w:rsid w:val="007A5E26"/>
    <w:rsid w:val="007A5FFE"/>
    <w:rsid w:val="007A600E"/>
    <w:rsid w:val="007A640F"/>
    <w:rsid w:val="007A66A9"/>
    <w:rsid w:val="007A66F9"/>
    <w:rsid w:val="007A6ABD"/>
    <w:rsid w:val="007A6B71"/>
    <w:rsid w:val="007A7711"/>
    <w:rsid w:val="007A7E60"/>
    <w:rsid w:val="007A7E70"/>
    <w:rsid w:val="007A7EE4"/>
    <w:rsid w:val="007A7F55"/>
    <w:rsid w:val="007B0012"/>
    <w:rsid w:val="007B0199"/>
    <w:rsid w:val="007B0426"/>
    <w:rsid w:val="007B0603"/>
    <w:rsid w:val="007B0817"/>
    <w:rsid w:val="007B0914"/>
    <w:rsid w:val="007B0AEC"/>
    <w:rsid w:val="007B129C"/>
    <w:rsid w:val="007B1374"/>
    <w:rsid w:val="007B14BB"/>
    <w:rsid w:val="007B1938"/>
    <w:rsid w:val="007B32E5"/>
    <w:rsid w:val="007B330C"/>
    <w:rsid w:val="007B360E"/>
    <w:rsid w:val="007B3642"/>
    <w:rsid w:val="007B3ABF"/>
    <w:rsid w:val="007B3C64"/>
    <w:rsid w:val="007B3DB9"/>
    <w:rsid w:val="007B4A67"/>
    <w:rsid w:val="007B4C1D"/>
    <w:rsid w:val="007B4EF4"/>
    <w:rsid w:val="007B5583"/>
    <w:rsid w:val="007B57AF"/>
    <w:rsid w:val="007B5859"/>
    <w:rsid w:val="007B589F"/>
    <w:rsid w:val="007B5E76"/>
    <w:rsid w:val="007B6186"/>
    <w:rsid w:val="007B631B"/>
    <w:rsid w:val="007B641C"/>
    <w:rsid w:val="007B68C0"/>
    <w:rsid w:val="007B6C11"/>
    <w:rsid w:val="007B73BC"/>
    <w:rsid w:val="007B74A4"/>
    <w:rsid w:val="007B7607"/>
    <w:rsid w:val="007B770D"/>
    <w:rsid w:val="007B7A7B"/>
    <w:rsid w:val="007C0B17"/>
    <w:rsid w:val="007C0BE5"/>
    <w:rsid w:val="007C0EF9"/>
    <w:rsid w:val="007C0FC8"/>
    <w:rsid w:val="007C11C8"/>
    <w:rsid w:val="007C13E3"/>
    <w:rsid w:val="007C15D2"/>
    <w:rsid w:val="007C17DC"/>
    <w:rsid w:val="007C1838"/>
    <w:rsid w:val="007C19BC"/>
    <w:rsid w:val="007C1AF9"/>
    <w:rsid w:val="007C20B9"/>
    <w:rsid w:val="007C2B89"/>
    <w:rsid w:val="007C2D53"/>
    <w:rsid w:val="007C2DA7"/>
    <w:rsid w:val="007C305E"/>
    <w:rsid w:val="007C338C"/>
    <w:rsid w:val="007C351A"/>
    <w:rsid w:val="007C35EC"/>
    <w:rsid w:val="007C3651"/>
    <w:rsid w:val="007C3911"/>
    <w:rsid w:val="007C3F9C"/>
    <w:rsid w:val="007C44BE"/>
    <w:rsid w:val="007C49ED"/>
    <w:rsid w:val="007C5573"/>
    <w:rsid w:val="007C60E3"/>
    <w:rsid w:val="007C63BE"/>
    <w:rsid w:val="007C65E3"/>
    <w:rsid w:val="007C6B08"/>
    <w:rsid w:val="007C6B95"/>
    <w:rsid w:val="007C7301"/>
    <w:rsid w:val="007C7550"/>
    <w:rsid w:val="007C7801"/>
    <w:rsid w:val="007C7859"/>
    <w:rsid w:val="007C7C31"/>
    <w:rsid w:val="007C7C5F"/>
    <w:rsid w:val="007C7F28"/>
    <w:rsid w:val="007D0BD1"/>
    <w:rsid w:val="007D0D2A"/>
    <w:rsid w:val="007D0D6D"/>
    <w:rsid w:val="007D10AC"/>
    <w:rsid w:val="007D1466"/>
    <w:rsid w:val="007D19D1"/>
    <w:rsid w:val="007D1EFE"/>
    <w:rsid w:val="007D2A12"/>
    <w:rsid w:val="007D2BDE"/>
    <w:rsid w:val="007D2D1F"/>
    <w:rsid w:val="007D2F18"/>
    <w:rsid w:val="007D2FB6"/>
    <w:rsid w:val="007D3256"/>
    <w:rsid w:val="007D35CA"/>
    <w:rsid w:val="007D373A"/>
    <w:rsid w:val="007D3D9C"/>
    <w:rsid w:val="007D3E05"/>
    <w:rsid w:val="007D3F4F"/>
    <w:rsid w:val="007D40B0"/>
    <w:rsid w:val="007D423F"/>
    <w:rsid w:val="007D49EB"/>
    <w:rsid w:val="007D4B49"/>
    <w:rsid w:val="007D4D0D"/>
    <w:rsid w:val="007D4E25"/>
    <w:rsid w:val="007D5170"/>
    <w:rsid w:val="007D539A"/>
    <w:rsid w:val="007D55B6"/>
    <w:rsid w:val="007D5646"/>
    <w:rsid w:val="007D5858"/>
    <w:rsid w:val="007D59F0"/>
    <w:rsid w:val="007D5C5D"/>
    <w:rsid w:val="007D5E1C"/>
    <w:rsid w:val="007D6235"/>
    <w:rsid w:val="007D6311"/>
    <w:rsid w:val="007D65ED"/>
    <w:rsid w:val="007D67DD"/>
    <w:rsid w:val="007D7072"/>
    <w:rsid w:val="007D7634"/>
    <w:rsid w:val="007D7C25"/>
    <w:rsid w:val="007D7C85"/>
    <w:rsid w:val="007E01D5"/>
    <w:rsid w:val="007E0238"/>
    <w:rsid w:val="007E0743"/>
    <w:rsid w:val="007E07DC"/>
    <w:rsid w:val="007E0DE2"/>
    <w:rsid w:val="007E117A"/>
    <w:rsid w:val="007E1185"/>
    <w:rsid w:val="007E1227"/>
    <w:rsid w:val="007E127C"/>
    <w:rsid w:val="007E1CC6"/>
    <w:rsid w:val="007E1CEB"/>
    <w:rsid w:val="007E1ED0"/>
    <w:rsid w:val="007E253C"/>
    <w:rsid w:val="007E2598"/>
    <w:rsid w:val="007E28CA"/>
    <w:rsid w:val="007E2B8A"/>
    <w:rsid w:val="007E2C74"/>
    <w:rsid w:val="007E3069"/>
    <w:rsid w:val="007E3B98"/>
    <w:rsid w:val="007E3E37"/>
    <w:rsid w:val="007E3F6F"/>
    <w:rsid w:val="007E417A"/>
    <w:rsid w:val="007E42F4"/>
    <w:rsid w:val="007E49FC"/>
    <w:rsid w:val="007E4F84"/>
    <w:rsid w:val="007E514C"/>
    <w:rsid w:val="007E5542"/>
    <w:rsid w:val="007E586A"/>
    <w:rsid w:val="007E5D17"/>
    <w:rsid w:val="007E688F"/>
    <w:rsid w:val="007E694C"/>
    <w:rsid w:val="007E6D34"/>
    <w:rsid w:val="007E7149"/>
    <w:rsid w:val="007E79EB"/>
    <w:rsid w:val="007F06FC"/>
    <w:rsid w:val="007F1A64"/>
    <w:rsid w:val="007F1A9E"/>
    <w:rsid w:val="007F1C1C"/>
    <w:rsid w:val="007F1E54"/>
    <w:rsid w:val="007F1FCD"/>
    <w:rsid w:val="007F2433"/>
    <w:rsid w:val="007F250C"/>
    <w:rsid w:val="007F29A1"/>
    <w:rsid w:val="007F2B1A"/>
    <w:rsid w:val="007F2BDB"/>
    <w:rsid w:val="007F3173"/>
    <w:rsid w:val="007F31B6"/>
    <w:rsid w:val="007F46B8"/>
    <w:rsid w:val="007F47E2"/>
    <w:rsid w:val="007F481F"/>
    <w:rsid w:val="007F4AA6"/>
    <w:rsid w:val="007F4B0B"/>
    <w:rsid w:val="007F4E59"/>
    <w:rsid w:val="007F5115"/>
    <w:rsid w:val="007F546C"/>
    <w:rsid w:val="007F5F25"/>
    <w:rsid w:val="007F6007"/>
    <w:rsid w:val="007F625F"/>
    <w:rsid w:val="007F6389"/>
    <w:rsid w:val="007F665E"/>
    <w:rsid w:val="007F6B86"/>
    <w:rsid w:val="007F708F"/>
    <w:rsid w:val="007F739F"/>
    <w:rsid w:val="007F74B7"/>
    <w:rsid w:val="007F7519"/>
    <w:rsid w:val="007F7671"/>
    <w:rsid w:val="007F7869"/>
    <w:rsid w:val="007F7932"/>
    <w:rsid w:val="007F7D0E"/>
    <w:rsid w:val="00800402"/>
    <w:rsid w:val="00800412"/>
    <w:rsid w:val="00800543"/>
    <w:rsid w:val="00800720"/>
    <w:rsid w:val="00801395"/>
    <w:rsid w:val="00801529"/>
    <w:rsid w:val="00801753"/>
    <w:rsid w:val="008018B5"/>
    <w:rsid w:val="00801A92"/>
    <w:rsid w:val="00801E8C"/>
    <w:rsid w:val="00801F03"/>
    <w:rsid w:val="00802120"/>
    <w:rsid w:val="00802154"/>
    <w:rsid w:val="008022DC"/>
    <w:rsid w:val="008030CB"/>
    <w:rsid w:val="00803F9D"/>
    <w:rsid w:val="0080438A"/>
    <w:rsid w:val="00804837"/>
    <w:rsid w:val="008048DD"/>
    <w:rsid w:val="00804FAD"/>
    <w:rsid w:val="0080587B"/>
    <w:rsid w:val="0080599B"/>
    <w:rsid w:val="00805C9E"/>
    <w:rsid w:val="00806468"/>
    <w:rsid w:val="008071F2"/>
    <w:rsid w:val="00807470"/>
    <w:rsid w:val="008078B7"/>
    <w:rsid w:val="00810F87"/>
    <w:rsid w:val="00811539"/>
    <w:rsid w:val="00811641"/>
    <w:rsid w:val="008119CA"/>
    <w:rsid w:val="00811A7E"/>
    <w:rsid w:val="00811CBC"/>
    <w:rsid w:val="008123B8"/>
    <w:rsid w:val="0081265E"/>
    <w:rsid w:val="00812687"/>
    <w:rsid w:val="008127D0"/>
    <w:rsid w:val="008130C4"/>
    <w:rsid w:val="00813974"/>
    <w:rsid w:val="00813DEC"/>
    <w:rsid w:val="00814385"/>
    <w:rsid w:val="00814C4F"/>
    <w:rsid w:val="00814E5E"/>
    <w:rsid w:val="00814F9D"/>
    <w:rsid w:val="008154D8"/>
    <w:rsid w:val="008155F0"/>
    <w:rsid w:val="00815EF1"/>
    <w:rsid w:val="00815F46"/>
    <w:rsid w:val="008160F9"/>
    <w:rsid w:val="0081620B"/>
    <w:rsid w:val="00816735"/>
    <w:rsid w:val="00816816"/>
    <w:rsid w:val="008172F6"/>
    <w:rsid w:val="00817342"/>
    <w:rsid w:val="00817372"/>
    <w:rsid w:val="00817471"/>
    <w:rsid w:val="00817728"/>
    <w:rsid w:val="00817745"/>
    <w:rsid w:val="00820141"/>
    <w:rsid w:val="00820E0C"/>
    <w:rsid w:val="00820E67"/>
    <w:rsid w:val="008213F0"/>
    <w:rsid w:val="00821CED"/>
    <w:rsid w:val="00822047"/>
    <w:rsid w:val="00823275"/>
    <w:rsid w:val="008235B9"/>
    <w:rsid w:val="0082366F"/>
    <w:rsid w:val="0082430E"/>
    <w:rsid w:val="00824601"/>
    <w:rsid w:val="00824E6A"/>
    <w:rsid w:val="0082506E"/>
    <w:rsid w:val="00825286"/>
    <w:rsid w:val="0082544F"/>
    <w:rsid w:val="008254A9"/>
    <w:rsid w:val="0082629D"/>
    <w:rsid w:val="00826A61"/>
    <w:rsid w:val="00826B45"/>
    <w:rsid w:val="00826F5A"/>
    <w:rsid w:val="00827209"/>
    <w:rsid w:val="00827FB1"/>
    <w:rsid w:val="008302F8"/>
    <w:rsid w:val="00830401"/>
    <w:rsid w:val="00830930"/>
    <w:rsid w:val="00830B38"/>
    <w:rsid w:val="0083126E"/>
    <w:rsid w:val="0083164D"/>
    <w:rsid w:val="00831FA1"/>
    <w:rsid w:val="00831FB2"/>
    <w:rsid w:val="008320A0"/>
    <w:rsid w:val="0083217A"/>
    <w:rsid w:val="00832658"/>
    <w:rsid w:val="00832791"/>
    <w:rsid w:val="00832B1D"/>
    <w:rsid w:val="008330FF"/>
    <w:rsid w:val="008338A2"/>
    <w:rsid w:val="00833A0B"/>
    <w:rsid w:val="00833A1D"/>
    <w:rsid w:val="00833A8E"/>
    <w:rsid w:val="00833D75"/>
    <w:rsid w:val="0083427D"/>
    <w:rsid w:val="00834546"/>
    <w:rsid w:val="00834972"/>
    <w:rsid w:val="0083498E"/>
    <w:rsid w:val="00835134"/>
    <w:rsid w:val="0083513C"/>
    <w:rsid w:val="00835AA7"/>
    <w:rsid w:val="00835FAF"/>
    <w:rsid w:val="00836AB8"/>
    <w:rsid w:val="00837310"/>
    <w:rsid w:val="00837932"/>
    <w:rsid w:val="00837A34"/>
    <w:rsid w:val="00837D9A"/>
    <w:rsid w:val="00837F0E"/>
    <w:rsid w:val="008400C2"/>
    <w:rsid w:val="0084111F"/>
    <w:rsid w:val="00841AA9"/>
    <w:rsid w:val="00841D48"/>
    <w:rsid w:val="00841F5C"/>
    <w:rsid w:val="00842704"/>
    <w:rsid w:val="00842D7C"/>
    <w:rsid w:val="00842FA3"/>
    <w:rsid w:val="00843913"/>
    <w:rsid w:val="00843FE5"/>
    <w:rsid w:val="0084497C"/>
    <w:rsid w:val="00844B7A"/>
    <w:rsid w:val="008470D8"/>
    <w:rsid w:val="00847361"/>
    <w:rsid w:val="008474FE"/>
    <w:rsid w:val="0084795B"/>
    <w:rsid w:val="008501E1"/>
    <w:rsid w:val="00850CAA"/>
    <w:rsid w:val="0085130A"/>
    <w:rsid w:val="0085141A"/>
    <w:rsid w:val="008515F9"/>
    <w:rsid w:val="00851668"/>
    <w:rsid w:val="008516C7"/>
    <w:rsid w:val="00851D12"/>
    <w:rsid w:val="00851EC2"/>
    <w:rsid w:val="00852235"/>
    <w:rsid w:val="008537E8"/>
    <w:rsid w:val="00853EE4"/>
    <w:rsid w:val="0085459F"/>
    <w:rsid w:val="00855535"/>
    <w:rsid w:val="00855920"/>
    <w:rsid w:val="00855BB3"/>
    <w:rsid w:val="00855EAC"/>
    <w:rsid w:val="00856C51"/>
    <w:rsid w:val="0085719E"/>
    <w:rsid w:val="008574F5"/>
    <w:rsid w:val="00857BA5"/>
    <w:rsid w:val="00857C5A"/>
    <w:rsid w:val="00857EFD"/>
    <w:rsid w:val="008607D6"/>
    <w:rsid w:val="00860859"/>
    <w:rsid w:val="00860DEB"/>
    <w:rsid w:val="00861126"/>
    <w:rsid w:val="00861404"/>
    <w:rsid w:val="00861568"/>
    <w:rsid w:val="00861A60"/>
    <w:rsid w:val="00861A6B"/>
    <w:rsid w:val="00861AA3"/>
    <w:rsid w:val="00861D22"/>
    <w:rsid w:val="0086255E"/>
    <w:rsid w:val="008626EC"/>
    <w:rsid w:val="00862F8B"/>
    <w:rsid w:val="00863175"/>
    <w:rsid w:val="008633F0"/>
    <w:rsid w:val="0086358D"/>
    <w:rsid w:val="008637A3"/>
    <w:rsid w:val="00863C92"/>
    <w:rsid w:val="008643BB"/>
    <w:rsid w:val="0086459C"/>
    <w:rsid w:val="00864F80"/>
    <w:rsid w:val="0086500E"/>
    <w:rsid w:val="008652FC"/>
    <w:rsid w:val="008657B0"/>
    <w:rsid w:val="008658F6"/>
    <w:rsid w:val="00866469"/>
    <w:rsid w:val="0086690D"/>
    <w:rsid w:val="00866C18"/>
    <w:rsid w:val="00866F3A"/>
    <w:rsid w:val="008679FB"/>
    <w:rsid w:val="00867D9D"/>
    <w:rsid w:val="008715F6"/>
    <w:rsid w:val="008716B7"/>
    <w:rsid w:val="00871918"/>
    <w:rsid w:val="00871BCB"/>
    <w:rsid w:val="00871C09"/>
    <w:rsid w:val="00871DB7"/>
    <w:rsid w:val="00871EB0"/>
    <w:rsid w:val="00872E0A"/>
    <w:rsid w:val="00872F63"/>
    <w:rsid w:val="00872FD9"/>
    <w:rsid w:val="00873594"/>
    <w:rsid w:val="008738F2"/>
    <w:rsid w:val="00873AA4"/>
    <w:rsid w:val="00873F85"/>
    <w:rsid w:val="008750D7"/>
    <w:rsid w:val="00875285"/>
    <w:rsid w:val="008761D9"/>
    <w:rsid w:val="00876257"/>
    <w:rsid w:val="008768AC"/>
    <w:rsid w:val="00876B48"/>
    <w:rsid w:val="00877B8B"/>
    <w:rsid w:val="00877C42"/>
    <w:rsid w:val="008800A1"/>
    <w:rsid w:val="0088062B"/>
    <w:rsid w:val="00880991"/>
    <w:rsid w:val="00881239"/>
    <w:rsid w:val="00881324"/>
    <w:rsid w:val="00881698"/>
    <w:rsid w:val="00881833"/>
    <w:rsid w:val="0088184B"/>
    <w:rsid w:val="008819B5"/>
    <w:rsid w:val="00881DF1"/>
    <w:rsid w:val="00881E7A"/>
    <w:rsid w:val="00881FC5"/>
    <w:rsid w:val="00882EB4"/>
    <w:rsid w:val="00882EEB"/>
    <w:rsid w:val="008830EB"/>
    <w:rsid w:val="00883ADD"/>
    <w:rsid w:val="00884A61"/>
    <w:rsid w:val="00884B62"/>
    <w:rsid w:val="0088529C"/>
    <w:rsid w:val="0088545F"/>
    <w:rsid w:val="00885B08"/>
    <w:rsid w:val="00885E0C"/>
    <w:rsid w:val="00885F39"/>
    <w:rsid w:val="00886CED"/>
    <w:rsid w:val="00886E81"/>
    <w:rsid w:val="00887375"/>
    <w:rsid w:val="00887683"/>
    <w:rsid w:val="00887903"/>
    <w:rsid w:val="00887DF0"/>
    <w:rsid w:val="008904DE"/>
    <w:rsid w:val="00890533"/>
    <w:rsid w:val="00890FBB"/>
    <w:rsid w:val="00891805"/>
    <w:rsid w:val="00891947"/>
    <w:rsid w:val="008922CA"/>
    <w:rsid w:val="0089270A"/>
    <w:rsid w:val="00892728"/>
    <w:rsid w:val="008939AD"/>
    <w:rsid w:val="00893AF6"/>
    <w:rsid w:val="00893C70"/>
    <w:rsid w:val="00893F95"/>
    <w:rsid w:val="00894089"/>
    <w:rsid w:val="008943DA"/>
    <w:rsid w:val="008943E0"/>
    <w:rsid w:val="008943E8"/>
    <w:rsid w:val="0089447F"/>
    <w:rsid w:val="008944BF"/>
    <w:rsid w:val="00894BC4"/>
    <w:rsid w:val="00894ED4"/>
    <w:rsid w:val="00894FEF"/>
    <w:rsid w:val="008954FF"/>
    <w:rsid w:val="008978C8"/>
    <w:rsid w:val="008A00DE"/>
    <w:rsid w:val="008A07AD"/>
    <w:rsid w:val="008A0877"/>
    <w:rsid w:val="008A1135"/>
    <w:rsid w:val="008A1250"/>
    <w:rsid w:val="008A1359"/>
    <w:rsid w:val="008A1428"/>
    <w:rsid w:val="008A16E8"/>
    <w:rsid w:val="008A1EAB"/>
    <w:rsid w:val="008A222D"/>
    <w:rsid w:val="008A28A8"/>
    <w:rsid w:val="008A2BEB"/>
    <w:rsid w:val="008A2CF3"/>
    <w:rsid w:val="008A37B5"/>
    <w:rsid w:val="008A4276"/>
    <w:rsid w:val="008A42E0"/>
    <w:rsid w:val="008A4888"/>
    <w:rsid w:val="008A49B0"/>
    <w:rsid w:val="008A59F2"/>
    <w:rsid w:val="008A5A82"/>
    <w:rsid w:val="008A5B32"/>
    <w:rsid w:val="008A69F2"/>
    <w:rsid w:val="008A7437"/>
    <w:rsid w:val="008A7EC9"/>
    <w:rsid w:val="008B030D"/>
    <w:rsid w:val="008B03D1"/>
    <w:rsid w:val="008B08C2"/>
    <w:rsid w:val="008B0DFB"/>
    <w:rsid w:val="008B10A5"/>
    <w:rsid w:val="008B14C9"/>
    <w:rsid w:val="008B1B72"/>
    <w:rsid w:val="008B231C"/>
    <w:rsid w:val="008B2443"/>
    <w:rsid w:val="008B2906"/>
    <w:rsid w:val="008B2CCD"/>
    <w:rsid w:val="008B2DE9"/>
    <w:rsid w:val="008B2EE4"/>
    <w:rsid w:val="008B3A56"/>
    <w:rsid w:val="008B401C"/>
    <w:rsid w:val="008B4498"/>
    <w:rsid w:val="008B449E"/>
    <w:rsid w:val="008B4569"/>
    <w:rsid w:val="008B48F7"/>
    <w:rsid w:val="008B4A98"/>
    <w:rsid w:val="008B4BA9"/>
    <w:rsid w:val="008B4C0A"/>
    <w:rsid w:val="008B4D3D"/>
    <w:rsid w:val="008B500C"/>
    <w:rsid w:val="008B52AC"/>
    <w:rsid w:val="008B57C7"/>
    <w:rsid w:val="008B5B16"/>
    <w:rsid w:val="008B6CD7"/>
    <w:rsid w:val="008B70E6"/>
    <w:rsid w:val="008B71E0"/>
    <w:rsid w:val="008B752C"/>
    <w:rsid w:val="008B7A6D"/>
    <w:rsid w:val="008C0049"/>
    <w:rsid w:val="008C0F8A"/>
    <w:rsid w:val="008C149D"/>
    <w:rsid w:val="008C1935"/>
    <w:rsid w:val="008C19F8"/>
    <w:rsid w:val="008C1A44"/>
    <w:rsid w:val="008C1C58"/>
    <w:rsid w:val="008C28DB"/>
    <w:rsid w:val="008C29C1"/>
    <w:rsid w:val="008C2F92"/>
    <w:rsid w:val="008C3060"/>
    <w:rsid w:val="008C367E"/>
    <w:rsid w:val="008C3697"/>
    <w:rsid w:val="008C42BB"/>
    <w:rsid w:val="008C4682"/>
    <w:rsid w:val="008C48C1"/>
    <w:rsid w:val="008C497A"/>
    <w:rsid w:val="008C49F7"/>
    <w:rsid w:val="008C5139"/>
    <w:rsid w:val="008C54AA"/>
    <w:rsid w:val="008C5557"/>
    <w:rsid w:val="008C589D"/>
    <w:rsid w:val="008C5BBC"/>
    <w:rsid w:val="008C5CE6"/>
    <w:rsid w:val="008C5E99"/>
    <w:rsid w:val="008C61AC"/>
    <w:rsid w:val="008C61E9"/>
    <w:rsid w:val="008C6D51"/>
    <w:rsid w:val="008C779C"/>
    <w:rsid w:val="008C79CE"/>
    <w:rsid w:val="008C7FB1"/>
    <w:rsid w:val="008D015E"/>
    <w:rsid w:val="008D2601"/>
    <w:rsid w:val="008D275F"/>
    <w:rsid w:val="008D2846"/>
    <w:rsid w:val="008D3142"/>
    <w:rsid w:val="008D355F"/>
    <w:rsid w:val="008D4236"/>
    <w:rsid w:val="008D462F"/>
    <w:rsid w:val="008D5507"/>
    <w:rsid w:val="008D586E"/>
    <w:rsid w:val="008D64D8"/>
    <w:rsid w:val="008D6DCF"/>
    <w:rsid w:val="008D6FED"/>
    <w:rsid w:val="008D704B"/>
    <w:rsid w:val="008D7402"/>
    <w:rsid w:val="008D77B4"/>
    <w:rsid w:val="008D7900"/>
    <w:rsid w:val="008E0864"/>
    <w:rsid w:val="008E0DB8"/>
    <w:rsid w:val="008E113D"/>
    <w:rsid w:val="008E26CB"/>
    <w:rsid w:val="008E2794"/>
    <w:rsid w:val="008E2A11"/>
    <w:rsid w:val="008E2B3F"/>
    <w:rsid w:val="008E2DF3"/>
    <w:rsid w:val="008E333E"/>
    <w:rsid w:val="008E34F2"/>
    <w:rsid w:val="008E372A"/>
    <w:rsid w:val="008E3DE9"/>
    <w:rsid w:val="008E4142"/>
    <w:rsid w:val="008E4376"/>
    <w:rsid w:val="008E496E"/>
    <w:rsid w:val="008E4CAC"/>
    <w:rsid w:val="008E55A9"/>
    <w:rsid w:val="008E57EF"/>
    <w:rsid w:val="008E57F3"/>
    <w:rsid w:val="008E59C9"/>
    <w:rsid w:val="008E5BC9"/>
    <w:rsid w:val="008E5C29"/>
    <w:rsid w:val="008E5FF2"/>
    <w:rsid w:val="008E6296"/>
    <w:rsid w:val="008E642F"/>
    <w:rsid w:val="008E65C9"/>
    <w:rsid w:val="008E66BA"/>
    <w:rsid w:val="008E7196"/>
    <w:rsid w:val="008E7217"/>
    <w:rsid w:val="008E75DE"/>
    <w:rsid w:val="008E790E"/>
    <w:rsid w:val="008E7A0A"/>
    <w:rsid w:val="008E7AF0"/>
    <w:rsid w:val="008E7B49"/>
    <w:rsid w:val="008F00BA"/>
    <w:rsid w:val="008F049D"/>
    <w:rsid w:val="008F0B84"/>
    <w:rsid w:val="008F181C"/>
    <w:rsid w:val="008F2078"/>
    <w:rsid w:val="008F249F"/>
    <w:rsid w:val="008F3192"/>
    <w:rsid w:val="008F3B55"/>
    <w:rsid w:val="008F4F7D"/>
    <w:rsid w:val="008F53A5"/>
    <w:rsid w:val="008F59F6"/>
    <w:rsid w:val="008F5F7A"/>
    <w:rsid w:val="008F6368"/>
    <w:rsid w:val="008F6802"/>
    <w:rsid w:val="008F6995"/>
    <w:rsid w:val="008F6CE4"/>
    <w:rsid w:val="008F6E44"/>
    <w:rsid w:val="008F7372"/>
    <w:rsid w:val="008F75A5"/>
    <w:rsid w:val="008F768A"/>
    <w:rsid w:val="0090008C"/>
    <w:rsid w:val="00900719"/>
    <w:rsid w:val="00900CBA"/>
    <w:rsid w:val="009010C3"/>
    <w:rsid w:val="009015E1"/>
    <w:rsid w:val="00901653"/>
    <w:rsid w:val="009017AC"/>
    <w:rsid w:val="00901997"/>
    <w:rsid w:val="00901AFB"/>
    <w:rsid w:val="00901D7F"/>
    <w:rsid w:val="00902A9A"/>
    <w:rsid w:val="00902CAF"/>
    <w:rsid w:val="009030B3"/>
    <w:rsid w:val="009034B8"/>
    <w:rsid w:val="00903FE1"/>
    <w:rsid w:val="009043A9"/>
    <w:rsid w:val="00904718"/>
    <w:rsid w:val="0090493A"/>
    <w:rsid w:val="00904A1C"/>
    <w:rsid w:val="00904AB4"/>
    <w:rsid w:val="00904ED3"/>
    <w:rsid w:val="00905030"/>
    <w:rsid w:val="00905A4D"/>
    <w:rsid w:val="00905BF1"/>
    <w:rsid w:val="00905C50"/>
    <w:rsid w:val="00905E11"/>
    <w:rsid w:val="00906380"/>
    <w:rsid w:val="00906490"/>
    <w:rsid w:val="00906A3E"/>
    <w:rsid w:val="00906D1B"/>
    <w:rsid w:val="00906DA4"/>
    <w:rsid w:val="009075AD"/>
    <w:rsid w:val="00907A24"/>
    <w:rsid w:val="00907A86"/>
    <w:rsid w:val="00910379"/>
    <w:rsid w:val="009104D6"/>
    <w:rsid w:val="009111B2"/>
    <w:rsid w:val="009113FB"/>
    <w:rsid w:val="009114CF"/>
    <w:rsid w:val="00911895"/>
    <w:rsid w:val="00911CB3"/>
    <w:rsid w:val="00912372"/>
    <w:rsid w:val="00912738"/>
    <w:rsid w:val="0091277C"/>
    <w:rsid w:val="0091312F"/>
    <w:rsid w:val="009131D9"/>
    <w:rsid w:val="00913259"/>
    <w:rsid w:val="0091469D"/>
    <w:rsid w:val="009151F5"/>
    <w:rsid w:val="009153FA"/>
    <w:rsid w:val="009155B1"/>
    <w:rsid w:val="009159C2"/>
    <w:rsid w:val="0091684F"/>
    <w:rsid w:val="00916960"/>
    <w:rsid w:val="009174D3"/>
    <w:rsid w:val="009174E0"/>
    <w:rsid w:val="00917624"/>
    <w:rsid w:val="00917676"/>
    <w:rsid w:val="00917F29"/>
    <w:rsid w:val="009206FA"/>
    <w:rsid w:val="009207E9"/>
    <w:rsid w:val="00920A05"/>
    <w:rsid w:val="00920CA5"/>
    <w:rsid w:val="00921EE9"/>
    <w:rsid w:val="00921FF1"/>
    <w:rsid w:val="009220CA"/>
    <w:rsid w:val="00922127"/>
    <w:rsid w:val="00922E20"/>
    <w:rsid w:val="00923632"/>
    <w:rsid w:val="00923C62"/>
    <w:rsid w:val="00923FD1"/>
    <w:rsid w:val="00924596"/>
    <w:rsid w:val="00924AE1"/>
    <w:rsid w:val="00924DDC"/>
    <w:rsid w:val="009255A6"/>
    <w:rsid w:val="00925620"/>
    <w:rsid w:val="00925E83"/>
    <w:rsid w:val="009269B1"/>
    <w:rsid w:val="00926A03"/>
    <w:rsid w:val="00926B3B"/>
    <w:rsid w:val="00926E04"/>
    <w:rsid w:val="00926F07"/>
    <w:rsid w:val="0092724D"/>
    <w:rsid w:val="009272B3"/>
    <w:rsid w:val="009275DF"/>
    <w:rsid w:val="00927C9B"/>
    <w:rsid w:val="00930147"/>
    <w:rsid w:val="009306F8"/>
    <w:rsid w:val="0093071B"/>
    <w:rsid w:val="00930A10"/>
    <w:rsid w:val="00930DAE"/>
    <w:rsid w:val="009315BE"/>
    <w:rsid w:val="00931741"/>
    <w:rsid w:val="00931BBD"/>
    <w:rsid w:val="00931C61"/>
    <w:rsid w:val="00932168"/>
    <w:rsid w:val="0093236C"/>
    <w:rsid w:val="0093262C"/>
    <w:rsid w:val="00932E1A"/>
    <w:rsid w:val="0093338F"/>
    <w:rsid w:val="009336C6"/>
    <w:rsid w:val="009336CC"/>
    <w:rsid w:val="00933D3F"/>
    <w:rsid w:val="0093400D"/>
    <w:rsid w:val="00934852"/>
    <w:rsid w:val="00934FA9"/>
    <w:rsid w:val="009357DD"/>
    <w:rsid w:val="00935995"/>
    <w:rsid w:val="009365F4"/>
    <w:rsid w:val="009368F3"/>
    <w:rsid w:val="00936A0D"/>
    <w:rsid w:val="009370FD"/>
    <w:rsid w:val="00937384"/>
    <w:rsid w:val="009373B7"/>
    <w:rsid w:val="00937BD9"/>
    <w:rsid w:val="00937F86"/>
    <w:rsid w:val="00940CA6"/>
    <w:rsid w:val="00940ED6"/>
    <w:rsid w:val="00941054"/>
    <w:rsid w:val="009411F0"/>
    <w:rsid w:val="0094128A"/>
    <w:rsid w:val="0094128D"/>
    <w:rsid w:val="00941317"/>
    <w:rsid w:val="00941487"/>
    <w:rsid w:val="009414D4"/>
    <w:rsid w:val="0094164B"/>
    <w:rsid w:val="00941D07"/>
    <w:rsid w:val="00941EB8"/>
    <w:rsid w:val="00941FB4"/>
    <w:rsid w:val="009421CA"/>
    <w:rsid w:val="00942901"/>
    <w:rsid w:val="009446F2"/>
    <w:rsid w:val="00944C34"/>
    <w:rsid w:val="00944F17"/>
    <w:rsid w:val="00944FFD"/>
    <w:rsid w:val="00945010"/>
    <w:rsid w:val="009455FE"/>
    <w:rsid w:val="00945B15"/>
    <w:rsid w:val="00945BE9"/>
    <w:rsid w:val="00945C38"/>
    <w:rsid w:val="009463D3"/>
    <w:rsid w:val="00946430"/>
    <w:rsid w:val="009465BA"/>
    <w:rsid w:val="009465EB"/>
    <w:rsid w:val="009469FA"/>
    <w:rsid w:val="00946DBF"/>
    <w:rsid w:val="009470AF"/>
    <w:rsid w:val="009470B4"/>
    <w:rsid w:val="00947768"/>
    <w:rsid w:val="0095069D"/>
    <w:rsid w:val="00950934"/>
    <w:rsid w:val="00950B4C"/>
    <w:rsid w:val="00950DCA"/>
    <w:rsid w:val="00950E2C"/>
    <w:rsid w:val="0095157B"/>
    <w:rsid w:val="009515AC"/>
    <w:rsid w:val="00951D50"/>
    <w:rsid w:val="00951E06"/>
    <w:rsid w:val="00952271"/>
    <w:rsid w:val="0095250B"/>
    <w:rsid w:val="009525EB"/>
    <w:rsid w:val="00952619"/>
    <w:rsid w:val="0095267D"/>
    <w:rsid w:val="00952CB4"/>
    <w:rsid w:val="00952D2B"/>
    <w:rsid w:val="009530A5"/>
    <w:rsid w:val="0095337C"/>
    <w:rsid w:val="009533FC"/>
    <w:rsid w:val="0095352A"/>
    <w:rsid w:val="009538F8"/>
    <w:rsid w:val="0095409C"/>
    <w:rsid w:val="00954158"/>
    <w:rsid w:val="009543A8"/>
    <w:rsid w:val="0095470B"/>
    <w:rsid w:val="00954805"/>
    <w:rsid w:val="00954874"/>
    <w:rsid w:val="00954A4F"/>
    <w:rsid w:val="00955216"/>
    <w:rsid w:val="009558B8"/>
    <w:rsid w:val="00955B01"/>
    <w:rsid w:val="00955D3B"/>
    <w:rsid w:val="0095615A"/>
    <w:rsid w:val="00956364"/>
    <w:rsid w:val="0095725C"/>
    <w:rsid w:val="009573B2"/>
    <w:rsid w:val="00957990"/>
    <w:rsid w:val="00957B2D"/>
    <w:rsid w:val="00957DD5"/>
    <w:rsid w:val="0096042F"/>
    <w:rsid w:val="00960AAF"/>
    <w:rsid w:val="00960B4B"/>
    <w:rsid w:val="00960CE4"/>
    <w:rsid w:val="00960F6A"/>
    <w:rsid w:val="00961400"/>
    <w:rsid w:val="00962538"/>
    <w:rsid w:val="009625FD"/>
    <w:rsid w:val="00962A51"/>
    <w:rsid w:val="009630C1"/>
    <w:rsid w:val="0096318B"/>
    <w:rsid w:val="00963646"/>
    <w:rsid w:val="0096441A"/>
    <w:rsid w:val="00964BCE"/>
    <w:rsid w:val="00964CF6"/>
    <w:rsid w:val="00964E4B"/>
    <w:rsid w:val="0096558F"/>
    <w:rsid w:val="00965972"/>
    <w:rsid w:val="00966114"/>
    <w:rsid w:val="009662A7"/>
    <w:rsid w:val="0096632D"/>
    <w:rsid w:val="00967034"/>
    <w:rsid w:val="00967559"/>
    <w:rsid w:val="00970242"/>
    <w:rsid w:val="009705AF"/>
    <w:rsid w:val="009707AF"/>
    <w:rsid w:val="009711D2"/>
    <w:rsid w:val="0097162C"/>
    <w:rsid w:val="00971716"/>
    <w:rsid w:val="009718C7"/>
    <w:rsid w:val="0097242F"/>
    <w:rsid w:val="009726C3"/>
    <w:rsid w:val="009726CA"/>
    <w:rsid w:val="0097303A"/>
    <w:rsid w:val="00973166"/>
    <w:rsid w:val="00973198"/>
    <w:rsid w:val="00973490"/>
    <w:rsid w:val="0097459A"/>
    <w:rsid w:val="009746A4"/>
    <w:rsid w:val="00974B4C"/>
    <w:rsid w:val="0097559F"/>
    <w:rsid w:val="00975C96"/>
    <w:rsid w:val="00975CEF"/>
    <w:rsid w:val="0097630F"/>
    <w:rsid w:val="00977126"/>
    <w:rsid w:val="009771C4"/>
    <w:rsid w:val="00977607"/>
    <w:rsid w:val="0097761E"/>
    <w:rsid w:val="00977A64"/>
    <w:rsid w:val="00977B56"/>
    <w:rsid w:val="00977D05"/>
    <w:rsid w:val="00977DEF"/>
    <w:rsid w:val="0098024D"/>
    <w:rsid w:val="0098039A"/>
    <w:rsid w:val="009804EE"/>
    <w:rsid w:val="0098085B"/>
    <w:rsid w:val="00980B07"/>
    <w:rsid w:val="00980F32"/>
    <w:rsid w:val="00980FCD"/>
    <w:rsid w:val="009818E3"/>
    <w:rsid w:val="00981D2D"/>
    <w:rsid w:val="00982157"/>
    <w:rsid w:val="00982454"/>
    <w:rsid w:val="00982CF0"/>
    <w:rsid w:val="00982DEB"/>
    <w:rsid w:val="00983B9A"/>
    <w:rsid w:val="00983D32"/>
    <w:rsid w:val="00984244"/>
    <w:rsid w:val="0098429F"/>
    <w:rsid w:val="00984308"/>
    <w:rsid w:val="009843A2"/>
    <w:rsid w:val="009844E4"/>
    <w:rsid w:val="009848B8"/>
    <w:rsid w:val="00984BC2"/>
    <w:rsid w:val="00984F52"/>
    <w:rsid w:val="009853E1"/>
    <w:rsid w:val="00985841"/>
    <w:rsid w:val="00985C92"/>
    <w:rsid w:val="00986E6B"/>
    <w:rsid w:val="0098700F"/>
    <w:rsid w:val="009875F1"/>
    <w:rsid w:val="009878E1"/>
    <w:rsid w:val="00987FAF"/>
    <w:rsid w:val="00990032"/>
    <w:rsid w:val="0099024A"/>
    <w:rsid w:val="0099043E"/>
    <w:rsid w:val="009904E0"/>
    <w:rsid w:val="0099074D"/>
    <w:rsid w:val="00990852"/>
    <w:rsid w:val="00990B19"/>
    <w:rsid w:val="00991316"/>
    <w:rsid w:val="0099153B"/>
    <w:rsid w:val="00991769"/>
    <w:rsid w:val="00991DDA"/>
    <w:rsid w:val="00991E5F"/>
    <w:rsid w:val="0099232C"/>
    <w:rsid w:val="0099251D"/>
    <w:rsid w:val="009926CD"/>
    <w:rsid w:val="00992FD5"/>
    <w:rsid w:val="0099302E"/>
    <w:rsid w:val="009931A3"/>
    <w:rsid w:val="009936D1"/>
    <w:rsid w:val="009939C7"/>
    <w:rsid w:val="00993FCC"/>
    <w:rsid w:val="0099414D"/>
    <w:rsid w:val="009942A8"/>
    <w:rsid w:val="00994386"/>
    <w:rsid w:val="0099481D"/>
    <w:rsid w:val="009948C4"/>
    <w:rsid w:val="00994ABC"/>
    <w:rsid w:val="00994C49"/>
    <w:rsid w:val="00994D92"/>
    <w:rsid w:val="00995145"/>
    <w:rsid w:val="0099520A"/>
    <w:rsid w:val="00995788"/>
    <w:rsid w:val="009958FF"/>
    <w:rsid w:val="00996135"/>
    <w:rsid w:val="0099639C"/>
    <w:rsid w:val="009966C0"/>
    <w:rsid w:val="00996BD4"/>
    <w:rsid w:val="00996EA6"/>
    <w:rsid w:val="0099707F"/>
    <w:rsid w:val="009971A6"/>
    <w:rsid w:val="009973BA"/>
    <w:rsid w:val="00997A33"/>
    <w:rsid w:val="00997DD4"/>
    <w:rsid w:val="009A01AD"/>
    <w:rsid w:val="009A0537"/>
    <w:rsid w:val="009A0CA0"/>
    <w:rsid w:val="009A13D8"/>
    <w:rsid w:val="009A16A3"/>
    <w:rsid w:val="009A1E60"/>
    <w:rsid w:val="009A1F4B"/>
    <w:rsid w:val="009A2778"/>
    <w:rsid w:val="009A279E"/>
    <w:rsid w:val="009A297B"/>
    <w:rsid w:val="009A2CEF"/>
    <w:rsid w:val="009A2DD0"/>
    <w:rsid w:val="009A2F32"/>
    <w:rsid w:val="009A3015"/>
    <w:rsid w:val="009A3490"/>
    <w:rsid w:val="009A3AB7"/>
    <w:rsid w:val="009A4698"/>
    <w:rsid w:val="009A4C84"/>
    <w:rsid w:val="009A5265"/>
    <w:rsid w:val="009A627B"/>
    <w:rsid w:val="009A67F3"/>
    <w:rsid w:val="009A69C7"/>
    <w:rsid w:val="009A6D2A"/>
    <w:rsid w:val="009A6F08"/>
    <w:rsid w:val="009A757E"/>
    <w:rsid w:val="009A75A4"/>
    <w:rsid w:val="009A7839"/>
    <w:rsid w:val="009A79D1"/>
    <w:rsid w:val="009B0024"/>
    <w:rsid w:val="009B01E2"/>
    <w:rsid w:val="009B0229"/>
    <w:rsid w:val="009B0A6F"/>
    <w:rsid w:val="009B0A94"/>
    <w:rsid w:val="009B0CA5"/>
    <w:rsid w:val="009B0D4A"/>
    <w:rsid w:val="009B0E69"/>
    <w:rsid w:val="009B179E"/>
    <w:rsid w:val="009B1A32"/>
    <w:rsid w:val="009B1ADD"/>
    <w:rsid w:val="009B20DF"/>
    <w:rsid w:val="009B2227"/>
    <w:rsid w:val="009B2A10"/>
    <w:rsid w:val="009B2AE8"/>
    <w:rsid w:val="009B2E0F"/>
    <w:rsid w:val="009B3A9B"/>
    <w:rsid w:val="009B4785"/>
    <w:rsid w:val="009B490D"/>
    <w:rsid w:val="009B4BBB"/>
    <w:rsid w:val="009B4C38"/>
    <w:rsid w:val="009B5224"/>
    <w:rsid w:val="009B5665"/>
    <w:rsid w:val="009B56A2"/>
    <w:rsid w:val="009B5901"/>
    <w:rsid w:val="009B59E9"/>
    <w:rsid w:val="009B5BF1"/>
    <w:rsid w:val="009B6976"/>
    <w:rsid w:val="009B705E"/>
    <w:rsid w:val="009B70AA"/>
    <w:rsid w:val="009B78EE"/>
    <w:rsid w:val="009B7BC2"/>
    <w:rsid w:val="009B7CC0"/>
    <w:rsid w:val="009C0760"/>
    <w:rsid w:val="009C0FC6"/>
    <w:rsid w:val="009C11D4"/>
    <w:rsid w:val="009C1C30"/>
    <w:rsid w:val="009C1C9D"/>
    <w:rsid w:val="009C1DB4"/>
    <w:rsid w:val="009C2D40"/>
    <w:rsid w:val="009C3004"/>
    <w:rsid w:val="009C33B2"/>
    <w:rsid w:val="009C3663"/>
    <w:rsid w:val="009C38D5"/>
    <w:rsid w:val="009C3B5F"/>
    <w:rsid w:val="009C423C"/>
    <w:rsid w:val="009C449E"/>
    <w:rsid w:val="009C4556"/>
    <w:rsid w:val="009C491A"/>
    <w:rsid w:val="009C4A96"/>
    <w:rsid w:val="009C5503"/>
    <w:rsid w:val="009C56FE"/>
    <w:rsid w:val="009C5C99"/>
    <w:rsid w:val="009C5E77"/>
    <w:rsid w:val="009C6811"/>
    <w:rsid w:val="009C6AAA"/>
    <w:rsid w:val="009C6F72"/>
    <w:rsid w:val="009C73C8"/>
    <w:rsid w:val="009C758E"/>
    <w:rsid w:val="009C7596"/>
    <w:rsid w:val="009C7A7E"/>
    <w:rsid w:val="009C7F40"/>
    <w:rsid w:val="009D0134"/>
    <w:rsid w:val="009D02E8"/>
    <w:rsid w:val="009D0374"/>
    <w:rsid w:val="009D0B24"/>
    <w:rsid w:val="009D135B"/>
    <w:rsid w:val="009D135D"/>
    <w:rsid w:val="009D211D"/>
    <w:rsid w:val="009D26B6"/>
    <w:rsid w:val="009D2864"/>
    <w:rsid w:val="009D2E9C"/>
    <w:rsid w:val="009D2FCA"/>
    <w:rsid w:val="009D3283"/>
    <w:rsid w:val="009D32FA"/>
    <w:rsid w:val="009D3E0D"/>
    <w:rsid w:val="009D462D"/>
    <w:rsid w:val="009D4A9C"/>
    <w:rsid w:val="009D51D0"/>
    <w:rsid w:val="009D5551"/>
    <w:rsid w:val="009D590E"/>
    <w:rsid w:val="009D6C48"/>
    <w:rsid w:val="009D6F68"/>
    <w:rsid w:val="009D70A4"/>
    <w:rsid w:val="009D7364"/>
    <w:rsid w:val="009D76B3"/>
    <w:rsid w:val="009D7B14"/>
    <w:rsid w:val="009E0179"/>
    <w:rsid w:val="009E03ED"/>
    <w:rsid w:val="009E08D1"/>
    <w:rsid w:val="009E0924"/>
    <w:rsid w:val="009E0EFF"/>
    <w:rsid w:val="009E0F5E"/>
    <w:rsid w:val="009E11BF"/>
    <w:rsid w:val="009E1B95"/>
    <w:rsid w:val="009E26E0"/>
    <w:rsid w:val="009E29D4"/>
    <w:rsid w:val="009E2DEE"/>
    <w:rsid w:val="009E2F67"/>
    <w:rsid w:val="009E306E"/>
    <w:rsid w:val="009E3D5B"/>
    <w:rsid w:val="009E3D74"/>
    <w:rsid w:val="009E3F10"/>
    <w:rsid w:val="009E4908"/>
    <w:rsid w:val="009E496F"/>
    <w:rsid w:val="009E4B0D"/>
    <w:rsid w:val="009E4E8A"/>
    <w:rsid w:val="009E4E8E"/>
    <w:rsid w:val="009E4F4F"/>
    <w:rsid w:val="009E5250"/>
    <w:rsid w:val="009E53C7"/>
    <w:rsid w:val="009E594A"/>
    <w:rsid w:val="009E5E0C"/>
    <w:rsid w:val="009E5E95"/>
    <w:rsid w:val="009E717C"/>
    <w:rsid w:val="009E7552"/>
    <w:rsid w:val="009E7C30"/>
    <w:rsid w:val="009E7F87"/>
    <w:rsid w:val="009E7F92"/>
    <w:rsid w:val="009F02A3"/>
    <w:rsid w:val="009F0579"/>
    <w:rsid w:val="009F1048"/>
    <w:rsid w:val="009F1B93"/>
    <w:rsid w:val="009F1F0B"/>
    <w:rsid w:val="009F20F1"/>
    <w:rsid w:val="009F2F27"/>
    <w:rsid w:val="009F34AA"/>
    <w:rsid w:val="009F3E37"/>
    <w:rsid w:val="009F44A7"/>
    <w:rsid w:val="009F44C5"/>
    <w:rsid w:val="009F4524"/>
    <w:rsid w:val="009F4F7A"/>
    <w:rsid w:val="009F4FBE"/>
    <w:rsid w:val="009F58CD"/>
    <w:rsid w:val="009F5A24"/>
    <w:rsid w:val="009F5CC3"/>
    <w:rsid w:val="009F611B"/>
    <w:rsid w:val="009F67D5"/>
    <w:rsid w:val="009F6935"/>
    <w:rsid w:val="009F6BCB"/>
    <w:rsid w:val="009F7B78"/>
    <w:rsid w:val="009F7C7C"/>
    <w:rsid w:val="00A00396"/>
    <w:rsid w:val="00A00406"/>
    <w:rsid w:val="00A0057A"/>
    <w:rsid w:val="00A00C15"/>
    <w:rsid w:val="00A01B39"/>
    <w:rsid w:val="00A01F82"/>
    <w:rsid w:val="00A02126"/>
    <w:rsid w:val="00A025BA"/>
    <w:rsid w:val="00A027C3"/>
    <w:rsid w:val="00A02F08"/>
    <w:rsid w:val="00A02FA1"/>
    <w:rsid w:val="00A036AE"/>
    <w:rsid w:val="00A03DDF"/>
    <w:rsid w:val="00A044F9"/>
    <w:rsid w:val="00A04CCE"/>
    <w:rsid w:val="00A04D7E"/>
    <w:rsid w:val="00A056F4"/>
    <w:rsid w:val="00A05F47"/>
    <w:rsid w:val="00A061A6"/>
    <w:rsid w:val="00A06BA4"/>
    <w:rsid w:val="00A06DCD"/>
    <w:rsid w:val="00A070EB"/>
    <w:rsid w:val="00A07421"/>
    <w:rsid w:val="00A0776B"/>
    <w:rsid w:val="00A07BA7"/>
    <w:rsid w:val="00A100B0"/>
    <w:rsid w:val="00A102E9"/>
    <w:rsid w:val="00A103C8"/>
    <w:rsid w:val="00A10610"/>
    <w:rsid w:val="00A10A0E"/>
    <w:rsid w:val="00A10FB9"/>
    <w:rsid w:val="00A11421"/>
    <w:rsid w:val="00A12419"/>
    <w:rsid w:val="00A125AB"/>
    <w:rsid w:val="00A129EF"/>
    <w:rsid w:val="00A12CA7"/>
    <w:rsid w:val="00A12D08"/>
    <w:rsid w:val="00A1389F"/>
    <w:rsid w:val="00A13A2D"/>
    <w:rsid w:val="00A142DA"/>
    <w:rsid w:val="00A146ED"/>
    <w:rsid w:val="00A1472B"/>
    <w:rsid w:val="00A14882"/>
    <w:rsid w:val="00A14A6C"/>
    <w:rsid w:val="00A15059"/>
    <w:rsid w:val="00A1520E"/>
    <w:rsid w:val="00A1530A"/>
    <w:rsid w:val="00A1533E"/>
    <w:rsid w:val="00A154C7"/>
    <w:rsid w:val="00A157B1"/>
    <w:rsid w:val="00A160F7"/>
    <w:rsid w:val="00A163DB"/>
    <w:rsid w:val="00A1662F"/>
    <w:rsid w:val="00A16657"/>
    <w:rsid w:val="00A16E0D"/>
    <w:rsid w:val="00A174B6"/>
    <w:rsid w:val="00A17E7E"/>
    <w:rsid w:val="00A17EB0"/>
    <w:rsid w:val="00A2157A"/>
    <w:rsid w:val="00A217E5"/>
    <w:rsid w:val="00A21C9A"/>
    <w:rsid w:val="00A21FB3"/>
    <w:rsid w:val="00A22229"/>
    <w:rsid w:val="00A22382"/>
    <w:rsid w:val="00A22F1F"/>
    <w:rsid w:val="00A23BC9"/>
    <w:rsid w:val="00A23BCE"/>
    <w:rsid w:val="00A23C94"/>
    <w:rsid w:val="00A23F92"/>
    <w:rsid w:val="00A24442"/>
    <w:rsid w:val="00A248F0"/>
    <w:rsid w:val="00A24ECB"/>
    <w:rsid w:val="00A25DD9"/>
    <w:rsid w:val="00A25F51"/>
    <w:rsid w:val="00A26223"/>
    <w:rsid w:val="00A26499"/>
    <w:rsid w:val="00A265FE"/>
    <w:rsid w:val="00A26C9D"/>
    <w:rsid w:val="00A26DD7"/>
    <w:rsid w:val="00A27427"/>
    <w:rsid w:val="00A27ACE"/>
    <w:rsid w:val="00A27E83"/>
    <w:rsid w:val="00A27E94"/>
    <w:rsid w:val="00A30384"/>
    <w:rsid w:val="00A30393"/>
    <w:rsid w:val="00A3061C"/>
    <w:rsid w:val="00A30A5F"/>
    <w:rsid w:val="00A30AEC"/>
    <w:rsid w:val="00A30E10"/>
    <w:rsid w:val="00A30F11"/>
    <w:rsid w:val="00A31328"/>
    <w:rsid w:val="00A31614"/>
    <w:rsid w:val="00A31B82"/>
    <w:rsid w:val="00A31CBC"/>
    <w:rsid w:val="00A322B2"/>
    <w:rsid w:val="00A3240E"/>
    <w:rsid w:val="00A32442"/>
    <w:rsid w:val="00A32E99"/>
    <w:rsid w:val="00A330BB"/>
    <w:rsid w:val="00A357BB"/>
    <w:rsid w:val="00A357D6"/>
    <w:rsid w:val="00A35BA8"/>
    <w:rsid w:val="00A35BCA"/>
    <w:rsid w:val="00A36B65"/>
    <w:rsid w:val="00A36FFC"/>
    <w:rsid w:val="00A3752D"/>
    <w:rsid w:val="00A37633"/>
    <w:rsid w:val="00A378A1"/>
    <w:rsid w:val="00A378BD"/>
    <w:rsid w:val="00A37970"/>
    <w:rsid w:val="00A40280"/>
    <w:rsid w:val="00A40FBF"/>
    <w:rsid w:val="00A41090"/>
    <w:rsid w:val="00A4282F"/>
    <w:rsid w:val="00A42A69"/>
    <w:rsid w:val="00A42C83"/>
    <w:rsid w:val="00A42DF4"/>
    <w:rsid w:val="00A43149"/>
    <w:rsid w:val="00A43FFC"/>
    <w:rsid w:val="00A44023"/>
    <w:rsid w:val="00A444F8"/>
    <w:rsid w:val="00A44580"/>
    <w:rsid w:val="00A44882"/>
    <w:rsid w:val="00A44F1A"/>
    <w:rsid w:val="00A45125"/>
    <w:rsid w:val="00A455E5"/>
    <w:rsid w:val="00A46156"/>
    <w:rsid w:val="00A46329"/>
    <w:rsid w:val="00A465CE"/>
    <w:rsid w:val="00A467FD"/>
    <w:rsid w:val="00A46BF6"/>
    <w:rsid w:val="00A46D0D"/>
    <w:rsid w:val="00A46D39"/>
    <w:rsid w:val="00A46EF9"/>
    <w:rsid w:val="00A470FD"/>
    <w:rsid w:val="00A47422"/>
    <w:rsid w:val="00A4755D"/>
    <w:rsid w:val="00A47B98"/>
    <w:rsid w:val="00A50087"/>
    <w:rsid w:val="00A51146"/>
    <w:rsid w:val="00A519AE"/>
    <w:rsid w:val="00A526D3"/>
    <w:rsid w:val="00A52AF7"/>
    <w:rsid w:val="00A533C8"/>
    <w:rsid w:val="00A53B8A"/>
    <w:rsid w:val="00A53F21"/>
    <w:rsid w:val="00A543B1"/>
    <w:rsid w:val="00A546EB"/>
    <w:rsid w:val="00A54715"/>
    <w:rsid w:val="00A55E80"/>
    <w:rsid w:val="00A56298"/>
    <w:rsid w:val="00A56462"/>
    <w:rsid w:val="00A56586"/>
    <w:rsid w:val="00A568B3"/>
    <w:rsid w:val="00A570BB"/>
    <w:rsid w:val="00A578EA"/>
    <w:rsid w:val="00A579FD"/>
    <w:rsid w:val="00A60233"/>
    <w:rsid w:val="00A6061C"/>
    <w:rsid w:val="00A60762"/>
    <w:rsid w:val="00A60BCA"/>
    <w:rsid w:val="00A60FEE"/>
    <w:rsid w:val="00A60FFB"/>
    <w:rsid w:val="00A61567"/>
    <w:rsid w:val="00A6166B"/>
    <w:rsid w:val="00A61A7F"/>
    <w:rsid w:val="00A61DF8"/>
    <w:rsid w:val="00A621F3"/>
    <w:rsid w:val="00A628A1"/>
    <w:rsid w:val="00A629ED"/>
    <w:rsid w:val="00A62A3E"/>
    <w:rsid w:val="00A62D44"/>
    <w:rsid w:val="00A62F4E"/>
    <w:rsid w:val="00A6321C"/>
    <w:rsid w:val="00A638E3"/>
    <w:rsid w:val="00A63937"/>
    <w:rsid w:val="00A63C02"/>
    <w:rsid w:val="00A63FC0"/>
    <w:rsid w:val="00A64326"/>
    <w:rsid w:val="00A643AD"/>
    <w:rsid w:val="00A6443E"/>
    <w:rsid w:val="00A64ADB"/>
    <w:rsid w:val="00A6506E"/>
    <w:rsid w:val="00A6657D"/>
    <w:rsid w:val="00A66847"/>
    <w:rsid w:val="00A66977"/>
    <w:rsid w:val="00A67263"/>
    <w:rsid w:val="00A6760B"/>
    <w:rsid w:val="00A67B9A"/>
    <w:rsid w:val="00A67C73"/>
    <w:rsid w:val="00A67D11"/>
    <w:rsid w:val="00A67D52"/>
    <w:rsid w:val="00A702EC"/>
    <w:rsid w:val="00A70BD9"/>
    <w:rsid w:val="00A70CF9"/>
    <w:rsid w:val="00A7161C"/>
    <w:rsid w:val="00A7176F"/>
    <w:rsid w:val="00A7190E"/>
    <w:rsid w:val="00A71A37"/>
    <w:rsid w:val="00A7261C"/>
    <w:rsid w:val="00A7279D"/>
    <w:rsid w:val="00A7329C"/>
    <w:rsid w:val="00A739B0"/>
    <w:rsid w:val="00A73D69"/>
    <w:rsid w:val="00A73DB0"/>
    <w:rsid w:val="00A73FB0"/>
    <w:rsid w:val="00A7427B"/>
    <w:rsid w:val="00A7538B"/>
    <w:rsid w:val="00A7540D"/>
    <w:rsid w:val="00A75F05"/>
    <w:rsid w:val="00A77137"/>
    <w:rsid w:val="00A77950"/>
    <w:rsid w:val="00A77966"/>
    <w:rsid w:val="00A77974"/>
    <w:rsid w:val="00A77AA3"/>
    <w:rsid w:val="00A80536"/>
    <w:rsid w:val="00A80867"/>
    <w:rsid w:val="00A80AF3"/>
    <w:rsid w:val="00A80F05"/>
    <w:rsid w:val="00A80F2D"/>
    <w:rsid w:val="00A80FB7"/>
    <w:rsid w:val="00A81351"/>
    <w:rsid w:val="00A814E3"/>
    <w:rsid w:val="00A81A05"/>
    <w:rsid w:val="00A8236D"/>
    <w:rsid w:val="00A82A60"/>
    <w:rsid w:val="00A8326D"/>
    <w:rsid w:val="00A832FE"/>
    <w:rsid w:val="00A83363"/>
    <w:rsid w:val="00A835A6"/>
    <w:rsid w:val="00A83F85"/>
    <w:rsid w:val="00A8460F"/>
    <w:rsid w:val="00A84D41"/>
    <w:rsid w:val="00A85229"/>
    <w:rsid w:val="00A854EB"/>
    <w:rsid w:val="00A86A17"/>
    <w:rsid w:val="00A86B2A"/>
    <w:rsid w:val="00A87041"/>
    <w:rsid w:val="00A872E5"/>
    <w:rsid w:val="00A87559"/>
    <w:rsid w:val="00A909F6"/>
    <w:rsid w:val="00A912B5"/>
    <w:rsid w:val="00A91406"/>
    <w:rsid w:val="00A92155"/>
    <w:rsid w:val="00A921FB"/>
    <w:rsid w:val="00A92948"/>
    <w:rsid w:val="00A92D67"/>
    <w:rsid w:val="00A93552"/>
    <w:rsid w:val="00A9437D"/>
    <w:rsid w:val="00A94852"/>
    <w:rsid w:val="00A956A4"/>
    <w:rsid w:val="00A95906"/>
    <w:rsid w:val="00A95E3E"/>
    <w:rsid w:val="00A95E75"/>
    <w:rsid w:val="00A96628"/>
    <w:rsid w:val="00A96C8A"/>
    <w:rsid w:val="00A96E65"/>
    <w:rsid w:val="00A977CA"/>
    <w:rsid w:val="00A97C72"/>
    <w:rsid w:val="00AA066C"/>
    <w:rsid w:val="00AA067E"/>
    <w:rsid w:val="00AA093E"/>
    <w:rsid w:val="00AA0A22"/>
    <w:rsid w:val="00AA1930"/>
    <w:rsid w:val="00AA196E"/>
    <w:rsid w:val="00AA1ADC"/>
    <w:rsid w:val="00AA1B78"/>
    <w:rsid w:val="00AA1BED"/>
    <w:rsid w:val="00AA2386"/>
    <w:rsid w:val="00AA2496"/>
    <w:rsid w:val="00AA268E"/>
    <w:rsid w:val="00AA26FC"/>
    <w:rsid w:val="00AA2CC9"/>
    <w:rsid w:val="00AA310B"/>
    <w:rsid w:val="00AA3D46"/>
    <w:rsid w:val="00AA4249"/>
    <w:rsid w:val="00AA4FAD"/>
    <w:rsid w:val="00AA5356"/>
    <w:rsid w:val="00AA5505"/>
    <w:rsid w:val="00AA57A7"/>
    <w:rsid w:val="00AA5A69"/>
    <w:rsid w:val="00AA5B16"/>
    <w:rsid w:val="00AA63D4"/>
    <w:rsid w:val="00AA69E3"/>
    <w:rsid w:val="00AA7C1B"/>
    <w:rsid w:val="00AA7DA5"/>
    <w:rsid w:val="00AB02DF"/>
    <w:rsid w:val="00AB06E8"/>
    <w:rsid w:val="00AB077F"/>
    <w:rsid w:val="00AB0A81"/>
    <w:rsid w:val="00AB0D6A"/>
    <w:rsid w:val="00AB0DD2"/>
    <w:rsid w:val="00AB1531"/>
    <w:rsid w:val="00AB17E0"/>
    <w:rsid w:val="00AB1C56"/>
    <w:rsid w:val="00AB1CD3"/>
    <w:rsid w:val="00AB1F79"/>
    <w:rsid w:val="00AB2449"/>
    <w:rsid w:val="00AB2D47"/>
    <w:rsid w:val="00AB2F2A"/>
    <w:rsid w:val="00AB3150"/>
    <w:rsid w:val="00AB352F"/>
    <w:rsid w:val="00AB362F"/>
    <w:rsid w:val="00AB379B"/>
    <w:rsid w:val="00AB37B2"/>
    <w:rsid w:val="00AB3855"/>
    <w:rsid w:val="00AB4173"/>
    <w:rsid w:val="00AB439D"/>
    <w:rsid w:val="00AB46E9"/>
    <w:rsid w:val="00AB48C1"/>
    <w:rsid w:val="00AB4D22"/>
    <w:rsid w:val="00AB5262"/>
    <w:rsid w:val="00AB5472"/>
    <w:rsid w:val="00AB5590"/>
    <w:rsid w:val="00AB5703"/>
    <w:rsid w:val="00AB62C1"/>
    <w:rsid w:val="00AB62D5"/>
    <w:rsid w:val="00AB64F0"/>
    <w:rsid w:val="00AB67F4"/>
    <w:rsid w:val="00AB6887"/>
    <w:rsid w:val="00AB6D5D"/>
    <w:rsid w:val="00AB76E3"/>
    <w:rsid w:val="00AB79B3"/>
    <w:rsid w:val="00AB7DB6"/>
    <w:rsid w:val="00AC1367"/>
    <w:rsid w:val="00AC26E2"/>
    <w:rsid w:val="00AC274B"/>
    <w:rsid w:val="00AC29C4"/>
    <w:rsid w:val="00AC321F"/>
    <w:rsid w:val="00AC3238"/>
    <w:rsid w:val="00AC3801"/>
    <w:rsid w:val="00AC3DFF"/>
    <w:rsid w:val="00AC4764"/>
    <w:rsid w:val="00AC4C00"/>
    <w:rsid w:val="00AC57A4"/>
    <w:rsid w:val="00AC5E2E"/>
    <w:rsid w:val="00AC630A"/>
    <w:rsid w:val="00AC665B"/>
    <w:rsid w:val="00AC66F6"/>
    <w:rsid w:val="00AC698C"/>
    <w:rsid w:val="00AC6D1F"/>
    <w:rsid w:val="00AC6D36"/>
    <w:rsid w:val="00AC6DDD"/>
    <w:rsid w:val="00AC7401"/>
    <w:rsid w:val="00AC7938"/>
    <w:rsid w:val="00AC7D05"/>
    <w:rsid w:val="00AC7EE4"/>
    <w:rsid w:val="00AD061B"/>
    <w:rsid w:val="00AD0B86"/>
    <w:rsid w:val="00AD0CBA"/>
    <w:rsid w:val="00AD0FBD"/>
    <w:rsid w:val="00AD1223"/>
    <w:rsid w:val="00AD1250"/>
    <w:rsid w:val="00AD172B"/>
    <w:rsid w:val="00AD177A"/>
    <w:rsid w:val="00AD1859"/>
    <w:rsid w:val="00AD2087"/>
    <w:rsid w:val="00AD2339"/>
    <w:rsid w:val="00AD26E2"/>
    <w:rsid w:val="00AD2CD8"/>
    <w:rsid w:val="00AD3202"/>
    <w:rsid w:val="00AD35D4"/>
    <w:rsid w:val="00AD3640"/>
    <w:rsid w:val="00AD3878"/>
    <w:rsid w:val="00AD39C9"/>
    <w:rsid w:val="00AD3AAE"/>
    <w:rsid w:val="00AD3C56"/>
    <w:rsid w:val="00AD3FC9"/>
    <w:rsid w:val="00AD3FE3"/>
    <w:rsid w:val="00AD469B"/>
    <w:rsid w:val="00AD4731"/>
    <w:rsid w:val="00AD4905"/>
    <w:rsid w:val="00AD49B3"/>
    <w:rsid w:val="00AD4E0B"/>
    <w:rsid w:val="00AD511D"/>
    <w:rsid w:val="00AD5341"/>
    <w:rsid w:val="00AD5802"/>
    <w:rsid w:val="00AD6266"/>
    <w:rsid w:val="00AD67C2"/>
    <w:rsid w:val="00AD6D51"/>
    <w:rsid w:val="00AD6DF9"/>
    <w:rsid w:val="00AD6E09"/>
    <w:rsid w:val="00AD72C1"/>
    <w:rsid w:val="00AD784C"/>
    <w:rsid w:val="00AD78A1"/>
    <w:rsid w:val="00AD7BBC"/>
    <w:rsid w:val="00AD7FE5"/>
    <w:rsid w:val="00AE0103"/>
    <w:rsid w:val="00AE0452"/>
    <w:rsid w:val="00AE0DE4"/>
    <w:rsid w:val="00AE0E12"/>
    <w:rsid w:val="00AE1133"/>
    <w:rsid w:val="00AE126A"/>
    <w:rsid w:val="00AE16C1"/>
    <w:rsid w:val="00AE1ACC"/>
    <w:rsid w:val="00AE1BA7"/>
    <w:rsid w:val="00AE1BAE"/>
    <w:rsid w:val="00AE2141"/>
    <w:rsid w:val="00AE2874"/>
    <w:rsid w:val="00AE2A99"/>
    <w:rsid w:val="00AE3005"/>
    <w:rsid w:val="00AE3BD5"/>
    <w:rsid w:val="00AE5965"/>
    <w:rsid w:val="00AE59A0"/>
    <w:rsid w:val="00AE5BB8"/>
    <w:rsid w:val="00AE66DC"/>
    <w:rsid w:val="00AE6889"/>
    <w:rsid w:val="00AE6DD0"/>
    <w:rsid w:val="00AE724B"/>
    <w:rsid w:val="00AE7782"/>
    <w:rsid w:val="00AE7DF7"/>
    <w:rsid w:val="00AF067A"/>
    <w:rsid w:val="00AF0C57"/>
    <w:rsid w:val="00AF0EA3"/>
    <w:rsid w:val="00AF0FF8"/>
    <w:rsid w:val="00AF1346"/>
    <w:rsid w:val="00AF13D1"/>
    <w:rsid w:val="00AF15D2"/>
    <w:rsid w:val="00AF26F3"/>
    <w:rsid w:val="00AF2BD7"/>
    <w:rsid w:val="00AF2DC1"/>
    <w:rsid w:val="00AF2F6C"/>
    <w:rsid w:val="00AF31B0"/>
    <w:rsid w:val="00AF34EB"/>
    <w:rsid w:val="00AF3665"/>
    <w:rsid w:val="00AF4C55"/>
    <w:rsid w:val="00AF4DEA"/>
    <w:rsid w:val="00AF4E5C"/>
    <w:rsid w:val="00AF5F04"/>
    <w:rsid w:val="00AF6506"/>
    <w:rsid w:val="00AF6D0F"/>
    <w:rsid w:val="00AF6E97"/>
    <w:rsid w:val="00AF7061"/>
    <w:rsid w:val="00AF7D5E"/>
    <w:rsid w:val="00B00672"/>
    <w:rsid w:val="00B007B5"/>
    <w:rsid w:val="00B01B4D"/>
    <w:rsid w:val="00B01F5F"/>
    <w:rsid w:val="00B01FB5"/>
    <w:rsid w:val="00B02115"/>
    <w:rsid w:val="00B029EA"/>
    <w:rsid w:val="00B02C5B"/>
    <w:rsid w:val="00B02F20"/>
    <w:rsid w:val="00B0309A"/>
    <w:rsid w:val="00B036D1"/>
    <w:rsid w:val="00B03774"/>
    <w:rsid w:val="00B0381B"/>
    <w:rsid w:val="00B038CD"/>
    <w:rsid w:val="00B03BD2"/>
    <w:rsid w:val="00B04028"/>
    <w:rsid w:val="00B0456B"/>
    <w:rsid w:val="00B04657"/>
    <w:rsid w:val="00B04918"/>
    <w:rsid w:val="00B04A4F"/>
    <w:rsid w:val="00B04AF0"/>
    <w:rsid w:val="00B04C99"/>
    <w:rsid w:val="00B0531E"/>
    <w:rsid w:val="00B05BA3"/>
    <w:rsid w:val="00B05F32"/>
    <w:rsid w:val="00B05F7B"/>
    <w:rsid w:val="00B063CF"/>
    <w:rsid w:val="00B06562"/>
    <w:rsid w:val="00B06571"/>
    <w:rsid w:val="00B068BA"/>
    <w:rsid w:val="00B06A3A"/>
    <w:rsid w:val="00B073FF"/>
    <w:rsid w:val="00B07635"/>
    <w:rsid w:val="00B07A3B"/>
    <w:rsid w:val="00B07FF7"/>
    <w:rsid w:val="00B1039F"/>
    <w:rsid w:val="00B10A1E"/>
    <w:rsid w:val="00B10A98"/>
    <w:rsid w:val="00B1118A"/>
    <w:rsid w:val="00B11523"/>
    <w:rsid w:val="00B11FA6"/>
    <w:rsid w:val="00B1247E"/>
    <w:rsid w:val="00B127BC"/>
    <w:rsid w:val="00B12C8B"/>
    <w:rsid w:val="00B12DD1"/>
    <w:rsid w:val="00B12DF4"/>
    <w:rsid w:val="00B13349"/>
    <w:rsid w:val="00B133EB"/>
    <w:rsid w:val="00B136A3"/>
    <w:rsid w:val="00B137FD"/>
    <w:rsid w:val="00B13851"/>
    <w:rsid w:val="00B13B1C"/>
    <w:rsid w:val="00B13FE5"/>
    <w:rsid w:val="00B14780"/>
    <w:rsid w:val="00B14C69"/>
    <w:rsid w:val="00B15F28"/>
    <w:rsid w:val="00B164C8"/>
    <w:rsid w:val="00B1709D"/>
    <w:rsid w:val="00B1740D"/>
    <w:rsid w:val="00B17B28"/>
    <w:rsid w:val="00B20765"/>
    <w:rsid w:val="00B2096B"/>
    <w:rsid w:val="00B2114A"/>
    <w:rsid w:val="00B214A0"/>
    <w:rsid w:val="00B21717"/>
    <w:rsid w:val="00B217A1"/>
    <w:rsid w:val="00B21F90"/>
    <w:rsid w:val="00B220DD"/>
    <w:rsid w:val="00B22154"/>
    <w:rsid w:val="00B22291"/>
    <w:rsid w:val="00B22472"/>
    <w:rsid w:val="00B2261D"/>
    <w:rsid w:val="00B22A6A"/>
    <w:rsid w:val="00B22C6F"/>
    <w:rsid w:val="00B22F6C"/>
    <w:rsid w:val="00B231E7"/>
    <w:rsid w:val="00B23B5C"/>
    <w:rsid w:val="00B23BE6"/>
    <w:rsid w:val="00B23F9A"/>
    <w:rsid w:val="00B240C0"/>
    <w:rsid w:val="00B2417B"/>
    <w:rsid w:val="00B241F7"/>
    <w:rsid w:val="00B245DC"/>
    <w:rsid w:val="00B24C2A"/>
    <w:rsid w:val="00B24E6F"/>
    <w:rsid w:val="00B24EE6"/>
    <w:rsid w:val="00B2564F"/>
    <w:rsid w:val="00B2576B"/>
    <w:rsid w:val="00B257BF"/>
    <w:rsid w:val="00B26828"/>
    <w:rsid w:val="00B268D5"/>
    <w:rsid w:val="00B26CB5"/>
    <w:rsid w:val="00B272F6"/>
    <w:rsid w:val="00B2752E"/>
    <w:rsid w:val="00B275BA"/>
    <w:rsid w:val="00B307CC"/>
    <w:rsid w:val="00B31614"/>
    <w:rsid w:val="00B326B7"/>
    <w:rsid w:val="00B328FA"/>
    <w:rsid w:val="00B32E2C"/>
    <w:rsid w:val="00B32ED6"/>
    <w:rsid w:val="00B33062"/>
    <w:rsid w:val="00B33091"/>
    <w:rsid w:val="00B33423"/>
    <w:rsid w:val="00B3588E"/>
    <w:rsid w:val="00B36D24"/>
    <w:rsid w:val="00B36D6B"/>
    <w:rsid w:val="00B37221"/>
    <w:rsid w:val="00B37223"/>
    <w:rsid w:val="00B377BB"/>
    <w:rsid w:val="00B377D7"/>
    <w:rsid w:val="00B378D7"/>
    <w:rsid w:val="00B37D91"/>
    <w:rsid w:val="00B40241"/>
    <w:rsid w:val="00B40337"/>
    <w:rsid w:val="00B4060D"/>
    <w:rsid w:val="00B40BD1"/>
    <w:rsid w:val="00B41111"/>
    <w:rsid w:val="00B411CC"/>
    <w:rsid w:val="00B419AC"/>
    <w:rsid w:val="00B41AAC"/>
    <w:rsid w:val="00B41ABE"/>
    <w:rsid w:val="00B41B48"/>
    <w:rsid w:val="00B41F3D"/>
    <w:rsid w:val="00B42477"/>
    <w:rsid w:val="00B425D9"/>
    <w:rsid w:val="00B42935"/>
    <w:rsid w:val="00B42A6C"/>
    <w:rsid w:val="00B431E8"/>
    <w:rsid w:val="00B43687"/>
    <w:rsid w:val="00B441C8"/>
    <w:rsid w:val="00B442AD"/>
    <w:rsid w:val="00B4508F"/>
    <w:rsid w:val="00B45141"/>
    <w:rsid w:val="00B45239"/>
    <w:rsid w:val="00B46171"/>
    <w:rsid w:val="00B46567"/>
    <w:rsid w:val="00B467B9"/>
    <w:rsid w:val="00B46C71"/>
    <w:rsid w:val="00B46DD4"/>
    <w:rsid w:val="00B46DE7"/>
    <w:rsid w:val="00B476AB"/>
    <w:rsid w:val="00B47DC2"/>
    <w:rsid w:val="00B500FC"/>
    <w:rsid w:val="00B50958"/>
    <w:rsid w:val="00B50DD1"/>
    <w:rsid w:val="00B50EB9"/>
    <w:rsid w:val="00B51804"/>
    <w:rsid w:val="00B519CD"/>
    <w:rsid w:val="00B5273A"/>
    <w:rsid w:val="00B52B0C"/>
    <w:rsid w:val="00B53626"/>
    <w:rsid w:val="00B53970"/>
    <w:rsid w:val="00B553A3"/>
    <w:rsid w:val="00B557CE"/>
    <w:rsid w:val="00B55D85"/>
    <w:rsid w:val="00B55DE8"/>
    <w:rsid w:val="00B565BC"/>
    <w:rsid w:val="00B5670D"/>
    <w:rsid w:val="00B567ED"/>
    <w:rsid w:val="00B56B0F"/>
    <w:rsid w:val="00B56E9C"/>
    <w:rsid w:val="00B57329"/>
    <w:rsid w:val="00B577F6"/>
    <w:rsid w:val="00B6027F"/>
    <w:rsid w:val="00B6075B"/>
    <w:rsid w:val="00B60BEF"/>
    <w:rsid w:val="00B60E61"/>
    <w:rsid w:val="00B610C3"/>
    <w:rsid w:val="00B610FE"/>
    <w:rsid w:val="00B614F4"/>
    <w:rsid w:val="00B624F3"/>
    <w:rsid w:val="00B62875"/>
    <w:rsid w:val="00B62B50"/>
    <w:rsid w:val="00B62C85"/>
    <w:rsid w:val="00B62FA7"/>
    <w:rsid w:val="00B6322F"/>
    <w:rsid w:val="00B6347F"/>
    <w:rsid w:val="00B635B7"/>
    <w:rsid w:val="00B6385C"/>
    <w:rsid w:val="00B63AE8"/>
    <w:rsid w:val="00B63DE2"/>
    <w:rsid w:val="00B643E9"/>
    <w:rsid w:val="00B64F46"/>
    <w:rsid w:val="00B656B9"/>
    <w:rsid w:val="00B65950"/>
    <w:rsid w:val="00B65C4E"/>
    <w:rsid w:val="00B65E3B"/>
    <w:rsid w:val="00B66611"/>
    <w:rsid w:val="00B66D83"/>
    <w:rsid w:val="00B672C0"/>
    <w:rsid w:val="00B672F8"/>
    <w:rsid w:val="00B676FD"/>
    <w:rsid w:val="00B678DC"/>
    <w:rsid w:val="00B67CB7"/>
    <w:rsid w:val="00B67D11"/>
    <w:rsid w:val="00B706FB"/>
    <w:rsid w:val="00B70782"/>
    <w:rsid w:val="00B70C70"/>
    <w:rsid w:val="00B70CDD"/>
    <w:rsid w:val="00B70DEF"/>
    <w:rsid w:val="00B7141F"/>
    <w:rsid w:val="00B7157C"/>
    <w:rsid w:val="00B72426"/>
    <w:rsid w:val="00B726AB"/>
    <w:rsid w:val="00B727F6"/>
    <w:rsid w:val="00B7415D"/>
    <w:rsid w:val="00B74729"/>
    <w:rsid w:val="00B74CEA"/>
    <w:rsid w:val="00B75102"/>
    <w:rsid w:val="00B751E7"/>
    <w:rsid w:val="00B75646"/>
    <w:rsid w:val="00B75D47"/>
    <w:rsid w:val="00B75E62"/>
    <w:rsid w:val="00B762C2"/>
    <w:rsid w:val="00B76593"/>
    <w:rsid w:val="00B76755"/>
    <w:rsid w:val="00B768D3"/>
    <w:rsid w:val="00B76B09"/>
    <w:rsid w:val="00B819DA"/>
    <w:rsid w:val="00B821BB"/>
    <w:rsid w:val="00B824AC"/>
    <w:rsid w:val="00B82BE9"/>
    <w:rsid w:val="00B835EF"/>
    <w:rsid w:val="00B836AA"/>
    <w:rsid w:val="00B839F8"/>
    <w:rsid w:val="00B83D7C"/>
    <w:rsid w:val="00B83DD4"/>
    <w:rsid w:val="00B8414D"/>
    <w:rsid w:val="00B84320"/>
    <w:rsid w:val="00B84355"/>
    <w:rsid w:val="00B84914"/>
    <w:rsid w:val="00B84C4F"/>
    <w:rsid w:val="00B84E18"/>
    <w:rsid w:val="00B85099"/>
    <w:rsid w:val="00B8541D"/>
    <w:rsid w:val="00B854EC"/>
    <w:rsid w:val="00B85534"/>
    <w:rsid w:val="00B856AE"/>
    <w:rsid w:val="00B85EF2"/>
    <w:rsid w:val="00B861D4"/>
    <w:rsid w:val="00B86254"/>
    <w:rsid w:val="00B86294"/>
    <w:rsid w:val="00B864F7"/>
    <w:rsid w:val="00B86984"/>
    <w:rsid w:val="00B86AAF"/>
    <w:rsid w:val="00B86AD1"/>
    <w:rsid w:val="00B86AFC"/>
    <w:rsid w:val="00B8731D"/>
    <w:rsid w:val="00B875CF"/>
    <w:rsid w:val="00B876B5"/>
    <w:rsid w:val="00B87B1E"/>
    <w:rsid w:val="00B87C9F"/>
    <w:rsid w:val="00B87D16"/>
    <w:rsid w:val="00B90242"/>
    <w:rsid w:val="00B90729"/>
    <w:rsid w:val="00B907DA"/>
    <w:rsid w:val="00B90E5A"/>
    <w:rsid w:val="00B910CA"/>
    <w:rsid w:val="00B917C9"/>
    <w:rsid w:val="00B91C54"/>
    <w:rsid w:val="00B92075"/>
    <w:rsid w:val="00B9330B"/>
    <w:rsid w:val="00B9396B"/>
    <w:rsid w:val="00B93A8A"/>
    <w:rsid w:val="00B9426E"/>
    <w:rsid w:val="00B94B3A"/>
    <w:rsid w:val="00B94BCE"/>
    <w:rsid w:val="00B94BE1"/>
    <w:rsid w:val="00B94CD5"/>
    <w:rsid w:val="00B950BC"/>
    <w:rsid w:val="00B9583E"/>
    <w:rsid w:val="00B959FA"/>
    <w:rsid w:val="00B95CA6"/>
    <w:rsid w:val="00B95F15"/>
    <w:rsid w:val="00B95F5F"/>
    <w:rsid w:val="00B96016"/>
    <w:rsid w:val="00B9607C"/>
    <w:rsid w:val="00B964C1"/>
    <w:rsid w:val="00B96C82"/>
    <w:rsid w:val="00B96CB6"/>
    <w:rsid w:val="00B9714C"/>
    <w:rsid w:val="00B97785"/>
    <w:rsid w:val="00B978A2"/>
    <w:rsid w:val="00B979F9"/>
    <w:rsid w:val="00B97EAD"/>
    <w:rsid w:val="00BA0405"/>
    <w:rsid w:val="00BA0677"/>
    <w:rsid w:val="00BA109C"/>
    <w:rsid w:val="00BA1699"/>
    <w:rsid w:val="00BA16BD"/>
    <w:rsid w:val="00BA1D06"/>
    <w:rsid w:val="00BA1F1D"/>
    <w:rsid w:val="00BA21CB"/>
    <w:rsid w:val="00BA2269"/>
    <w:rsid w:val="00BA236A"/>
    <w:rsid w:val="00BA237F"/>
    <w:rsid w:val="00BA29AD"/>
    <w:rsid w:val="00BA3205"/>
    <w:rsid w:val="00BA33CF"/>
    <w:rsid w:val="00BA33D9"/>
    <w:rsid w:val="00BA348D"/>
    <w:rsid w:val="00BA3703"/>
    <w:rsid w:val="00BA3982"/>
    <w:rsid w:val="00BA3AAF"/>
    <w:rsid w:val="00BA3DA6"/>
    <w:rsid w:val="00BA3F8D"/>
    <w:rsid w:val="00BA418A"/>
    <w:rsid w:val="00BA498D"/>
    <w:rsid w:val="00BA57D5"/>
    <w:rsid w:val="00BA5E75"/>
    <w:rsid w:val="00BA6052"/>
    <w:rsid w:val="00BA67F5"/>
    <w:rsid w:val="00BA6C63"/>
    <w:rsid w:val="00BB0070"/>
    <w:rsid w:val="00BB0232"/>
    <w:rsid w:val="00BB039F"/>
    <w:rsid w:val="00BB062C"/>
    <w:rsid w:val="00BB0EC0"/>
    <w:rsid w:val="00BB1406"/>
    <w:rsid w:val="00BB1A47"/>
    <w:rsid w:val="00BB3A9A"/>
    <w:rsid w:val="00BB4524"/>
    <w:rsid w:val="00BB50F7"/>
    <w:rsid w:val="00BB579B"/>
    <w:rsid w:val="00BB58EC"/>
    <w:rsid w:val="00BB59D7"/>
    <w:rsid w:val="00BB60FD"/>
    <w:rsid w:val="00BB6419"/>
    <w:rsid w:val="00BB641F"/>
    <w:rsid w:val="00BB676A"/>
    <w:rsid w:val="00BB67C3"/>
    <w:rsid w:val="00BB688D"/>
    <w:rsid w:val="00BB79FE"/>
    <w:rsid w:val="00BB7A10"/>
    <w:rsid w:val="00BB7A49"/>
    <w:rsid w:val="00BC03C7"/>
    <w:rsid w:val="00BC06E5"/>
    <w:rsid w:val="00BC0837"/>
    <w:rsid w:val="00BC0BE1"/>
    <w:rsid w:val="00BC0C7F"/>
    <w:rsid w:val="00BC1040"/>
    <w:rsid w:val="00BC1199"/>
    <w:rsid w:val="00BC1627"/>
    <w:rsid w:val="00BC17D8"/>
    <w:rsid w:val="00BC226A"/>
    <w:rsid w:val="00BC24DA"/>
    <w:rsid w:val="00BC265C"/>
    <w:rsid w:val="00BC29BE"/>
    <w:rsid w:val="00BC2EB9"/>
    <w:rsid w:val="00BC37C2"/>
    <w:rsid w:val="00BC3A47"/>
    <w:rsid w:val="00BC3E8F"/>
    <w:rsid w:val="00BC4109"/>
    <w:rsid w:val="00BC4330"/>
    <w:rsid w:val="00BC4571"/>
    <w:rsid w:val="00BC46FF"/>
    <w:rsid w:val="00BC4D68"/>
    <w:rsid w:val="00BC4F6D"/>
    <w:rsid w:val="00BC59E5"/>
    <w:rsid w:val="00BC60BE"/>
    <w:rsid w:val="00BC654F"/>
    <w:rsid w:val="00BC6569"/>
    <w:rsid w:val="00BC6630"/>
    <w:rsid w:val="00BC6FE1"/>
    <w:rsid w:val="00BC73A5"/>
    <w:rsid w:val="00BC7468"/>
    <w:rsid w:val="00BC7C30"/>
    <w:rsid w:val="00BC7CED"/>
    <w:rsid w:val="00BC7D4F"/>
    <w:rsid w:val="00BC7E30"/>
    <w:rsid w:val="00BC7ED7"/>
    <w:rsid w:val="00BC7F23"/>
    <w:rsid w:val="00BD010A"/>
    <w:rsid w:val="00BD0495"/>
    <w:rsid w:val="00BD05B7"/>
    <w:rsid w:val="00BD0BB8"/>
    <w:rsid w:val="00BD120D"/>
    <w:rsid w:val="00BD22F7"/>
    <w:rsid w:val="00BD2521"/>
    <w:rsid w:val="00BD2850"/>
    <w:rsid w:val="00BD2968"/>
    <w:rsid w:val="00BD2AD6"/>
    <w:rsid w:val="00BD2FAD"/>
    <w:rsid w:val="00BD3235"/>
    <w:rsid w:val="00BD3338"/>
    <w:rsid w:val="00BD35F4"/>
    <w:rsid w:val="00BD36AC"/>
    <w:rsid w:val="00BD39FB"/>
    <w:rsid w:val="00BD3B13"/>
    <w:rsid w:val="00BD3BBB"/>
    <w:rsid w:val="00BD3BE0"/>
    <w:rsid w:val="00BD4C03"/>
    <w:rsid w:val="00BD4DF9"/>
    <w:rsid w:val="00BD597E"/>
    <w:rsid w:val="00BD634A"/>
    <w:rsid w:val="00BD64A3"/>
    <w:rsid w:val="00BD6A5A"/>
    <w:rsid w:val="00BD6D21"/>
    <w:rsid w:val="00BD7AEA"/>
    <w:rsid w:val="00BD7C72"/>
    <w:rsid w:val="00BE05FD"/>
    <w:rsid w:val="00BE0CDF"/>
    <w:rsid w:val="00BE1052"/>
    <w:rsid w:val="00BE159E"/>
    <w:rsid w:val="00BE1AB0"/>
    <w:rsid w:val="00BE28D2"/>
    <w:rsid w:val="00BE2BD7"/>
    <w:rsid w:val="00BE3542"/>
    <w:rsid w:val="00BE3801"/>
    <w:rsid w:val="00BE3C87"/>
    <w:rsid w:val="00BE473F"/>
    <w:rsid w:val="00BE4967"/>
    <w:rsid w:val="00BE4A64"/>
    <w:rsid w:val="00BE4EB3"/>
    <w:rsid w:val="00BE50AA"/>
    <w:rsid w:val="00BE57D0"/>
    <w:rsid w:val="00BE58AE"/>
    <w:rsid w:val="00BE59D2"/>
    <w:rsid w:val="00BE5E43"/>
    <w:rsid w:val="00BE62FA"/>
    <w:rsid w:val="00BE642D"/>
    <w:rsid w:val="00BE6505"/>
    <w:rsid w:val="00BE6D41"/>
    <w:rsid w:val="00BE71AE"/>
    <w:rsid w:val="00BE759A"/>
    <w:rsid w:val="00BE759C"/>
    <w:rsid w:val="00BE7739"/>
    <w:rsid w:val="00BF006D"/>
    <w:rsid w:val="00BF035D"/>
    <w:rsid w:val="00BF041A"/>
    <w:rsid w:val="00BF0605"/>
    <w:rsid w:val="00BF1333"/>
    <w:rsid w:val="00BF15F0"/>
    <w:rsid w:val="00BF30B2"/>
    <w:rsid w:val="00BF3706"/>
    <w:rsid w:val="00BF40A0"/>
    <w:rsid w:val="00BF46B3"/>
    <w:rsid w:val="00BF5128"/>
    <w:rsid w:val="00BF557D"/>
    <w:rsid w:val="00BF5A16"/>
    <w:rsid w:val="00BF623E"/>
    <w:rsid w:val="00BF68FE"/>
    <w:rsid w:val="00BF6D8E"/>
    <w:rsid w:val="00BF7442"/>
    <w:rsid w:val="00BF7775"/>
    <w:rsid w:val="00BF78C0"/>
    <w:rsid w:val="00BF7F58"/>
    <w:rsid w:val="00C000E3"/>
    <w:rsid w:val="00C005DC"/>
    <w:rsid w:val="00C01381"/>
    <w:rsid w:val="00C017CB"/>
    <w:rsid w:val="00C01AB1"/>
    <w:rsid w:val="00C01CE8"/>
    <w:rsid w:val="00C01F1A"/>
    <w:rsid w:val="00C026A0"/>
    <w:rsid w:val="00C026F5"/>
    <w:rsid w:val="00C02B30"/>
    <w:rsid w:val="00C02CA1"/>
    <w:rsid w:val="00C0301F"/>
    <w:rsid w:val="00C03057"/>
    <w:rsid w:val="00C03267"/>
    <w:rsid w:val="00C036F2"/>
    <w:rsid w:val="00C038CB"/>
    <w:rsid w:val="00C0410A"/>
    <w:rsid w:val="00C05139"/>
    <w:rsid w:val="00C058C7"/>
    <w:rsid w:val="00C06137"/>
    <w:rsid w:val="00C062BB"/>
    <w:rsid w:val="00C0719E"/>
    <w:rsid w:val="00C07255"/>
    <w:rsid w:val="00C079B8"/>
    <w:rsid w:val="00C07A65"/>
    <w:rsid w:val="00C10037"/>
    <w:rsid w:val="00C10120"/>
    <w:rsid w:val="00C10131"/>
    <w:rsid w:val="00C10D48"/>
    <w:rsid w:val="00C10D6F"/>
    <w:rsid w:val="00C11C9A"/>
    <w:rsid w:val="00C123EA"/>
    <w:rsid w:val="00C12A49"/>
    <w:rsid w:val="00C12BA0"/>
    <w:rsid w:val="00C1306E"/>
    <w:rsid w:val="00C13190"/>
    <w:rsid w:val="00C132FE"/>
    <w:rsid w:val="00C133EE"/>
    <w:rsid w:val="00C13441"/>
    <w:rsid w:val="00C13840"/>
    <w:rsid w:val="00C13C34"/>
    <w:rsid w:val="00C14060"/>
    <w:rsid w:val="00C14559"/>
    <w:rsid w:val="00C1466B"/>
    <w:rsid w:val="00C149D0"/>
    <w:rsid w:val="00C14E91"/>
    <w:rsid w:val="00C1514C"/>
    <w:rsid w:val="00C158B8"/>
    <w:rsid w:val="00C15970"/>
    <w:rsid w:val="00C15B87"/>
    <w:rsid w:val="00C15CA7"/>
    <w:rsid w:val="00C16173"/>
    <w:rsid w:val="00C164E3"/>
    <w:rsid w:val="00C16D75"/>
    <w:rsid w:val="00C176C4"/>
    <w:rsid w:val="00C1771B"/>
    <w:rsid w:val="00C20D39"/>
    <w:rsid w:val="00C20D57"/>
    <w:rsid w:val="00C211F2"/>
    <w:rsid w:val="00C21A16"/>
    <w:rsid w:val="00C22932"/>
    <w:rsid w:val="00C229BF"/>
    <w:rsid w:val="00C230B8"/>
    <w:rsid w:val="00C2337C"/>
    <w:rsid w:val="00C238D1"/>
    <w:rsid w:val="00C248A2"/>
    <w:rsid w:val="00C24914"/>
    <w:rsid w:val="00C24AED"/>
    <w:rsid w:val="00C24AEF"/>
    <w:rsid w:val="00C24B56"/>
    <w:rsid w:val="00C24D09"/>
    <w:rsid w:val="00C24F91"/>
    <w:rsid w:val="00C25245"/>
    <w:rsid w:val="00C253E1"/>
    <w:rsid w:val="00C25405"/>
    <w:rsid w:val="00C256E8"/>
    <w:rsid w:val="00C26588"/>
    <w:rsid w:val="00C26C9A"/>
    <w:rsid w:val="00C26CDC"/>
    <w:rsid w:val="00C26F21"/>
    <w:rsid w:val="00C27010"/>
    <w:rsid w:val="00C2717C"/>
    <w:rsid w:val="00C27449"/>
    <w:rsid w:val="00C27510"/>
    <w:rsid w:val="00C2778E"/>
    <w:rsid w:val="00C27DE9"/>
    <w:rsid w:val="00C3013D"/>
    <w:rsid w:val="00C317F0"/>
    <w:rsid w:val="00C31B4E"/>
    <w:rsid w:val="00C31B7B"/>
    <w:rsid w:val="00C32989"/>
    <w:rsid w:val="00C32E04"/>
    <w:rsid w:val="00C33388"/>
    <w:rsid w:val="00C337E2"/>
    <w:rsid w:val="00C33A23"/>
    <w:rsid w:val="00C33E4F"/>
    <w:rsid w:val="00C33EB0"/>
    <w:rsid w:val="00C340F1"/>
    <w:rsid w:val="00C341E6"/>
    <w:rsid w:val="00C34688"/>
    <w:rsid w:val="00C34A9E"/>
    <w:rsid w:val="00C34C60"/>
    <w:rsid w:val="00C34E42"/>
    <w:rsid w:val="00C34FB7"/>
    <w:rsid w:val="00C3539D"/>
    <w:rsid w:val="00C35484"/>
    <w:rsid w:val="00C355CF"/>
    <w:rsid w:val="00C35715"/>
    <w:rsid w:val="00C363E8"/>
    <w:rsid w:val="00C36665"/>
    <w:rsid w:val="00C36702"/>
    <w:rsid w:val="00C37118"/>
    <w:rsid w:val="00C3714F"/>
    <w:rsid w:val="00C37A34"/>
    <w:rsid w:val="00C37C47"/>
    <w:rsid w:val="00C40567"/>
    <w:rsid w:val="00C407BF"/>
    <w:rsid w:val="00C4173A"/>
    <w:rsid w:val="00C420ED"/>
    <w:rsid w:val="00C423BF"/>
    <w:rsid w:val="00C427C8"/>
    <w:rsid w:val="00C42D51"/>
    <w:rsid w:val="00C43286"/>
    <w:rsid w:val="00C432E4"/>
    <w:rsid w:val="00C437B6"/>
    <w:rsid w:val="00C43BC5"/>
    <w:rsid w:val="00C43DFF"/>
    <w:rsid w:val="00C443B7"/>
    <w:rsid w:val="00C44657"/>
    <w:rsid w:val="00C44934"/>
    <w:rsid w:val="00C44A29"/>
    <w:rsid w:val="00C45128"/>
    <w:rsid w:val="00C45380"/>
    <w:rsid w:val="00C453E5"/>
    <w:rsid w:val="00C456AC"/>
    <w:rsid w:val="00C45C29"/>
    <w:rsid w:val="00C46348"/>
    <w:rsid w:val="00C46628"/>
    <w:rsid w:val="00C4666E"/>
    <w:rsid w:val="00C46972"/>
    <w:rsid w:val="00C46E42"/>
    <w:rsid w:val="00C4777B"/>
    <w:rsid w:val="00C47F0E"/>
    <w:rsid w:val="00C50115"/>
    <w:rsid w:val="00C504D1"/>
    <w:rsid w:val="00C5069B"/>
    <w:rsid w:val="00C50AC8"/>
    <w:rsid w:val="00C50DED"/>
    <w:rsid w:val="00C51318"/>
    <w:rsid w:val="00C51CD5"/>
    <w:rsid w:val="00C52AA2"/>
    <w:rsid w:val="00C53578"/>
    <w:rsid w:val="00C537ED"/>
    <w:rsid w:val="00C5389C"/>
    <w:rsid w:val="00C54C29"/>
    <w:rsid w:val="00C54D5B"/>
    <w:rsid w:val="00C55E64"/>
    <w:rsid w:val="00C5687F"/>
    <w:rsid w:val="00C57045"/>
    <w:rsid w:val="00C57288"/>
    <w:rsid w:val="00C57604"/>
    <w:rsid w:val="00C57B4B"/>
    <w:rsid w:val="00C57B71"/>
    <w:rsid w:val="00C57E2F"/>
    <w:rsid w:val="00C602FF"/>
    <w:rsid w:val="00C61174"/>
    <w:rsid w:val="00C6148F"/>
    <w:rsid w:val="00C6182A"/>
    <w:rsid w:val="00C619DA"/>
    <w:rsid w:val="00C621B1"/>
    <w:rsid w:val="00C62814"/>
    <w:rsid w:val="00C62A06"/>
    <w:rsid w:val="00C62CAD"/>
    <w:rsid w:val="00C62CF8"/>
    <w:rsid w:val="00C62F7A"/>
    <w:rsid w:val="00C6318A"/>
    <w:rsid w:val="00C63613"/>
    <w:rsid w:val="00C636E3"/>
    <w:rsid w:val="00C63B9C"/>
    <w:rsid w:val="00C63D9A"/>
    <w:rsid w:val="00C644FB"/>
    <w:rsid w:val="00C64940"/>
    <w:rsid w:val="00C64968"/>
    <w:rsid w:val="00C65209"/>
    <w:rsid w:val="00C6682F"/>
    <w:rsid w:val="00C679AA"/>
    <w:rsid w:val="00C67BF4"/>
    <w:rsid w:val="00C67DE1"/>
    <w:rsid w:val="00C70816"/>
    <w:rsid w:val="00C70DF5"/>
    <w:rsid w:val="00C719AB"/>
    <w:rsid w:val="00C71C47"/>
    <w:rsid w:val="00C71FA6"/>
    <w:rsid w:val="00C72712"/>
    <w:rsid w:val="00C7275E"/>
    <w:rsid w:val="00C72A73"/>
    <w:rsid w:val="00C72B35"/>
    <w:rsid w:val="00C732E1"/>
    <w:rsid w:val="00C73B9A"/>
    <w:rsid w:val="00C74162"/>
    <w:rsid w:val="00C7496A"/>
    <w:rsid w:val="00C74C5D"/>
    <w:rsid w:val="00C74DF5"/>
    <w:rsid w:val="00C769FD"/>
    <w:rsid w:val="00C76AFE"/>
    <w:rsid w:val="00C76F53"/>
    <w:rsid w:val="00C77324"/>
    <w:rsid w:val="00C800F0"/>
    <w:rsid w:val="00C806C5"/>
    <w:rsid w:val="00C80E48"/>
    <w:rsid w:val="00C8174A"/>
    <w:rsid w:val="00C81C1B"/>
    <w:rsid w:val="00C82096"/>
    <w:rsid w:val="00C821E5"/>
    <w:rsid w:val="00C824AE"/>
    <w:rsid w:val="00C8338C"/>
    <w:rsid w:val="00C83570"/>
    <w:rsid w:val="00C842D1"/>
    <w:rsid w:val="00C84774"/>
    <w:rsid w:val="00C84E3E"/>
    <w:rsid w:val="00C8526D"/>
    <w:rsid w:val="00C856F0"/>
    <w:rsid w:val="00C858CC"/>
    <w:rsid w:val="00C86103"/>
    <w:rsid w:val="00C863C4"/>
    <w:rsid w:val="00C8698F"/>
    <w:rsid w:val="00C86BF1"/>
    <w:rsid w:val="00C86F08"/>
    <w:rsid w:val="00C87173"/>
    <w:rsid w:val="00C871FE"/>
    <w:rsid w:val="00C8746D"/>
    <w:rsid w:val="00C90138"/>
    <w:rsid w:val="00C90E36"/>
    <w:rsid w:val="00C91201"/>
    <w:rsid w:val="00C91A82"/>
    <w:rsid w:val="00C91CD0"/>
    <w:rsid w:val="00C920EA"/>
    <w:rsid w:val="00C92485"/>
    <w:rsid w:val="00C92692"/>
    <w:rsid w:val="00C9399E"/>
    <w:rsid w:val="00C93B16"/>
    <w:rsid w:val="00C93C3E"/>
    <w:rsid w:val="00C93FD8"/>
    <w:rsid w:val="00C94D82"/>
    <w:rsid w:val="00C9504E"/>
    <w:rsid w:val="00C95153"/>
    <w:rsid w:val="00C959C9"/>
    <w:rsid w:val="00C95D19"/>
    <w:rsid w:val="00C95E3F"/>
    <w:rsid w:val="00C96661"/>
    <w:rsid w:val="00C96A40"/>
    <w:rsid w:val="00C973A3"/>
    <w:rsid w:val="00C973D0"/>
    <w:rsid w:val="00C9778B"/>
    <w:rsid w:val="00CA0941"/>
    <w:rsid w:val="00CA0B24"/>
    <w:rsid w:val="00CA12E3"/>
    <w:rsid w:val="00CA1435"/>
    <w:rsid w:val="00CA1476"/>
    <w:rsid w:val="00CA160F"/>
    <w:rsid w:val="00CA1B9B"/>
    <w:rsid w:val="00CA1DB4"/>
    <w:rsid w:val="00CA1F51"/>
    <w:rsid w:val="00CA21C4"/>
    <w:rsid w:val="00CA2253"/>
    <w:rsid w:val="00CA2E82"/>
    <w:rsid w:val="00CA3BCE"/>
    <w:rsid w:val="00CA3DDC"/>
    <w:rsid w:val="00CA443F"/>
    <w:rsid w:val="00CA483B"/>
    <w:rsid w:val="00CA4DD6"/>
    <w:rsid w:val="00CA51DB"/>
    <w:rsid w:val="00CA567E"/>
    <w:rsid w:val="00CA598D"/>
    <w:rsid w:val="00CA5CB2"/>
    <w:rsid w:val="00CA5E67"/>
    <w:rsid w:val="00CA64A9"/>
    <w:rsid w:val="00CA6611"/>
    <w:rsid w:val="00CA661C"/>
    <w:rsid w:val="00CA6652"/>
    <w:rsid w:val="00CA6803"/>
    <w:rsid w:val="00CA6A02"/>
    <w:rsid w:val="00CA6AE6"/>
    <w:rsid w:val="00CA7177"/>
    <w:rsid w:val="00CA71D5"/>
    <w:rsid w:val="00CA7740"/>
    <w:rsid w:val="00CA782F"/>
    <w:rsid w:val="00CA7999"/>
    <w:rsid w:val="00CB0CE1"/>
    <w:rsid w:val="00CB1094"/>
    <w:rsid w:val="00CB187B"/>
    <w:rsid w:val="00CB1A62"/>
    <w:rsid w:val="00CB1EA4"/>
    <w:rsid w:val="00CB1EB1"/>
    <w:rsid w:val="00CB234E"/>
    <w:rsid w:val="00CB2835"/>
    <w:rsid w:val="00CB28FA"/>
    <w:rsid w:val="00CB2F85"/>
    <w:rsid w:val="00CB2FBA"/>
    <w:rsid w:val="00CB30B3"/>
    <w:rsid w:val="00CB3209"/>
    <w:rsid w:val="00CB3285"/>
    <w:rsid w:val="00CB4500"/>
    <w:rsid w:val="00CB461F"/>
    <w:rsid w:val="00CB46E9"/>
    <w:rsid w:val="00CB4BAE"/>
    <w:rsid w:val="00CB4C2B"/>
    <w:rsid w:val="00CB524B"/>
    <w:rsid w:val="00CB569A"/>
    <w:rsid w:val="00CB5733"/>
    <w:rsid w:val="00CB5E79"/>
    <w:rsid w:val="00CB6198"/>
    <w:rsid w:val="00CB66EB"/>
    <w:rsid w:val="00CB6A6B"/>
    <w:rsid w:val="00CB6D00"/>
    <w:rsid w:val="00CB747D"/>
    <w:rsid w:val="00CB7800"/>
    <w:rsid w:val="00CB798E"/>
    <w:rsid w:val="00CB7AA7"/>
    <w:rsid w:val="00CC02F8"/>
    <w:rsid w:val="00CC0327"/>
    <w:rsid w:val="00CC0630"/>
    <w:rsid w:val="00CC0701"/>
    <w:rsid w:val="00CC0C72"/>
    <w:rsid w:val="00CC1D4E"/>
    <w:rsid w:val="00CC250D"/>
    <w:rsid w:val="00CC2B5C"/>
    <w:rsid w:val="00CC2BFD"/>
    <w:rsid w:val="00CC2F4E"/>
    <w:rsid w:val="00CC3025"/>
    <w:rsid w:val="00CC413E"/>
    <w:rsid w:val="00CC56B5"/>
    <w:rsid w:val="00CC5965"/>
    <w:rsid w:val="00CC5F69"/>
    <w:rsid w:val="00CC6C2B"/>
    <w:rsid w:val="00CC711B"/>
    <w:rsid w:val="00CD029C"/>
    <w:rsid w:val="00CD1099"/>
    <w:rsid w:val="00CD1342"/>
    <w:rsid w:val="00CD1EC2"/>
    <w:rsid w:val="00CD23C7"/>
    <w:rsid w:val="00CD2B22"/>
    <w:rsid w:val="00CD32F8"/>
    <w:rsid w:val="00CD3476"/>
    <w:rsid w:val="00CD37D2"/>
    <w:rsid w:val="00CD3AC6"/>
    <w:rsid w:val="00CD3E42"/>
    <w:rsid w:val="00CD41A4"/>
    <w:rsid w:val="00CD466B"/>
    <w:rsid w:val="00CD5217"/>
    <w:rsid w:val="00CD6492"/>
    <w:rsid w:val="00CD64DF"/>
    <w:rsid w:val="00CD667F"/>
    <w:rsid w:val="00CD67F3"/>
    <w:rsid w:val="00CD6886"/>
    <w:rsid w:val="00CD7024"/>
    <w:rsid w:val="00CD75AA"/>
    <w:rsid w:val="00CE014C"/>
    <w:rsid w:val="00CE0865"/>
    <w:rsid w:val="00CE0FC5"/>
    <w:rsid w:val="00CE12CA"/>
    <w:rsid w:val="00CE16B6"/>
    <w:rsid w:val="00CE178B"/>
    <w:rsid w:val="00CE225F"/>
    <w:rsid w:val="00CE26D1"/>
    <w:rsid w:val="00CE2B4C"/>
    <w:rsid w:val="00CE4BC6"/>
    <w:rsid w:val="00CE4DA3"/>
    <w:rsid w:val="00CE516C"/>
    <w:rsid w:val="00CE5392"/>
    <w:rsid w:val="00CE566B"/>
    <w:rsid w:val="00CE56CD"/>
    <w:rsid w:val="00CE5C9E"/>
    <w:rsid w:val="00CE5DEE"/>
    <w:rsid w:val="00CE5E9D"/>
    <w:rsid w:val="00CE637C"/>
    <w:rsid w:val="00CE670B"/>
    <w:rsid w:val="00CE7323"/>
    <w:rsid w:val="00CE79F2"/>
    <w:rsid w:val="00CE7DE8"/>
    <w:rsid w:val="00CE7F29"/>
    <w:rsid w:val="00CF0929"/>
    <w:rsid w:val="00CF0E88"/>
    <w:rsid w:val="00CF0F2B"/>
    <w:rsid w:val="00CF0F4B"/>
    <w:rsid w:val="00CF0FFF"/>
    <w:rsid w:val="00CF1207"/>
    <w:rsid w:val="00CF18A4"/>
    <w:rsid w:val="00CF2802"/>
    <w:rsid w:val="00CF2F50"/>
    <w:rsid w:val="00CF2F5A"/>
    <w:rsid w:val="00CF507B"/>
    <w:rsid w:val="00CF51FA"/>
    <w:rsid w:val="00CF6198"/>
    <w:rsid w:val="00CF63DD"/>
    <w:rsid w:val="00CF65D4"/>
    <w:rsid w:val="00CF6629"/>
    <w:rsid w:val="00CF6794"/>
    <w:rsid w:val="00CF67B9"/>
    <w:rsid w:val="00CF6892"/>
    <w:rsid w:val="00CF6992"/>
    <w:rsid w:val="00CF6B09"/>
    <w:rsid w:val="00CF7076"/>
    <w:rsid w:val="00CF7135"/>
    <w:rsid w:val="00CF7518"/>
    <w:rsid w:val="00CF763B"/>
    <w:rsid w:val="00CF77CA"/>
    <w:rsid w:val="00CF7812"/>
    <w:rsid w:val="00CF795A"/>
    <w:rsid w:val="00D004DE"/>
    <w:rsid w:val="00D00781"/>
    <w:rsid w:val="00D00886"/>
    <w:rsid w:val="00D01038"/>
    <w:rsid w:val="00D01B37"/>
    <w:rsid w:val="00D01ECE"/>
    <w:rsid w:val="00D024E2"/>
    <w:rsid w:val="00D02919"/>
    <w:rsid w:val="00D02D46"/>
    <w:rsid w:val="00D038F6"/>
    <w:rsid w:val="00D03B6F"/>
    <w:rsid w:val="00D03D93"/>
    <w:rsid w:val="00D0427D"/>
    <w:rsid w:val="00D044E0"/>
    <w:rsid w:val="00D04B6A"/>
    <w:rsid w:val="00D04C34"/>
    <w:rsid w:val="00D04C61"/>
    <w:rsid w:val="00D04CA2"/>
    <w:rsid w:val="00D04D11"/>
    <w:rsid w:val="00D05AFF"/>
    <w:rsid w:val="00D05B8D"/>
    <w:rsid w:val="00D061AC"/>
    <w:rsid w:val="00D063E3"/>
    <w:rsid w:val="00D065A2"/>
    <w:rsid w:val="00D0685F"/>
    <w:rsid w:val="00D069C9"/>
    <w:rsid w:val="00D069E3"/>
    <w:rsid w:val="00D06AF1"/>
    <w:rsid w:val="00D06B0A"/>
    <w:rsid w:val="00D06DC7"/>
    <w:rsid w:val="00D06E41"/>
    <w:rsid w:val="00D0702A"/>
    <w:rsid w:val="00D079AA"/>
    <w:rsid w:val="00D07D92"/>
    <w:rsid w:val="00D07F00"/>
    <w:rsid w:val="00D10396"/>
    <w:rsid w:val="00D1130F"/>
    <w:rsid w:val="00D114F6"/>
    <w:rsid w:val="00D11D4D"/>
    <w:rsid w:val="00D11ED0"/>
    <w:rsid w:val="00D12184"/>
    <w:rsid w:val="00D1294C"/>
    <w:rsid w:val="00D12B62"/>
    <w:rsid w:val="00D12CA4"/>
    <w:rsid w:val="00D12F25"/>
    <w:rsid w:val="00D13518"/>
    <w:rsid w:val="00D13743"/>
    <w:rsid w:val="00D13859"/>
    <w:rsid w:val="00D13B5C"/>
    <w:rsid w:val="00D13D27"/>
    <w:rsid w:val="00D14255"/>
    <w:rsid w:val="00D14284"/>
    <w:rsid w:val="00D14572"/>
    <w:rsid w:val="00D14B3F"/>
    <w:rsid w:val="00D15301"/>
    <w:rsid w:val="00D157E5"/>
    <w:rsid w:val="00D159A0"/>
    <w:rsid w:val="00D15C84"/>
    <w:rsid w:val="00D15CB6"/>
    <w:rsid w:val="00D15CD9"/>
    <w:rsid w:val="00D16346"/>
    <w:rsid w:val="00D1712E"/>
    <w:rsid w:val="00D176FB"/>
    <w:rsid w:val="00D17AA0"/>
    <w:rsid w:val="00D17B72"/>
    <w:rsid w:val="00D20138"/>
    <w:rsid w:val="00D21B8C"/>
    <w:rsid w:val="00D22325"/>
    <w:rsid w:val="00D229EE"/>
    <w:rsid w:val="00D22DFF"/>
    <w:rsid w:val="00D22F0B"/>
    <w:rsid w:val="00D23532"/>
    <w:rsid w:val="00D24156"/>
    <w:rsid w:val="00D24720"/>
    <w:rsid w:val="00D2476C"/>
    <w:rsid w:val="00D24825"/>
    <w:rsid w:val="00D2579F"/>
    <w:rsid w:val="00D259E1"/>
    <w:rsid w:val="00D26CEC"/>
    <w:rsid w:val="00D27254"/>
    <w:rsid w:val="00D27464"/>
    <w:rsid w:val="00D27C43"/>
    <w:rsid w:val="00D27F32"/>
    <w:rsid w:val="00D30707"/>
    <w:rsid w:val="00D30A09"/>
    <w:rsid w:val="00D30A0B"/>
    <w:rsid w:val="00D315AB"/>
    <w:rsid w:val="00D315C8"/>
    <w:rsid w:val="00D3185C"/>
    <w:rsid w:val="00D3205F"/>
    <w:rsid w:val="00D32081"/>
    <w:rsid w:val="00D32491"/>
    <w:rsid w:val="00D32AE9"/>
    <w:rsid w:val="00D32D96"/>
    <w:rsid w:val="00D32E1A"/>
    <w:rsid w:val="00D3318E"/>
    <w:rsid w:val="00D33B90"/>
    <w:rsid w:val="00D33E72"/>
    <w:rsid w:val="00D33FBE"/>
    <w:rsid w:val="00D3459C"/>
    <w:rsid w:val="00D349C1"/>
    <w:rsid w:val="00D34C33"/>
    <w:rsid w:val="00D3521E"/>
    <w:rsid w:val="00D35788"/>
    <w:rsid w:val="00D35BD6"/>
    <w:rsid w:val="00D3603A"/>
    <w:rsid w:val="00D36075"/>
    <w:rsid w:val="00D361B5"/>
    <w:rsid w:val="00D37143"/>
    <w:rsid w:val="00D377F9"/>
    <w:rsid w:val="00D3C132"/>
    <w:rsid w:val="00D40386"/>
    <w:rsid w:val="00D40598"/>
    <w:rsid w:val="00D405AC"/>
    <w:rsid w:val="00D4067C"/>
    <w:rsid w:val="00D4071E"/>
    <w:rsid w:val="00D40760"/>
    <w:rsid w:val="00D410DA"/>
    <w:rsid w:val="00D411A2"/>
    <w:rsid w:val="00D411D1"/>
    <w:rsid w:val="00D41741"/>
    <w:rsid w:val="00D417BB"/>
    <w:rsid w:val="00D418DE"/>
    <w:rsid w:val="00D41A35"/>
    <w:rsid w:val="00D41A4B"/>
    <w:rsid w:val="00D42075"/>
    <w:rsid w:val="00D422C2"/>
    <w:rsid w:val="00D4244D"/>
    <w:rsid w:val="00D43156"/>
    <w:rsid w:val="00D432BD"/>
    <w:rsid w:val="00D43993"/>
    <w:rsid w:val="00D43BC2"/>
    <w:rsid w:val="00D441F8"/>
    <w:rsid w:val="00D44676"/>
    <w:rsid w:val="00D451B1"/>
    <w:rsid w:val="00D45834"/>
    <w:rsid w:val="00D458C2"/>
    <w:rsid w:val="00D45B2E"/>
    <w:rsid w:val="00D45C3E"/>
    <w:rsid w:val="00D45CC4"/>
    <w:rsid w:val="00D46035"/>
    <w:rsid w:val="00D4606D"/>
    <w:rsid w:val="00D46395"/>
    <w:rsid w:val="00D46500"/>
    <w:rsid w:val="00D46A6C"/>
    <w:rsid w:val="00D46C92"/>
    <w:rsid w:val="00D5036F"/>
    <w:rsid w:val="00D50B9C"/>
    <w:rsid w:val="00D50F57"/>
    <w:rsid w:val="00D51BC0"/>
    <w:rsid w:val="00D51D34"/>
    <w:rsid w:val="00D51E83"/>
    <w:rsid w:val="00D51FB0"/>
    <w:rsid w:val="00D523B2"/>
    <w:rsid w:val="00D52899"/>
    <w:rsid w:val="00D52AA9"/>
    <w:rsid w:val="00D52D73"/>
    <w:rsid w:val="00D52E58"/>
    <w:rsid w:val="00D5396B"/>
    <w:rsid w:val="00D5439C"/>
    <w:rsid w:val="00D54AAB"/>
    <w:rsid w:val="00D55169"/>
    <w:rsid w:val="00D55194"/>
    <w:rsid w:val="00D5526E"/>
    <w:rsid w:val="00D55B6A"/>
    <w:rsid w:val="00D5619D"/>
    <w:rsid w:val="00D56314"/>
    <w:rsid w:val="00D56B20"/>
    <w:rsid w:val="00D56B59"/>
    <w:rsid w:val="00D56EAD"/>
    <w:rsid w:val="00D570B6"/>
    <w:rsid w:val="00D578B3"/>
    <w:rsid w:val="00D57CF0"/>
    <w:rsid w:val="00D60603"/>
    <w:rsid w:val="00D60A2B"/>
    <w:rsid w:val="00D60F9A"/>
    <w:rsid w:val="00D61069"/>
    <w:rsid w:val="00D61224"/>
    <w:rsid w:val="00D61464"/>
    <w:rsid w:val="00D61896"/>
    <w:rsid w:val="00D618F4"/>
    <w:rsid w:val="00D61953"/>
    <w:rsid w:val="00D619EE"/>
    <w:rsid w:val="00D620C4"/>
    <w:rsid w:val="00D6282E"/>
    <w:rsid w:val="00D62897"/>
    <w:rsid w:val="00D62D64"/>
    <w:rsid w:val="00D63019"/>
    <w:rsid w:val="00D637A3"/>
    <w:rsid w:val="00D637BC"/>
    <w:rsid w:val="00D6390E"/>
    <w:rsid w:val="00D63C06"/>
    <w:rsid w:val="00D64020"/>
    <w:rsid w:val="00D64992"/>
    <w:rsid w:val="00D65C8E"/>
    <w:rsid w:val="00D65CD2"/>
    <w:rsid w:val="00D65DB5"/>
    <w:rsid w:val="00D6661E"/>
    <w:rsid w:val="00D66B43"/>
    <w:rsid w:val="00D66E54"/>
    <w:rsid w:val="00D66FC6"/>
    <w:rsid w:val="00D67C9D"/>
    <w:rsid w:val="00D67F69"/>
    <w:rsid w:val="00D7053D"/>
    <w:rsid w:val="00D70639"/>
    <w:rsid w:val="00D70641"/>
    <w:rsid w:val="00D70BFD"/>
    <w:rsid w:val="00D71087"/>
    <w:rsid w:val="00D71199"/>
    <w:rsid w:val="00D712FD"/>
    <w:rsid w:val="00D714CC"/>
    <w:rsid w:val="00D71569"/>
    <w:rsid w:val="00D71597"/>
    <w:rsid w:val="00D71C65"/>
    <w:rsid w:val="00D71EA5"/>
    <w:rsid w:val="00D72423"/>
    <w:rsid w:val="00D72538"/>
    <w:rsid w:val="00D72B54"/>
    <w:rsid w:val="00D72C77"/>
    <w:rsid w:val="00D735A7"/>
    <w:rsid w:val="00D73680"/>
    <w:rsid w:val="00D736F3"/>
    <w:rsid w:val="00D73887"/>
    <w:rsid w:val="00D73CAA"/>
    <w:rsid w:val="00D73F81"/>
    <w:rsid w:val="00D741C7"/>
    <w:rsid w:val="00D749BB"/>
    <w:rsid w:val="00D74EBB"/>
    <w:rsid w:val="00D752AB"/>
    <w:rsid w:val="00D75902"/>
    <w:rsid w:val="00D75971"/>
    <w:rsid w:val="00D75EA0"/>
    <w:rsid w:val="00D75EA7"/>
    <w:rsid w:val="00D75EDB"/>
    <w:rsid w:val="00D762D2"/>
    <w:rsid w:val="00D76303"/>
    <w:rsid w:val="00D764F3"/>
    <w:rsid w:val="00D76605"/>
    <w:rsid w:val="00D769E3"/>
    <w:rsid w:val="00D7710B"/>
    <w:rsid w:val="00D77281"/>
    <w:rsid w:val="00D774F1"/>
    <w:rsid w:val="00D7757D"/>
    <w:rsid w:val="00D77624"/>
    <w:rsid w:val="00D8009E"/>
    <w:rsid w:val="00D80779"/>
    <w:rsid w:val="00D80ABD"/>
    <w:rsid w:val="00D80C0B"/>
    <w:rsid w:val="00D810CF"/>
    <w:rsid w:val="00D81157"/>
    <w:rsid w:val="00D812D5"/>
    <w:rsid w:val="00D81ADF"/>
    <w:rsid w:val="00D81D68"/>
    <w:rsid w:val="00D81F21"/>
    <w:rsid w:val="00D82481"/>
    <w:rsid w:val="00D82948"/>
    <w:rsid w:val="00D82C65"/>
    <w:rsid w:val="00D832A1"/>
    <w:rsid w:val="00D832C1"/>
    <w:rsid w:val="00D83E47"/>
    <w:rsid w:val="00D83F7F"/>
    <w:rsid w:val="00D83FFB"/>
    <w:rsid w:val="00D85670"/>
    <w:rsid w:val="00D85AF4"/>
    <w:rsid w:val="00D85F9D"/>
    <w:rsid w:val="00D862CE"/>
    <w:rsid w:val="00D8640C"/>
    <w:rsid w:val="00D864F2"/>
    <w:rsid w:val="00D8671D"/>
    <w:rsid w:val="00D87031"/>
    <w:rsid w:val="00D9017B"/>
    <w:rsid w:val="00D90759"/>
    <w:rsid w:val="00D90774"/>
    <w:rsid w:val="00D91543"/>
    <w:rsid w:val="00D917B6"/>
    <w:rsid w:val="00D91EDA"/>
    <w:rsid w:val="00D91FBC"/>
    <w:rsid w:val="00D92280"/>
    <w:rsid w:val="00D92F95"/>
    <w:rsid w:val="00D93561"/>
    <w:rsid w:val="00D937BC"/>
    <w:rsid w:val="00D9395D"/>
    <w:rsid w:val="00D93E78"/>
    <w:rsid w:val="00D943F8"/>
    <w:rsid w:val="00D947B6"/>
    <w:rsid w:val="00D948DE"/>
    <w:rsid w:val="00D94A05"/>
    <w:rsid w:val="00D95013"/>
    <w:rsid w:val="00D95470"/>
    <w:rsid w:val="00D95775"/>
    <w:rsid w:val="00D9620A"/>
    <w:rsid w:val="00D96247"/>
    <w:rsid w:val="00D96B55"/>
    <w:rsid w:val="00D96EA0"/>
    <w:rsid w:val="00D97F24"/>
    <w:rsid w:val="00DA0063"/>
    <w:rsid w:val="00DA0493"/>
    <w:rsid w:val="00DA04D9"/>
    <w:rsid w:val="00DA0696"/>
    <w:rsid w:val="00DA121D"/>
    <w:rsid w:val="00DA18A0"/>
    <w:rsid w:val="00DA1D00"/>
    <w:rsid w:val="00DA20E9"/>
    <w:rsid w:val="00DA2619"/>
    <w:rsid w:val="00DA2A64"/>
    <w:rsid w:val="00DA2DE5"/>
    <w:rsid w:val="00DA2FB5"/>
    <w:rsid w:val="00DA3228"/>
    <w:rsid w:val="00DA346A"/>
    <w:rsid w:val="00DA361C"/>
    <w:rsid w:val="00DA4239"/>
    <w:rsid w:val="00DA4EEA"/>
    <w:rsid w:val="00DA513B"/>
    <w:rsid w:val="00DA54B1"/>
    <w:rsid w:val="00DA559A"/>
    <w:rsid w:val="00DA5EA4"/>
    <w:rsid w:val="00DA6060"/>
    <w:rsid w:val="00DA608A"/>
    <w:rsid w:val="00DA6200"/>
    <w:rsid w:val="00DA6208"/>
    <w:rsid w:val="00DA654E"/>
    <w:rsid w:val="00DA65DE"/>
    <w:rsid w:val="00DA6782"/>
    <w:rsid w:val="00DA706A"/>
    <w:rsid w:val="00DA707E"/>
    <w:rsid w:val="00DA7A37"/>
    <w:rsid w:val="00DA7E70"/>
    <w:rsid w:val="00DB018E"/>
    <w:rsid w:val="00DB0315"/>
    <w:rsid w:val="00DB0B61"/>
    <w:rsid w:val="00DB13CE"/>
    <w:rsid w:val="00DB1474"/>
    <w:rsid w:val="00DB1BA0"/>
    <w:rsid w:val="00DB1DE9"/>
    <w:rsid w:val="00DB21AD"/>
    <w:rsid w:val="00DB24B8"/>
    <w:rsid w:val="00DB2871"/>
    <w:rsid w:val="00DB28A9"/>
    <w:rsid w:val="00DB2962"/>
    <w:rsid w:val="00DB2E8A"/>
    <w:rsid w:val="00DB3465"/>
    <w:rsid w:val="00DB3652"/>
    <w:rsid w:val="00DB3A47"/>
    <w:rsid w:val="00DB3AC9"/>
    <w:rsid w:val="00DB3B3A"/>
    <w:rsid w:val="00DB3F29"/>
    <w:rsid w:val="00DB438E"/>
    <w:rsid w:val="00DB4970"/>
    <w:rsid w:val="00DB4D09"/>
    <w:rsid w:val="00DB51FE"/>
    <w:rsid w:val="00DB52FB"/>
    <w:rsid w:val="00DB5400"/>
    <w:rsid w:val="00DB5539"/>
    <w:rsid w:val="00DB56AF"/>
    <w:rsid w:val="00DB5A9C"/>
    <w:rsid w:val="00DB5ED0"/>
    <w:rsid w:val="00DB61EB"/>
    <w:rsid w:val="00DB6340"/>
    <w:rsid w:val="00DB6369"/>
    <w:rsid w:val="00DB6AE0"/>
    <w:rsid w:val="00DB7342"/>
    <w:rsid w:val="00DB743A"/>
    <w:rsid w:val="00DC013B"/>
    <w:rsid w:val="00DC090B"/>
    <w:rsid w:val="00DC1679"/>
    <w:rsid w:val="00DC19D3"/>
    <w:rsid w:val="00DC219B"/>
    <w:rsid w:val="00DC24C6"/>
    <w:rsid w:val="00DC2B41"/>
    <w:rsid w:val="00DC2BE1"/>
    <w:rsid w:val="00DC2CF1"/>
    <w:rsid w:val="00DC3741"/>
    <w:rsid w:val="00DC3B6E"/>
    <w:rsid w:val="00DC3B89"/>
    <w:rsid w:val="00DC4AE0"/>
    <w:rsid w:val="00DC4D0F"/>
    <w:rsid w:val="00DC4E4B"/>
    <w:rsid w:val="00DC4FCF"/>
    <w:rsid w:val="00DC5062"/>
    <w:rsid w:val="00DC50E0"/>
    <w:rsid w:val="00DC5F9C"/>
    <w:rsid w:val="00DC6386"/>
    <w:rsid w:val="00DC6D43"/>
    <w:rsid w:val="00DC6FCD"/>
    <w:rsid w:val="00DC700F"/>
    <w:rsid w:val="00DC7284"/>
    <w:rsid w:val="00DC73F4"/>
    <w:rsid w:val="00DC770C"/>
    <w:rsid w:val="00DD00DE"/>
    <w:rsid w:val="00DD0175"/>
    <w:rsid w:val="00DD0188"/>
    <w:rsid w:val="00DD0789"/>
    <w:rsid w:val="00DD08A4"/>
    <w:rsid w:val="00DD0A30"/>
    <w:rsid w:val="00DD0CFE"/>
    <w:rsid w:val="00DD111F"/>
    <w:rsid w:val="00DD1130"/>
    <w:rsid w:val="00DD15E8"/>
    <w:rsid w:val="00DD1951"/>
    <w:rsid w:val="00DD1970"/>
    <w:rsid w:val="00DD1A7A"/>
    <w:rsid w:val="00DD283B"/>
    <w:rsid w:val="00DD3895"/>
    <w:rsid w:val="00DD4123"/>
    <w:rsid w:val="00DD41B7"/>
    <w:rsid w:val="00DD4773"/>
    <w:rsid w:val="00DD487D"/>
    <w:rsid w:val="00DD4E83"/>
    <w:rsid w:val="00DD5418"/>
    <w:rsid w:val="00DD5CFA"/>
    <w:rsid w:val="00DD64E7"/>
    <w:rsid w:val="00DD6628"/>
    <w:rsid w:val="00DD6945"/>
    <w:rsid w:val="00DD715D"/>
    <w:rsid w:val="00DD78C7"/>
    <w:rsid w:val="00DE071C"/>
    <w:rsid w:val="00DE122E"/>
    <w:rsid w:val="00DE171C"/>
    <w:rsid w:val="00DE19EA"/>
    <w:rsid w:val="00DE1EB6"/>
    <w:rsid w:val="00DE21BA"/>
    <w:rsid w:val="00DE2A11"/>
    <w:rsid w:val="00DE2D04"/>
    <w:rsid w:val="00DE3250"/>
    <w:rsid w:val="00DE3848"/>
    <w:rsid w:val="00DE3B60"/>
    <w:rsid w:val="00DE4156"/>
    <w:rsid w:val="00DE446D"/>
    <w:rsid w:val="00DE451A"/>
    <w:rsid w:val="00DE45FA"/>
    <w:rsid w:val="00DE52A7"/>
    <w:rsid w:val="00DE5392"/>
    <w:rsid w:val="00DE6028"/>
    <w:rsid w:val="00DE61C6"/>
    <w:rsid w:val="00DE642C"/>
    <w:rsid w:val="00DE6E31"/>
    <w:rsid w:val="00DE6F2B"/>
    <w:rsid w:val="00DE78A3"/>
    <w:rsid w:val="00DE7D2D"/>
    <w:rsid w:val="00DF0D99"/>
    <w:rsid w:val="00DF0EDF"/>
    <w:rsid w:val="00DF10F8"/>
    <w:rsid w:val="00DF132D"/>
    <w:rsid w:val="00DF1A71"/>
    <w:rsid w:val="00DF1DD0"/>
    <w:rsid w:val="00DF2016"/>
    <w:rsid w:val="00DF2843"/>
    <w:rsid w:val="00DF327C"/>
    <w:rsid w:val="00DF331F"/>
    <w:rsid w:val="00DF4AC3"/>
    <w:rsid w:val="00DF50CF"/>
    <w:rsid w:val="00DF50FC"/>
    <w:rsid w:val="00DF547F"/>
    <w:rsid w:val="00DF5C64"/>
    <w:rsid w:val="00DF5E6A"/>
    <w:rsid w:val="00DF641A"/>
    <w:rsid w:val="00DF68C7"/>
    <w:rsid w:val="00DF6AA8"/>
    <w:rsid w:val="00DF6B5B"/>
    <w:rsid w:val="00DF6D2D"/>
    <w:rsid w:val="00DF731A"/>
    <w:rsid w:val="00DF7444"/>
    <w:rsid w:val="00E0052F"/>
    <w:rsid w:val="00E0071D"/>
    <w:rsid w:val="00E00834"/>
    <w:rsid w:val="00E00E85"/>
    <w:rsid w:val="00E0170E"/>
    <w:rsid w:val="00E01BF8"/>
    <w:rsid w:val="00E01C34"/>
    <w:rsid w:val="00E01E89"/>
    <w:rsid w:val="00E01EAA"/>
    <w:rsid w:val="00E0269C"/>
    <w:rsid w:val="00E027B5"/>
    <w:rsid w:val="00E02F0A"/>
    <w:rsid w:val="00E03AD2"/>
    <w:rsid w:val="00E03E00"/>
    <w:rsid w:val="00E03FE6"/>
    <w:rsid w:val="00E040ED"/>
    <w:rsid w:val="00E04593"/>
    <w:rsid w:val="00E049E9"/>
    <w:rsid w:val="00E04D08"/>
    <w:rsid w:val="00E050CA"/>
    <w:rsid w:val="00E05172"/>
    <w:rsid w:val="00E05A2C"/>
    <w:rsid w:val="00E05E5D"/>
    <w:rsid w:val="00E0609F"/>
    <w:rsid w:val="00E066E0"/>
    <w:rsid w:val="00E06B12"/>
    <w:rsid w:val="00E06B75"/>
    <w:rsid w:val="00E0742D"/>
    <w:rsid w:val="00E07909"/>
    <w:rsid w:val="00E07C17"/>
    <w:rsid w:val="00E07FB9"/>
    <w:rsid w:val="00E100FA"/>
    <w:rsid w:val="00E104F0"/>
    <w:rsid w:val="00E106C0"/>
    <w:rsid w:val="00E10852"/>
    <w:rsid w:val="00E10FF9"/>
    <w:rsid w:val="00E110A3"/>
    <w:rsid w:val="00E11332"/>
    <w:rsid w:val="00E11352"/>
    <w:rsid w:val="00E11A59"/>
    <w:rsid w:val="00E11A7D"/>
    <w:rsid w:val="00E12410"/>
    <w:rsid w:val="00E12A57"/>
    <w:rsid w:val="00E1310F"/>
    <w:rsid w:val="00E1334F"/>
    <w:rsid w:val="00E13BCC"/>
    <w:rsid w:val="00E13ED1"/>
    <w:rsid w:val="00E13EE1"/>
    <w:rsid w:val="00E1404B"/>
    <w:rsid w:val="00E14184"/>
    <w:rsid w:val="00E144A5"/>
    <w:rsid w:val="00E14ED6"/>
    <w:rsid w:val="00E14FD8"/>
    <w:rsid w:val="00E1503A"/>
    <w:rsid w:val="00E151DD"/>
    <w:rsid w:val="00E152EC"/>
    <w:rsid w:val="00E15716"/>
    <w:rsid w:val="00E157B7"/>
    <w:rsid w:val="00E15BC2"/>
    <w:rsid w:val="00E15E90"/>
    <w:rsid w:val="00E1674D"/>
    <w:rsid w:val="00E16A6A"/>
    <w:rsid w:val="00E16FD6"/>
    <w:rsid w:val="00E170DC"/>
    <w:rsid w:val="00E171BB"/>
    <w:rsid w:val="00E17546"/>
    <w:rsid w:val="00E1786D"/>
    <w:rsid w:val="00E200E8"/>
    <w:rsid w:val="00E202AB"/>
    <w:rsid w:val="00E203B2"/>
    <w:rsid w:val="00E20870"/>
    <w:rsid w:val="00E208F4"/>
    <w:rsid w:val="00E20A12"/>
    <w:rsid w:val="00E20B26"/>
    <w:rsid w:val="00E210B5"/>
    <w:rsid w:val="00E210D2"/>
    <w:rsid w:val="00E217D8"/>
    <w:rsid w:val="00E21EA0"/>
    <w:rsid w:val="00E21FDF"/>
    <w:rsid w:val="00E220D2"/>
    <w:rsid w:val="00E22485"/>
    <w:rsid w:val="00E22625"/>
    <w:rsid w:val="00E23A6D"/>
    <w:rsid w:val="00E23C70"/>
    <w:rsid w:val="00E24ACE"/>
    <w:rsid w:val="00E24E4E"/>
    <w:rsid w:val="00E24FD2"/>
    <w:rsid w:val="00E255BE"/>
    <w:rsid w:val="00E261B3"/>
    <w:rsid w:val="00E26618"/>
    <w:rsid w:val="00E26635"/>
    <w:rsid w:val="00E26818"/>
    <w:rsid w:val="00E26E4E"/>
    <w:rsid w:val="00E2749C"/>
    <w:rsid w:val="00E27FFC"/>
    <w:rsid w:val="00E30B15"/>
    <w:rsid w:val="00E30DE6"/>
    <w:rsid w:val="00E31024"/>
    <w:rsid w:val="00E318A2"/>
    <w:rsid w:val="00E32114"/>
    <w:rsid w:val="00E32337"/>
    <w:rsid w:val="00E32572"/>
    <w:rsid w:val="00E3281D"/>
    <w:rsid w:val="00E32EA0"/>
    <w:rsid w:val="00E330AE"/>
    <w:rsid w:val="00E33237"/>
    <w:rsid w:val="00E3364B"/>
    <w:rsid w:val="00E342D2"/>
    <w:rsid w:val="00E34B7B"/>
    <w:rsid w:val="00E351B4"/>
    <w:rsid w:val="00E3580D"/>
    <w:rsid w:val="00E358A3"/>
    <w:rsid w:val="00E35F71"/>
    <w:rsid w:val="00E3629B"/>
    <w:rsid w:val="00E362A1"/>
    <w:rsid w:val="00E362E7"/>
    <w:rsid w:val="00E363B1"/>
    <w:rsid w:val="00E36695"/>
    <w:rsid w:val="00E366B9"/>
    <w:rsid w:val="00E37736"/>
    <w:rsid w:val="00E37BAA"/>
    <w:rsid w:val="00E37BDA"/>
    <w:rsid w:val="00E37D5F"/>
    <w:rsid w:val="00E40181"/>
    <w:rsid w:val="00E41135"/>
    <w:rsid w:val="00E41A7B"/>
    <w:rsid w:val="00E41B6E"/>
    <w:rsid w:val="00E42444"/>
    <w:rsid w:val="00E432DB"/>
    <w:rsid w:val="00E435C9"/>
    <w:rsid w:val="00E43EC4"/>
    <w:rsid w:val="00E43FF0"/>
    <w:rsid w:val="00E44F6B"/>
    <w:rsid w:val="00E45021"/>
    <w:rsid w:val="00E45064"/>
    <w:rsid w:val="00E45376"/>
    <w:rsid w:val="00E45D38"/>
    <w:rsid w:val="00E45E37"/>
    <w:rsid w:val="00E4708D"/>
    <w:rsid w:val="00E47122"/>
    <w:rsid w:val="00E47228"/>
    <w:rsid w:val="00E47238"/>
    <w:rsid w:val="00E47561"/>
    <w:rsid w:val="00E47D50"/>
    <w:rsid w:val="00E47FF0"/>
    <w:rsid w:val="00E507EF"/>
    <w:rsid w:val="00E50F3A"/>
    <w:rsid w:val="00E5118D"/>
    <w:rsid w:val="00E517C1"/>
    <w:rsid w:val="00E51C3E"/>
    <w:rsid w:val="00E521CF"/>
    <w:rsid w:val="00E525AC"/>
    <w:rsid w:val="00E5260D"/>
    <w:rsid w:val="00E52626"/>
    <w:rsid w:val="00E52858"/>
    <w:rsid w:val="00E529F4"/>
    <w:rsid w:val="00E52B64"/>
    <w:rsid w:val="00E52BBA"/>
    <w:rsid w:val="00E52F44"/>
    <w:rsid w:val="00E53870"/>
    <w:rsid w:val="00E53C0D"/>
    <w:rsid w:val="00E53E44"/>
    <w:rsid w:val="00E541E6"/>
    <w:rsid w:val="00E5473F"/>
    <w:rsid w:val="00E547BB"/>
    <w:rsid w:val="00E54908"/>
    <w:rsid w:val="00E54950"/>
    <w:rsid w:val="00E54D26"/>
    <w:rsid w:val="00E54E88"/>
    <w:rsid w:val="00E55028"/>
    <w:rsid w:val="00E551B4"/>
    <w:rsid w:val="00E551D3"/>
    <w:rsid w:val="00E555ED"/>
    <w:rsid w:val="00E55738"/>
    <w:rsid w:val="00E55AA2"/>
    <w:rsid w:val="00E55B09"/>
    <w:rsid w:val="00E55C12"/>
    <w:rsid w:val="00E55C67"/>
    <w:rsid w:val="00E56413"/>
    <w:rsid w:val="00E568C0"/>
    <w:rsid w:val="00E5696F"/>
    <w:rsid w:val="00E569EE"/>
    <w:rsid w:val="00E56A01"/>
    <w:rsid w:val="00E56F34"/>
    <w:rsid w:val="00E5720D"/>
    <w:rsid w:val="00E57291"/>
    <w:rsid w:val="00E57924"/>
    <w:rsid w:val="00E57CCD"/>
    <w:rsid w:val="00E57D54"/>
    <w:rsid w:val="00E57F80"/>
    <w:rsid w:val="00E57FAE"/>
    <w:rsid w:val="00E602A8"/>
    <w:rsid w:val="00E611D6"/>
    <w:rsid w:val="00E6179F"/>
    <w:rsid w:val="00E61846"/>
    <w:rsid w:val="00E61BDF"/>
    <w:rsid w:val="00E61E1E"/>
    <w:rsid w:val="00E61F9F"/>
    <w:rsid w:val="00E62622"/>
    <w:rsid w:val="00E629A1"/>
    <w:rsid w:val="00E62A24"/>
    <w:rsid w:val="00E62A87"/>
    <w:rsid w:val="00E62FAA"/>
    <w:rsid w:val="00E63315"/>
    <w:rsid w:val="00E6430F"/>
    <w:rsid w:val="00E64817"/>
    <w:rsid w:val="00E64B24"/>
    <w:rsid w:val="00E64C47"/>
    <w:rsid w:val="00E6547F"/>
    <w:rsid w:val="00E65604"/>
    <w:rsid w:val="00E65648"/>
    <w:rsid w:val="00E66190"/>
    <w:rsid w:val="00E664DC"/>
    <w:rsid w:val="00E668D0"/>
    <w:rsid w:val="00E66DD5"/>
    <w:rsid w:val="00E671F9"/>
    <w:rsid w:val="00E674C5"/>
    <w:rsid w:val="00E6779E"/>
    <w:rsid w:val="00E6794C"/>
    <w:rsid w:val="00E67C55"/>
    <w:rsid w:val="00E70631"/>
    <w:rsid w:val="00E7072D"/>
    <w:rsid w:val="00E70DDD"/>
    <w:rsid w:val="00E71144"/>
    <w:rsid w:val="00E71591"/>
    <w:rsid w:val="00E71B8D"/>
    <w:rsid w:val="00E71CEB"/>
    <w:rsid w:val="00E71CF7"/>
    <w:rsid w:val="00E71ECE"/>
    <w:rsid w:val="00E725CF"/>
    <w:rsid w:val="00E72A10"/>
    <w:rsid w:val="00E72EF8"/>
    <w:rsid w:val="00E732B0"/>
    <w:rsid w:val="00E73C55"/>
    <w:rsid w:val="00E73ED0"/>
    <w:rsid w:val="00E7430D"/>
    <w:rsid w:val="00E7474F"/>
    <w:rsid w:val="00E750C6"/>
    <w:rsid w:val="00E7531D"/>
    <w:rsid w:val="00E7556D"/>
    <w:rsid w:val="00E75875"/>
    <w:rsid w:val="00E769BA"/>
    <w:rsid w:val="00E775D3"/>
    <w:rsid w:val="00E7762F"/>
    <w:rsid w:val="00E8060B"/>
    <w:rsid w:val="00E80DE3"/>
    <w:rsid w:val="00E8135D"/>
    <w:rsid w:val="00E81B09"/>
    <w:rsid w:val="00E81B72"/>
    <w:rsid w:val="00E826B2"/>
    <w:rsid w:val="00E827EC"/>
    <w:rsid w:val="00E828B2"/>
    <w:rsid w:val="00E82AA2"/>
    <w:rsid w:val="00E82B25"/>
    <w:rsid w:val="00E82C55"/>
    <w:rsid w:val="00E82CCF"/>
    <w:rsid w:val="00E831BD"/>
    <w:rsid w:val="00E83D4E"/>
    <w:rsid w:val="00E83E86"/>
    <w:rsid w:val="00E84001"/>
    <w:rsid w:val="00E84656"/>
    <w:rsid w:val="00E8483A"/>
    <w:rsid w:val="00E84A25"/>
    <w:rsid w:val="00E84FF0"/>
    <w:rsid w:val="00E85432"/>
    <w:rsid w:val="00E85D21"/>
    <w:rsid w:val="00E860B1"/>
    <w:rsid w:val="00E86436"/>
    <w:rsid w:val="00E865BF"/>
    <w:rsid w:val="00E8693B"/>
    <w:rsid w:val="00E86FFB"/>
    <w:rsid w:val="00E8726E"/>
    <w:rsid w:val="00E8787E"/>
    <w:rsid w:val="00E912A3"/>
    <w:rsid w:val="00E923E5"/>
    <w:rsid w:val="00E9263B"/>
    <w:rsid w:val="00E92AC3"/>
    <w:rsid w:val="00E93212"/>
    <w:rsid w:val="00E93364"/>
    <w:rsid w:val="00E93A66"/>
    <w:rsid w:val="00E93B0D"/>
    <w:rsid w:val="00E93C3C"/>
    <w:rsid w:val="00E93DAE"/>
    <w:rsid w:val="00E93E35"/>
    <w:rsid w:val="00E947A0"/>
    <w:rsid w:val="00E9565F"/>
    <w:rsid w:val="00E96EE6"/>
    <w:rsid w:val="00E972CC"/>
    <w:rsid w:val="00E9768F"/>
    <w:rsid w:val="00E97F0C"/>
    <w:rsid w:val="00E97F39"/>
    <w:rsid w:val="00EA05CA"/>
    <w:rsid w:val="00EA05EE"/>
    <w:rsid w:val="00EA1215"/>
    <w:rsid w:val="00EA132D"/>
    <w:rsid w:val="00EA1360"/>
    <w:rsid w:val="00EA2109"/>
    <w:rsid w:val="00EA2A17"/>
    <w:rsid w:val="00EA2F6A"/>
    <w:rsid w:val="00EA3436"/>
    <w:rsid w:val="00EA3B6F"/>
    <w:rsid w:val="00EA3B79"/>
    <w:rsid w:val="00EA42EC"/>
    <w:rsid w:val="00EA4397"/>
    <w:rsid w:val="00EA49FB"/>
    <w:rsid w:val="00EA49FC"/>
    <w:rsid w:val="00EA4BC6"/>
    <w:rsid w:val="00EA5489"/>
    <w:rsid w:val="00EA57D7"/>
    <w:rsid w:val="00EA59D4"/>
    <w:rsid w:val="00EA6204"/>
    <w:rsid w:val="00EA738A"/>
    <w:rsid w:val="00EA7E41"/>
    <w:rsid w:val="00EB00E0"/>
    <w:rsid w:val="00EB023E"/>
    <w:rsid w:val="00EB0407"/>
    <w:rsid w:val="00EB05F3"/>
    <w:rsid w:val="00EB07BD"/>
    <w:rsid w:val="00EB0CD6"/>
    <w:rsid w:val="00EB1225"/>
    <w:rsid w:val="00EB15CF"/>
    <w:rsid w:val="00EB168E"/>
    <w:rsid w:val="00EB1A53"/>
    <w:rsid w:val="00EB1C14"/>
    <w:rsid w:val="00EB21FB"/>
    <w:rsid w:val="00EB26FC"/>
    <w:rsid w:val="00EB2E41"/>
    <w:rsid w:val="00EB308A"/>
    <w:rsid w:val="00EB330A"/>
    <w:rsid w:val="00EB3376"/>
    <w:rsid w:val="00EB3DB9"/>
    <w:rsid w:val="00EB462A"/>
    <w:rsid w:val="00EB47EA"/>
    <w:rsid w:val="00EB4824"/>
    <w:rsid w:val="00EB489B"/>
    <w:rsid w:val="00EB4A0D"/>
    <w:rsid w:val="00EB4BB6"/>
    <w:rsid w:val="00EB4CF4"/>
    <w:rsid w:val="00EB53E0"/>
    <w:rsid w:val="00EB5CB5"/>
    <w:rsid w:val="00EB60CE"/>
    <w:rsid w:val="00EB698A"/>
    <w:rsid w:val="00EB6AAA"/>
    <w:rsid w:val="00EB6BE7"/>
    <w:rsid w:val="00EB7480"/>
    <w:rsid w:val="00EB7644"/>
    <w:rsid w:val="00EB7B62"/>
    <w:rsid w:val="00EB7D22"/>
    <w:rsid w:val="00EB7F89"/>
    <w:rsid w:val="00EC0088"/>
    <w:rsid w:val="00EC059F"/>
    <w:rsid w:val="00EC0E4E"/>
    <w:rsid w:val="00EC16BA"/>
    <w:rsid w:val="00EC17BD"/>
    <w:rsid w:val="00EC1862"/>
    <w:rsid w:val="00EC1C31"/>
    <w:rsid w:val="00EC1F24"/>
    <w:rsid w:val="00EC22F6"/>
    <w:rsid w:val="00EC23A5"/>
    <w:rsid w:val="00EC2812"/>
    <w:rsid w:val="00EC2816"/>
    <w:rsid w:val="00EC3036"/>
    <w:rsid w:val="00EC33C5"/>
    <w:rsid w:val="00EC3A7B"/>
    <w:rsid w:val="00EC40D5"/>
    <w:rsid w:val="00EC5671"/>
    <w:rsid w:val="00EC60C6"/>
    <w:rsid w:val="00EC6471"/>
    <w:rsid w:val="00EC7FDA"/>
    <w:rsid w:val="00ED000B"/>
    <w:rsid w:val="00ED0BA4"/>
    <w:rsid w:val="00ED1CFA"/>
    <w:rsid w:val="00ED233B"/>
    <w:rsid w:val="00ED266E"/>
    <w:rsid w:val="00ED38C2"/>
    <w:rsid w:val="00ED3FCD"/>
    <w:rsid w:val="00ED4079"/>
    <w:rsid w:val="00ED4873"/>
    <w:rsid w:val="00ED4B72"/>
    <w:rsid w:val="00ED4D8D"/>
    <w:rsid w:val="00ED4DD6"/>
    <w:rsid w:val="00ED5719"/>
    <w:rsid w:val="00ED5773"/>
    <w:rsid w:val="00ED5B9B"/>
    <w:rsid w:val="00ED5CA6"/>
    <w:rsid w:val="00ED67BE"/>
    <w:rsid w:val="00ED6BAD"/>
    <w:rsid w:val="00ED6E92"/>
    <w:rsid w:val="00ED7447"/>
    <w:rsid w:val="00ED7878"/>
    <w:rsid w:val="00ED7A45"/>
    <w:rsid w:val="00ED7A68"/>
    <w:rsid w:val="00EE00D6"/>
    <w:rsid w:val="00EE088E"/>
    <w:rsid w:val="00EE0C7F"/>
    <w:rsid w:val="00EE1006"/>
    <w:rsid w:val="00EE10A3"/>
    <w:rsid w:val="00EE11E7"/>
    <w:rsid w:val="00EE1258"/>
    <w:rsid w:val="00EE1488"/>
    <w:rsid w:val="00EE1645"/>
    <w:rsid w:val="00EE168D"/>
    <w:rsid w:val="00EE19D6"/>
    <w:rsid w:val="00EE1D03"/>
    <w:rsid w:val="00EE2254"/>
    <w:rsid w:val="00EE29AD"/>
    <w:rsid w:val="00EE2CDA"/>
    <w:rsid w:val="00EE2D54"/>
    <w:rsid w:val="00EE37E6"/>
    <w:rsid w:val="00EE3A84"/>
    <w:rsid w:val="00EE3E24"/>
    <w:rsid w:val="00EE3E53"/>
    <w:rsid w:val="00EE3F3B"/>
    <w:rsid w:val="00EE45C3"/>
    <w:rsid w:val="00EE4D5D"/>
    <w:rsid w:val="00EE4DAA"/>
    <w:rsid w:val="00EE4FB2"/>
    <w:rsid w:val="00EE4FFD"/>
    <w:rsid w:val="00EE5108"/>
    <w:rsid w:val="00EE5131"/>
    <w:rsid w:val="00EE5D8A"/>
    <w:rsid w:val="00EE6420"/>
    <w:rsid w:val="00EE6BA9"/>
    <w:rsid w:val="00EE6D00"/>
    <w:rsid w:val="00EE7142"/>
    <w:rsid w:val="00EE7220"/>
    <w:rsid w:val="00EE7276"/>
    <w:rsid w:val="00EE751E"/>
    <w:rsid w:val="00EE75C8"/>
    <w:rsid w:val="00EF008B"/>
    <w:rsid w:val="00EF0541"/>
    <w:rsid w:val="00EF0733"/>
    <w:rsid w:val="00EF076B"/>
    <w:rsid w:val="00EF0EEF"/>
    <w:rsid w:val="00EF0F2A"/>
    <w:rsid w:val="00EF109B"/>
    <w:rsid w:val="00EF13FA"/>
    <w:rsid w:val="00EF1880"/>
    <w:rsid w:val="00EF201C"/>
    <w:rsid w:val="00EF234C"/>
    <w:rsid w:val="00EF23AB"/>
    <w:rsid w:val="00EF26CF"/>
    <w:rsid w:val="00EF2C28"/>
    <w:rsid w:val="00EF36AF"/>
    <w:rsid w:val="00EF3E1B"/>
    <w:rsid w:val="00EF482E"/>
    <w:rsid w:val="00EF58EC"/>
    <w:rsid w:val="00EF59A3"/>
    <w:rsid w:val="00EF64D8"/>
    <w:rsid w:val="00EF6671"/>
    <w:rsid w:val="00EF6675"/>
    <w:rsid w:val="00EF6714"/>
    <w:rsid w:val="00EF69D9"/>
    <w:rsid w:val="00EF6DDB"/>
    <w:rsid w:val="00EF7294"/>
    <w:rsid w:val="00F00B34"/>
    <w:rsid w:val="00F00F9C"/>
    <w:rsid w:val="00F01578"/>
    <w:rsid w:val="00F01E5F"/>
    <w:rsid w:val="00F02148"/>
    <w:rsid w:val="00F024F3"/>
    <w:rsid w:val="00F02ABA"/>
    <w:rsid w:val="00F02C45"/>
    <w:rsid w:val="00F02C4E"/>
    <w:rsid w:val="00F02E89"/>
    <w:rsid w:val="00F03759"/>
    <w:rsid w:val="00F03B7A"/>
    <w:rsid w:val="00F0437A"/>
    <w:rsid w:val="00F047B4"/>
    <w:rsid w:val="00F048A3"/>
    <w:rsid w:val="00F04D6D"/>
    <w:rsid w:val="00F04DF6"/>
    <w:rsid w:val="00F04ED2"/>
    <w:rsid w:val="00F0526C"/>
    <w:rsid w:val="00F05306"/>
    <w:rsid w:val="00F05455"/>
    <w:rsid w:val="00F058EA"/>
    <w:rsid w:val="00F059CD"/>
    <w:rsid w:val="00F05A78"/>
    <w:rsid w:val="00F05CA7"/>
    <w:rsid w:val="00F06274"/>
    <w:rsid w:val="00F06A57"/>
    <w:rsid w:val="00F079D6"/>
    <w:rsid w:val="00F07B08"/>
    <w:rsid w:val="00F07D54"/>
    <w:rsid w:val="00F101B8"/>
    <w:rsid w:val="00F102AE"/>
    <w:rsid w:val="00F11037"/>
    <w:rsid w:val="00F11833"/>
    <w:rsid w:val="00F11C38"/>
    <w:rsid w:val="00F12FC7"/>
    <w:rsid w:val="00F13869"/>
    <w:rsid w:val="00F138C3"/>
    <w:rsid w:val="00F13FB8"/>
    <w:rsid w:val="00F1513F"/>
    <w:rsid w:val="00F151B1"/>
    <w:rsid w:val="00F15690"/>
    <w:rsid w:val="00F1571B"/>
    <w:rsid w:val="00F158C9"/>
    <w:rsid w:val="00F159FB"/>
    <w:rsid w:val="00F16942"/>
    <w:rsid w:val="00F16B39"/>
    <w:rsid w:val="00F16BDB"/>
    <w:rsid w:val="00F16D2E"/>
    <w:rsid w:val="00F16E0E"/>
    <w:rsid w:val="00F16F1B"/>
    <w:rsid w:val="00F17225"/>
    <w:rsid w:val="00F20326"/>
    <w:rsid w:val="00F203F8"/>
    <w:rsid w:val="00F206D7"/>
    <w:rsid w:val="00F20851"/>
    <w:rsid w:val="00F20A40"/>
    <w:rsid w:val="00F21E14"/>
    <w:rsid w:val="00F225B7"/>
    <w:rsid w:val="00F229CF"/>
    <w:rsid w:val="00F22B06"/>
    <w:rsid w:val="00F22BEC"/>
    <w:rsid w:val="00F22C7B"/>
    <w:rsid w:val="00F250A9"/>
    <w:rsid w:val="00F25156"/>
    <w:rsid w:val="00F25AF0"/>
    <w:rsid w:val="00F25AF4"/>
    <w:rsid w:val="00F25BD6"/>
    <w:rsid w:val="00F2653A"/>
    <w:rsid w:val="00F26778"/>
    <w:rsid w:val="00F267AF"/>
    <w:rsid w:val="00F27601"/>
    <w:rsid w:val="00F2760D"/>
    <w:rsid w:val="00F30BAB"/>
    <w:rsid w:val="00F30D83"/>
    <w:rsid w:val="00F30FF4"/>
    <w:rsid w:val="00F3122E"/>
    <w:rsid w:val="00F3172C"/>
    <w:rsid w:val="00F31787"/>
    <w:rsid w:val="00F3204A"/>
    <w:rsid w:val="00F32368"/>
    <w:rsid w:val="00F32993"/>
    <w:rsid w:val="00F32AC9"/>
    <w:rsid w:val="00F32FBF"/>
    <w:rsid w:val="00F33126"/>
    <w:rsid w:val="00F331AD"/>
    <w:rsid w:val="00F33AEF"/>
    <w:rsid w:val="00F34139"/>
    <w:rsid w:val="00F3426A"/>
    <w:rsid w:val="00F34CCA"/>
    <w:rsid w:val="00F34D60"/>
    <w:rsid w:val="00F34FCF"/>
    <w:rsid w:val="00F35277"/>
    <w:rsid w:val="00F35287"/>
    <w:rsid w:val="00F35D8F"/>
    <w:rsid w:val="00F35DE9"/>
    <w:rsid w:val="00F36146"/>
    <w:rsid w:val="00F365DD"/>
    <w:rsid w:val="00F36AC8"/>
    <w:rsid w:val="00F36C43"/>
    <w:rsid w:val="00F36FCA"/>
    <w:rsid w:val="00F37911"/>
    <w:rsid w:val="00F37AF7"/>
    <w:rsid w:val="00F37DFF"/>
    <w:rsid w:val="00F403F0"/>
    <w:rsid w:val="00F40A70"/>
    <w:rsid w:val="00F41B5C"/>
    <w:rsid w:val="00F42216"/>
    <w:rsid w:val="00F42AA9"/>
    <w:rsid w:val="00F42D30"/>
    <w:rsid w:val="00F42DD8"/>
    <w:rsid w:val="00F42E31"/>
    <w:rsid w:val="00F43890"/>
    <w:rsid w:val="00F43A37"/>
    <w:rsid w:val="00F43AF9"/>
    <w:rsid w:val="00F44E0A"/>
    <w:rsid w:val="00F44F12"/>
    <w:rsid w:val="00F451AB"/>
    <w:rsid w:val="00F45277"/>
    <w:rsid w:val="00F4527F"/>
    <w:rsid w:val="00F4573C"/>
    <w:rsid w:val="00F45E17"/>
    <w:rsid w:val="00F461EE"/>
    <w:rsid w:val="00F4641B"/>
    <w:rsid w:val="00F46978"/>
    <w:rsid w:val="00F46B2D"/>
    <w:rsid w:val="00F46CEE"/>
    <w:rsid w:val="00F46EB8"/>
    <w:rsid w:val="00F5043A"/>
    <w:rsid w:val="00F508DA"/>
    <w:rsid w:val="00F50CD1"/>
    <w:rsid w:val="00F511E4"/>
    <w:rsid w:val="00F51829"/>
    <w:rsid w:val="00F51CC4"/>
    <w:rsid w:val="00F51FED"/>
    <w:rsid w:val="00F5212F"/>
    <w:rsid w:val="00F52261"/>
    <w:rsid w:val="00F52455"/>
    <w:rsid w:val="00F527EE"/>
    <w:rsid w:val="00F52870"/>
    <w:rsid w:val="00F52AB0"/>
    <w:rsid w:val="00F52D09"/>
    <w:rsid w:val="00F52E08"/>
    <w:rsid w:val="00F534AC"/>
    <w:rsid w:val="00F53A66"/>
    <w:rsid w:val="00F53DDD"/>
    <w:rsid w:val="00F53E0A"/>
    <w:rsid w:val="00F5462D"/>
    <w:rsid w:val="00F551DF"/>
    <w:rsid w:val="00F555E5"/>
    <w:rsid w:val="00F55B21"/>
    <w:rsid w:val="00F569AC"/>
    <w:rsid w:val="00F56B37"/>
    <w:rsid w:val="00F56BDE"/>
    <w:rsid w:val="00F56E48"/>
    <w:rsid w:val="00F56EF6"/>
    <w:rsid w:val="00F57684"/>
    <w:rsid w:val="00F60082"/>
    <w:rsid w:val="00F60216"/>
    <w:rsid w:val="00F60722"/>
    <w:rsid w:val="00F609EB"/>
    <w:rsid w:val="00F60BBE"/>
    <w:rsid w:val="00F60BC5"/>
    <w:rsid w:val="00F60C13"/>
    <w:rsid w:val="00F60FA8"/>
    <w:rsid w:val="00F618D6"/>
    <w:rsid w:val="00F61A42"/>
    <w:rsid w:val="00F61A9F"/>
    <w:rsid w:val="00F61B5F"/>
    <w:rsid w:val="00F61F8D"/>
    <w:rsid w:val="00F622E4"/>
    <w:rsid w:val="00F624B4"/>
    <w:rsid w:val="00F62AF3"/>
    <w:rsid w:val="00F62BF5"/>
    <w:rsid w:val="00F62F3A"/>
    <w:rsid w:val="00F644FC"/>
    <w:rsid w:val="00F645D9"/>
    <w:rsid w:val="00F64696"/>
    <w:rsid w:val="00F64C31"/>
    <w:rsid w:val="00F64CBF"/>
    <w:rsid w:val="00F64CE2"/>
    <w:rsid w:val="00F657DB"/>
    <w:rsid w:val="00F65A6D"/>
    <w:rsid w:val="00F65AA9"/>
    <w:rsid w:val="00F66A0C"/>
    <w:rsid w:val="00F66A84"/>
    <w:rsid w:val="00F66B31"/>
    <w:rsid w:val="00F67083"/>
    <w:rsid w:val="00F675BE"/>
    <w:rsid w:val="00F6768F"/>
    <w:rsid w:val="00F6779A"/>
    <w:rsid w:val="00F67C04"/>
    <w:rsid w:val="00F67D23"/>
    <w:rsid w:val="00F706DB"/>
    <w:rsid w:val="00F70D8E"/>
    <w:rsid w:val="00F7121A"/>
    <w:rsid w:val="00F712D8"/>
    <w:rsid w:val="00F71439"/>
    <w:rsid w:val="00F71AD4"/>
    <w:rsid w:val="00F71B06"/>
    <w:rsid w:val="00F71BA3"/>
    <w:rsid w:val="00F71E7E"/>
    <w:rsid w:val="00F72AD6"/>
    <w:rsid w:val="00F72C2C"/>
    <w:rsid w:val="00F735AD"/>
    <w:rsid w:val="00F73881"/>
    <w:rsid w:val="00F73944"/>
    <w:rsid w:val="00F73D04"/>
    <w:rsid w:val="00F73F99"/>
    <w:rsid w:val="00F742DD"/>
    <w:rsid w:val="00F74608"/>
    <w:rsid w:val="00F747C8"/>
    <w:rsid w:val="00F74AF4"/>
    <w:rsid w:val="00F74D15"/>
    <w:rsid w:val="00F74FBC"/>
    <w:rsid w:val="00F750A3"/>
    <w:rsid w:val="00F753A5"/>
    <w:rsid w:val="00F76CAB"/>
    <w:rsid w:val="00F772C6"/>
    <w:rsid w:val="00F7782F"/>
    <w:rsid w:val="00F77B17"/>
    <w:rsid w:val="00F77B6D"/>
    <w:rsid w:val="00F77BFA"/>
    <w:rsid w:val="00F807EE"/>
    <w:rsid w:val="00F80861"/>
    <w:rsid w:val="00F813A2"/>
    <w:rsid w:val="00F815B5"/>
    <w:rsid w:val="00F81653"/>
    <w:rsid w:val="00F8193B"/>
    <w:rsid w:val="00F81C96"/>
    <w:rsid w:val="00F820F1"/>
    <w:rsid w:val="00F82936"/>
    <w:rsid w:val="00F82BC7"/>
    <w:rsid w:val="00F82EF5"/>
    <w:rsid w:val="00F82F4F"/>
    <w:rsid w:val="00F83090"/>
    <w:rsid w:val="00F831E3"/>
    <w:rsid w:val="00F838D3"/>
    <w:rsid w:val="00F8427E"/>
    <w:rsid w:val="00F84500"/>
    <w:rsid w:val="00F8491D"/>
    <w:rsid w:val="00F84932"/>
    <w:rsid w:val="00F84E98"/>
    <w:rsid w:val="00F84F00"/>
    <w:rsid w:val="00F84FA0"/>
    <w:rsid w:val="00F85195"/>
    <w:rsid w:val="00F85464"/>
    <w:rsid w:val="00F85891"/>
    <w:rsid w:val="00F863A4"/>
    <w:rsid w:val="00F863C6"/>
    <w:rsid w:val="00F8672B"/>
    <w:rsid w:val="00F8687F"/>
    <w:rsid w:val="00F868E3"/>
    <w:rsid w:val="00F86A85"/>
    <w:rsid w:val="00F870CE"/>
    <w:rsid w:val="00F870ED"/>
    <w:rsid w:val="00F87E0D"/>
    <w:rsid w:val="00F903FB"/>
    <w:rsid w:val="00F90B79"/>
    <w:rsid w:val="00F90E9A"/>
    <w:rsid w:val="00F913EE"/>
    <w:rsid w:val="00F915F9"/>
    <w:rsid w:val="00F91C93"/>
    <w:rsid w:val="00F9210E"/>
    <w:rsid w:val="00F9282B"/>
    <w:rsid w:val="00F92DE2"/>
    <w:rsid w:val="00F92E77"/>
    <w:rsid w:val="00F92F02"/>
    <w:rsid w:val="00F938BA"/>
    <w:rsid w:val="00F942C3"/>
    <w:rsid w:val="00F94526"/>
    <w:rsid w:val="00F94639"/>
    <w:rsid w:val="00F94A28"/>
    <w:rsid w:val="00F95132"/>
    <w:rsid w:val="00F959CC"/>
    <w:rsid w:val="00F959EA"/>
    <w:rsid w:val="00F95DD6"/>
    <w:rsid w:val="00F96715"/>
    <w:rsid w:val="00F96AF2"/>
    <w:rsid w:val="00F9789D"/>
    <w:rsid w:val="00F97919"/>
    <w:rsid w:val="00F97ACD"/>
    <w:rsid w:val="00F97F42"/>
    <w:rsid w:val="00FA07DE"/>
    <w:rsid w:val="00FA149E"/>
    <w:rsid w:val="00FA22EF"/>
    <w:rsid w:val="00FA2791"/>
    <w:rsid w:val="00FA2B70"/>
    <w:rsid w:val="00FA2C46"/>
    <w:rsid w:val="00FA30C6"/>
    <w:rsid w:val="00FA3141"/>
    <w:rsid w:val="00FA33F0"/>
    <w:rsid w:val="00FA3525"/>
    <w:rsid w:val="00FA39C1"/>
    <w:rsid w:val="00FA429E"/>
    <w:rsid w:val="00FA4373"/>
    <w:rsid w:val="00FA4971"/>
    <w:rsid w:val="00FA4DC1"/>
    <w:rsid w:val="00FA5158"/>
    <w:rsid w:val="00FA5A53"/>
    <w:rsid w:val="00FA5B78"/>
    <w:rsid w:val="00FA5DBE"/>
    <w:rsid w:val="00FA67E0"/>
    <w:rsid w:val="00FA707D"/>
    <w:rsid w:val="00FA7348"/>
    <w:rsid w:val="00FA7445"/>
    <w:rsid w:val="00FA745C"/>
    <w:rsid w:val="00FA7D86"/>
    <w:rsid w:val="00FA7EE0"/>
    <w:rsid w:val="00FB01F6"/>
    <w:rsid w:val="00FB0D2F"/>
    <w:rsid w:val="00FB0D72"/>
    <w:rsid w:val="00FB12A0"/>
    <w:rsid w:val="00FB22ED"/>
    <w:rsid w:val="00FB23C3"/>
    <w:rsid w:val="00FB2551"/>
    <w:rsid w:val="00FB2A1E"/>
    <w:rsid w:val="00FB2EDE"/>
    <w:rsid w:val="00FB3150"/>
    <w:rsid w:val="00FB3803"/>
    <w:rsid w:val="00FB447B"/>
    <w:rsid w:val="00FB4769"/>
    <w:rsid w:val="00FB4A61"/>
    <w:rsid w:val="00FB4CDA"/>
    <w:rsid w:val="00FB51D1"/>
    <w:rsid w:val="00FB57E6"/>
    <w:rsid w:val="00FB62FE"/>
    <w:rsid w:val="00FB6481"/>
    <w:rsid w:val="00FB6680"/>
    <w:rsid w:val="00FB6722"/>
    <w:rsid w:val="00FB672B"/>
    <w:rsid w:val="00FB6796"/>
    <w:rsid w:val="00FB6D36"/>
    <w:rsid w:val="00FB6F79"/>
    <w:rsid w:val="00FB7026"/>
    <w:rsid w:val="00FB7CB6"/>
    <w:rsid w:val="00FC0155"/>
    <w:rsid w:val="00FC017D"/>
    <w:rsid w:val="00FC03D0"/>
    <w:rsid w:val="00FC0680"/>
    <w:rsid w:val="00FC0965"/>
    <w:rsid w:val="00FC0CC5"/>
    <w:rsid w:val="00FC0F81"/>
    <w:rsid w:val="00FC107A"/>
    <w:rsid w:val="00FC13BF"/>
    <w:rsid w:val="00FC14C1"/>
    <w:rsid w:val="00FC1686"/>
    <w:rsid w:val="00FC189A"/>
    <w:rsid w:val="00FC252F"/>
    <w:rsid w:val="00FC2754"/>
    <w:rsid w:val="00FC30AE"/>
    <w:rsid w:val="00FC33B5"/>
    <w:rsid w:val="00FC395C"/>
    <w:rsid w:val="00FC3BC9"/>
    <w:rsid w:val="00FC3EDD"/>
    <w:rsid w:val="00FC49EB"/>
    <w:rsid w:val="00FC4E0A"/>
    <w:rsid w:val="00FC4E9D"/>
    <w:rsid w:val="00FC5CF1"/>
    <w:rsid w:val="00FC5E5F"/>
    <w:rsid w:val="00FC5E8E"/>
    <w:rsid w:val="00FC6244"/>
    <w:rsid w:val="00FC656F"/>
    <w:rsid w:val="00FC7F66"/>
    <w:rsid w:val="00FC7FB9"/>
    <w:rsid w:val="00FD06BB"/>
    <w:rsid w:val="00FD09C5"/>
    <w:rsid w:val="00FD12B9"/>
    <w:rsid w:val="00FD12C8"/>
    <w:rsid w:val="00FD17DF"/>
    <w:rsid w:val="00FD195C"/>
    <w:rsid w:val="00FD1D1B"/>
    <w:rsid w:val="00FD224E"/>
    <w:rsid w:val="00FD2468"/>
    <w:rsid w:val="00FD2D75"/>
    <w:rsid w:val="00FD31B4"/>
    <w:rsid w:val="00FD3738"/>
    <w:rsid w:val="00FD3766"/>
    <w:rsid w:val="00FD3D64"/>
    <w:rsid w:val="00FD444E"/>
    <w:rsid w:val="00FD47C4"/>
    <w:rsid w:val="00FD5062"/>
    <w:rsid w:val="00FD5542"/>
    <w:rsid w:val="00FD5BFE"/>
    <w:rsid w:val="00FD6204"/>
    <w:rsid w:val="00FD62F6"/>
    <w:rsid w:val="00FD634E"/>
    <w:rsid w:val="00FD6493"/>
    <w:rsid w:val="00FD722A"/>
    <w:rsid w:val="00FD7507"/>
    <w:rsid w:val="00FD777A"/>
    <w:rsid w:val="00FD7B2B"/>
    <w:rsid w:val="00FD7D20"/>
    <w:rsid w:val="00FD7D46"/>
    <w:rsid w:val="00FE0402"/>
    <w:rsid w:val="00FE08AD"/>
    <w:rsid w:val="00FE0910"/>
    <w:rsid w:val="00FE095E"/>
    <w:rsid w:val="00FE0A6B"/>
    <w:rsid w:val="00FE0EF2"/>
    <w:rsid w:val="00FE0F05"/>
    <w:rsid w:val="00FE1375"/>
    <w:rsid w:val="00FE1698"/>
    <w:rsid w:val="00FE19A9"/>
    <w:rsid w:val="00FE2527"/>
    <w:rsid w:val="00FE25C9"/>
    <w:rsid w:val="00FE25F9"/>
    <w:rsid w:val="00FE2A9A"/>
    <w:rsid w:val="00FE2DCF"/>
    <w:rsid w:val="00FE3102"/>
    <w:rsid w:val="00FE3754"/>
    <w:rsid w:val="00FE391E"/>
    <w:rsid w:val="00FE3FA7"/>
    <w:rsid w:val="00FE44BB"/>
    <w:rsid w:val="00FE4563"/>
    <w:rsid w:val="00FE4809"/>
    <w:rsid w:val="00FE4B14"/>
    <w:rsid w:val="00FE4FB0"/>
    <w:rsid w:val="00FE4FFF"/>
    <w:rsid w:val="00FE51D3"/>
    <w:rsid w:val="00FE6049"/>
    <w:rsid w:val="00FE62C4"/>
    <w:rsid w:val="00FE6305"/>
    <w:rsid w:val="00FE636A"/>
    <w:rsid w:val="00FE6B47"/>
    <w:rsid w:val="00FE7886"/>
    <w:rsid w:val="00FE7D33"/>
    <w:rsid w:val="00FF02F7"/>
    <w:rsid w:val="00FF0D11"/>
    <w:rsid w:val="00FF0DFC"/>
    <w:rsid w:val="00FF14B6"/>
    <w:rsid w:val="00FF17A3"/>
    <w:rsid w:val="00FF1BE9"/>
    <w:rsid w:val="00FF24A7"/>
    <w:rsid w:val="00FF26D1"/>
    <w:rsid w:val="00FF2818"/>
    <w:rsid w:val="00FF2A4E"/>
    <w:rsid w:val="00FF2A8D"/>
    <w:rsid w:val="00FF2BA4"/>
    <w:rsid w:val="00FF2CCE"/>
    <w:rsid w:val="00FF2FCE"/>
    <w:rsid w:val="00FF3073"/>
    <w:rsid w:val="00FF3144"/>
    <w:rsid w:val="00FF429B"/>
    <w:rsid w:val="00FF431B"/>
    <w:rsid w:val="00FF4394"/>
    <w:rsid w:val="00FF4686"/>
    <w:rsid w:val="00FF4CFB"/>
    <w:rsid w:val="00FF4DE4"/>
    <w:rsid w:val="00FF4F7D"/>
    <w:rsid w:val="00FF54DF"/>
    <w:rsid w:val="00FF5D88"/>
    <w:rsid w:val="00FF5DF9"/>
    <w:rsid w:val="00FF5F1F"/>
    <w:rsid w:val="00FF6249"/>
    <w:rsid w:val="00FF664F"/>
    <w:rsid w:val="00FF6D9D"/>
    <w:rsid w:val="00FF7158"/>
    <w:rsid w:val="00FF7905"/>
    <w:rsid w:val="00FF7D87"/>
    <w:rsid w:val="00FF7DD5"/>
    <w:rsid w:val="0147E622"/>
    <w:rsid w:val="01963D88"/>
    <w:rsid w:val="01CD0ED7"/>
    <w:rsid w:val="023ACCE2"/>
    <w:rsid w:val="02523EF0"/>
    <w:rsid w:val="0253E94F"/>
    <w:rsid w:val="02620715"/>
    <w:rsid w:val="0262249C"/>
    <w:rsid w:val="02BAACC3"/>
    <w:rsid w:val="02DBEA51"/>
    <w:rsid w:val="03109187"/>
    <w:rsid w:val="032A323F"/>
    <w:rsid w:val="033CC8DD"/>
    <w:rsid w:val="035AB1C0"/>
    <w:rsid w:val="039EF099"/>
    <w:rsid w:val="03C386EB"/>
    <w:rsid w:val="03D5D25A"/>
    <w:rsid w:val="03DA3247"/>
    <w:rsid w:val="03DE4D77"/>
    <w:rsid w:val="03EDFD45"/>
    <w:rsid w:val="042D6F77"/>
    <w:rsid w:val="045D5A69"/>
    <w:rsid w:val="049B6EF2"/>
    <w:rsid w:val="04C18C0F"/>
    <w:rsid w:val="050D34C1"/>
    <w:rsid w:val="0519F6DB"/>
    <w:rsid w:val="05A1A003"/>
    <w:rsid w:val="05AF7152"/>
    <w:rsid w:val="05B45A12"/>
    <w:rsid w:val="05F10B18"/>
    <w:rsid w:val="06875D9C"/>
    <w:rsid w:val="06CBD6ED"/>
    <w:rsid w:val="06CC3549"/>
    <w:rsid w:val="06D9C6D8"/>
    <w:rsid w:val="071F08D4"/>
    <w:rsid w:val="0739C377"/>
    <w:rsid w:val="07400F13"/>
    <w:rsid w:val="075AC456"/>
    <w:rsid w:val="075B4661"/>
    <w:rsid w:val="07721C1C"/>
    <w:rsid w:val="0776CD51"/>
    <w:rsid w:val="07A1E0FE"/>
    <w:rsid w:val="07C40E43"/>
    <w:rsid w:val="07CED5AB"/>
    <w:rsid w:val="07E5F8E7"/>
    <w:rsid w:val="07F73BAE"/>
    <w:rsid w:val="07FEE2AC"/>
    <w:rsid w:val="0816D7EB"/>
    <w:rsid w:val="08213B3B"/>
    <w:rsid w:val="085155F9"/>
    <w:rsid w:val="08B0FA53"/>
    <w:rsid w:val="08B5D79D"/>
    <w:rsid w:val="08BC5C5D"/>
    <w:rsid w:val="08C74484"/>
    <w:rsid w:val="08F40A44"/>
    <w:rsid w:val="091565AC"/>
    <w:rsid w:val="0932215D"/>
    <w:rsid w:val="09324642"/>
    <w:rsid w:val="0943D72B"/>
    <w:rsid w:val="0948F0DE"/>
    <w:rsid w:val="09576CB2"/>
    <w:rsid w:val="096FC6CB"/>
    <w:rsid w:val="09A28F04"/>
    <w:rsid w:val="09AAB57E"/>
    <w:rsid w:val="09BF9220"/>
    <w:rsid w:val="09CF8D45"/>
    <w:rsid w:val="09F63642"/>
    <w:rsid w:val="09F98874"/>
    <w:rsid w:val="09FBCF9D"/>
    <w:rsid w:val="0A15B19C"/>
    <w:rsid w:val="0A1C640E"/>
    <w:rsid w:val="0A390D7E"/>
    <w:rsid w:val="0A3F9B60"/>
    <w:rsid w:val="0A7C3964"/>
    <w:rsid w:val="0A940CB0"/>
    <w:rsid w:val="0AAED867"/>
    <w:rsid w:val="0ADDCBBD"/>
    <w:rsid w:val="0AE4B936"/>
    <w:rsid w:val="0B13985F"/>
    <w:rsid w:val="0B361819"/>
    <w:rsid w:val="0B542350"/>
    <w:rsid w:val="0B87A986"/>
    <w:rsid w:val="0B87EA54"/>
    <w:rsid w:val="0BAEAD7C"/>
    <w:rsid w:val="0BE477E4"/>
    <w:rsid w:val="0BE71DE3"/>
    <w:rsid w:val="0C623D79"/>
    <w:rsid w:val="0C668F9E"/>
    <w:rsid w:val="0C6BD490"/>
    <w:rsid w:val="0C8B06AC"/>
    <w:rsid w:val="0CCA2C59"/>
    <w:rsid w:val="0CDCD5E0"/>
    <w:rsid w:val="0D588117"/>
    <w:rsid w:val="0DBF7DB1"/>
    <w:rsid w:val="0DD8FA42"/>
    <w:rsid w:val="0DE760C8"/>
    <w:rsid w:val="0E3E38C0"/>
    <w:rsid w:val="0E5A5E63"/>
    <w:rsid w:val="0E893FB7"/>
    <w:rsid w:val="0EFE7758"/>
    <w:rsid w:val="0F17BC03"/>
    <w:rsid w:val="0F197F93"/>
    <w:rsid w:val="0F27444E"/>
    <w:rsid w:val="0F281CEA"/>
    <w:rsid w:val="0F81FA9D"/>
    <w:rsid w:val="0F9E5092"/>
    <w:rsid w:val="0FA850E8"/>
    <w:rsid w:val="0FB89652"/>
    <w:rsid w:val="0FC7080C"/>
    <w:rsid w:val="0FC86248"/>
    <w:rsid w:val="0FF4EC39"/>
    <w:rsid w:val="100484D4"/>
    <w:rsid w:val="1010C51B"/>
    <w:rsid w:val="104605D1"/>
    <w:rsid w:val="106D2CA9"/>
    <w:rsid w:val="10816FE2"/>
    <w:rsid w:val="1103180C"/>
    <w:rsid w:val="11284CB4"/>
    <w:rsid w:val="11556387"/>
    <w:rsid w:val="119A2E7C"/>
    <w:rsid w:val="11A3B113"/>
    <w:rsid w:val="11A48DBC"/>
    <w:rsid w:val="11C0C8E5"/>
    <w:rsid w:val="11CAFD0B"/>
    <w:rsid w:val="11D7CFEF"/>
    <w:rsid w:val="11EFAD5B"/>
    <w:rsid w:val="11F900B3"/>
    <w:rsid w:val="1211F7A0"/>
    <w:rsid w:val="12167878"/>
    <w:rsid w:val="127151E0"/>
    <w:rsid w:val="1284E4C5"/>
    <w:rsid w:val="12875258"/>
    <w:rsid w:val="128917C3"/>
    <w:rsid w:val="12AC6856"/>
    <w:rsid w:val="12D94AC6"/>
    <w:rsid w:val="130131A0"/>
    <w:rsid w:val="133D0FB4"/>
    <w:rsid w:val="13C9494A"/>
    <w:rsid w:val="13D9FA50"/>
    <w:rsid w:val="13F14063"/>
    <w:rsid w:val="13FE0C6D"/>
    <w:rsid w:val="140401B3"/>
    <w:rsid w:val="140C046D"/>
    <w:rsid w:val="140FBCA7"/>
    <w:rsid w:val="142B1CD4"/>
    <w:rsid w:val="1456F7AE"/>
    <w:rsid w:val="146C7083"/>
    <w:rsid w:val="1481049C"/>
    <w:rsid w:val="149E4D11"/>
    <w:rsid w:val="14B543D8"/>
    <w:rsid w:val="14B70E9D"/>
    <w:rsid w:val="14CB8534"/>
    <w:rsid w:val="150EF480"/>
    <w:rsid w:val="151AB5D2"/>
    <w:rsid w:val="15A3E61B"/>
    <w:rsid w:val="15B3C476"/>
    <w:rsid w:val="15CC450B"/>
    <w:rsid w:val="15E137D6"/>
    <w:rsid w:val="15EB9F35"/>
    <w:rsid w:val="15F7A6BD"/>
    <w:rsid w:val="161982EC"/>
    <w:rsid w:val="161E440A"/>
    <w:rsid w:val="1621BE12"/>
    <w:rsid w:val="167366C7"/>
    <w:rsid w:val="16742BC9"/>
    <w:rsid w:val="1678F90C"/>
    <w:rsid w:val="16921E02"/>
    <w:rsid w:val="16A9015D"/>
    <w:rsid w:val="16BFEDBA"/>
    <w:rsid w:val="16FB852C"/>
    <w:rsid w:val="17429089"/>
    <w:rsid w:val="17539D5D"/>
    <w:rsid w:val="17693410"/>
    <w:rsid w:val="17694CA9"/>
    <w:rsid w:val="17CD952A"/>
    <w:rsid w:val="17D26B2B"/>
    <w:rsid w:val="17D9093B"/>
    <w:rsid w:val="1819108C"/>
    <w:rsid w:val="18383DED"/>
    <w:rsid w:val="183ABC6F"/>
    <w:rsid w:val="183BA754"/>
    <w:rsid w:val="1840302D"/>
    <w:rsid w:val="18716238"/>
    <w:rsid w:val="189C9DC4"/>
    <w:rsid w:val="18B9499E"/>
    <w:rsid w:val="18C7F7A0"/>
    <w:rsid w:val="18DAC48F"/>
    <w:rsid w:val="18F713DD"/>
    <w:rsid w:val="19141E76"/>
    <w:rsid w:val="19150A3A"/>
    <w:rsid w:val="1928A6B4"/>
    <w:rsid w:val="192A76DA"/>
    <w:rsid w:val="1948FCC4"/>
    <w:rsid w:val="197A78DC"/>
    <w:rsid w:val="19A76305"/>
    <w:rsid w:val="19C01CC6"/>
    <w:rsid w:val="19C54E9C"/>
    <w:rsid w:val="19C7316C"/>
    <w:rsid w:val="19FA203A"/>
    <w:rsid w:val="1A1D3663"/>
    <w:rsid w:val="1A5718D2"/>
    <w:rsid w:val="1A7D43FA"/>
    <w:rsid w:val="1AA30A85"/>
    <w:rsid w:val="1AC652F4"/>
    <w:rsid w:val="1AE6F9DC"/>
    <w:rsid w:val="1B0E2B4C"/>
    <w:rsid w:val="1B610063"/>
    <w:rsid w:val="1B75D456"/>
    <w:rsid w:val="1B9329D0"/>
    <w:rsid w:val="1B96137F"/>
    <w:rsid w:val="1B99F06D"/>
    <w:rsid w:val="1B9CBE83"/>
    <w:rsid w:val="1BBDFE52"/>
    <w:rsid w:val="1C27B1E1"/>
    <w:rsid w:val="1C40C83A"/>
    <w:rsid w:val="1C59112D"/>
    <w:rsid w:val="1CB106B3"/>
    <w:rsid w:val="1CD74198"/>
    <w:rsid w:val="1D00945A"/>
    <w:rsid w:val="1D2E4C98"/>
    <w:rsid w:val="1D61EB75"/>
    <w:rsid w:val="1D7199BF"/>
    <w:rsid w:val="1D7E4076"/>
    <w:rsid w:val="1DA12982"/>
    <w:rsid w:val="1DA95AD1"/>
    <w:rsid w:val="1DC97CF9"/>
    <w:rsid w:val="1DEDB83F"/>
    <w:rsid w:val="1E144F08"/>
    <w:rsid w:val="1E2953DA"/>
    <w:rsid w:val="1E7CF309"/>
    <w:rsid w:val="1EC85190"/>
    <w:rsid w:val="1EE6F502"/>
    <w:rsid w:val="1EF479F2"/>
    <w:rsid w:val="1EF83293"/>
    <w:rsid w:val="1EFB321D"/>
    <w:rsid w:val="1EFBACB7"/>
    <w:rsid w:val="1F01D90D"/>
    <w:rsid w:val="1F940603"/>
    <w:rsid w:val="1F99CFD8"/>
    <w:rsid w:val="1FCBCEBA"/>
    <w:rsid w:val="1FCC1B15"/>
    <w:rsid w:val="1FF04620"/>
    <w:rsid w:val="202DF2A6"/>
    <w:rsid w:val="2030113E"/>
    <w:rsid w:val="20559951"/>
    <w:rsid w:val="2066307F"/>
    <w:rsid w:val="2082BFB7"/>
    <w:rsid w:val="20CE6B55"/>
    <w:rsid w:val="211C7DC7"/>
    <w:rsid w:val="21216130"/>
    <w:rsid w:val="2135FF3C"/>
    <w:rsid w:val="215273DB"/>
    <w:rsid w:val="217709E4"/>
    <w:rsid w:val="2199B8FF"/>
    <w:rsid w:val="219F2330"/>
    <w:rsid w:val="21B65C8A"/>
    <w:rsid w:val="21DBF1EC"/>
    <w:rsid w:val="21DDF7F2"/>
    <w:rsid w:val="21FF7F79"/>
    <w:rsid w:val="221A0A11"/>
    <w:rsid w:val="22398F7E"/>
    <w:rsid w:val="22585118"/>
    <w:rsid w:val="2270CC7F"/>
    <w:rsid w:val="227A0CC7"/>
    <w:rsid w:val="2280CD1B"/>
    <w:rsid w:val="22D063F7"/>
    <w:rsid w:val="22E039E7"/>
    <w:rsid w:val="231E09D1"/>
    <w:rsid w:val="231E83CA"/>
    <w:rsid w:val="2342E125"/>
    <w:rsid w:val="234BB99D"/>
    <w:rsid w:val="23535E8C"/>
    <w:rsid w:val="23771735"/>
    <w:rsid w:val="238013DD"/>
    <w:rsid w:val="2390F195"/>
    <w:rsid w:val="23AF3770"/>
    <w:rsid w:val="23B39A92"/>
    <w:rsid w:val="23C0873E"/>
    <w:rsid w:val="23C13704"/>
    <w:rsid w:val="23E12B24"/>
    <w:rsid w:val="24144F73"/>
    <w:rsid w:val="241ADB4B"/>
    <w:rsid w:val="241BB2E4"/>
    <w:rsid w:val="242B079A"/>
    <w:rsid w:val="243A630B"/>
    <w:rsid w:val="245A08B1"/>
    <w:rsid w:val="245AFCD9"/>
    <w:rsid w:val="245E21C1"/>
    <w:rsid w:val="2479000B"/>
    <w:rsid w:val="248CBCF9"/>
    <w:rsid w:val="24B3F41B"/>
    <w:rsid w:val="2541F512"/>
    <w:rsid w:val="25A89DFD"/>
    <w:rsid w:val="25AC0E15"/>
    <w:rsid w:val="25D8DB0D"/>
    <w:rsid w:val="25EF5CB2"/>
    <w:rsid w:val="26339E1B"/>
    <w:rsid w:val="26C8C70E"/>
    <w:rsid w:val="26D545BF"/>
    <w:rsid w:val="26D8D8C1"/>
    <w:rsid w:val="26ED369C"/>
    <w:rsid w:val="26F1ABD7"/>
    <w:rsid w:val="27209BB1"/>
    <w:rsid w:val="273F3EAB"/>
    <w:rsid w:val="276E6C99"/>
    <w:rsid w:val="27928546"/>
    <w:rsid w:val="2798E1B8"/>
    <w:rsid w:val="27B833E6"/>
    <w:rsid w:val="28012201"/>
    <w:rsid w:val="2833922D"/>
    <w:rsid w:val="283CB29F"/>
    <w:rsid w:val="28667D03"/>
    <w:rsid w:val="28980F32"/>
    <w:rsid w:val="28A0FA3B"/>
    <w:rsid w:val="28D9DED9"/>
    <w:rsid w:val="28E31CDD"/>
    <w:rsid w:val="2934A177"/>
    <w:rsid w:val="293BE144"/>
    <w:rsid w:val="295F7182"/>
    <w:rsid w:val="2995DEC8"/>
    <w:rsid w:val="29A6D53C"/>
    <w:rsid w:val="29BEF0FA"/>
    <w:rsid w:val="29E082B1"/>
    <w:rsid w:val="29EC9605"/>
    <w:rsid w:val="2A123617"/>
    <w:rsid w:val="2A28EF16"/>
    <w:rsid w:val="2A3E7AA7"/>
    <w:rsid w:val="2A55287C"/>
    <w:rsid w:val="2A6381B9"/>
    <w:rsid w:val="2A6CDCDB"/>
    <w:rsid w:val="2AF0ED8C"/>
    <w:rsid w:val="2AF12A31"/>
    <w:rsid w:val="2B5B6139"/>
    <w:rsid w:val="2B6B9E25"/>
    <w:rsid w:val="2B6EBAB3"/>
    <w:rsid w:val="2BA123D3"/>
    <w:rsid w:val="2BDF8062"/>
    <w:rsid w:val="2BDFFAC2"/>
    <w:rsid w:val="2BF80132"/>
    <w:rsid w:val="2C26F76B"/>
    <w:rsid w:val="2C349C33"/>
    <w:rsid w:val="2C436E47"/>
    <w:rsid w:val="2C463387"/>
    <w:rsid w:val="2C5898A3"/>
    <w:rsid w:val="2C68EF87"/>
    <w:rsid w:val="2CAD454D"/>
    <w:rsid w:val="2CC42F0D"/>
    <w:rsid w:val="2CE714AF"/>
    <w:rsid w:val="2CF1B099"/>
    <w:rsid w:val="2D220BD6"/>
    <w:rsid w:val="2D3B2513"/>
    <w:rsid w:val="2D6CC2EC"/>
    <w:rsid w:val="2D8790F8"/>
    <w:rsid w:val="2DA6AE8F"/>
    <w:rsid w:val="2DA8ACE3"/>
    <w:rsid w:val="2DB02FD6"/>
    <w:rsid w:val="2DB7D258"/>
    <w:rsid w:val="2DD4CC30"/>
    <w:rsid w:val="2DE96CC8"/>
    <w:rsid w:val="2DF6EF4E"/>
    <w:rsid w:val="2E94D344"/>
    <w:rsid w:val="2EBFF666"/>
    <w:rsid w:val="2ECBE08F"/>
    <w:rsid w:val="2F17FAC0"/>
    <w:rsid w:val="2F391D7B"/>
    <w:rsid w:val="2F5B28A5"/>
    <w:rsid w:val="2F785F89"/>
    <w:rsid w:val="2F9E1F72"/>
    <w:rsid w:val="2FF06C46"/>
    <w:rsid w:val="2FFAE22C"/>
    <w:rsid w:val="3003918A"/>
    <w:rsid w:val="3028F587"/>
    <w:rsid w:val="30292984"/>
    <w:rsid w:val="3036BA92"/>
    <w:rsid w:val="304118D7"/>
    <w:rsid w:val="304394B4"/>
    <w:rsid w:val="305027EB"/>
    <w:rsid w:val="30656CF5"/>
    <w:rsid w:val="3095D9D3"/>
    <w:rsid w:val="30A313BE"/>
    <w:rsid w:val="30A682B3"/>
    <w:rsid w:val="30A6E752"/>
    <w:rsid w:val="30B1A8C8"/>
    <w:rsid w:val="30BFBA99"/>
    <w:rsid w:val="30E48511"/>
    <w:rsid w:val="310600B7"/>
    <w:rsid w:val="311FD196"/>
    <w:rsid w:val="315EF226"/>
    <w:rsid w:val="317F0646"/>
    <w:rsid w:val="31826CD4"/>
    <w:rsid w:val="318B9B52"/>
    <w:rsid w:val="3192C799"/>
    <w:rsid w:val="319528B3"/>
    <w:rsid w:val="31C9EAC2"/>
    <w:rsid w:val="31D5B429"/>
    <w:rsid w:val="31E283DE"/>
    <w:rsid w:val="31ED0722"/>
    <w:rsid w:val="321E397A"/>
    <w:rsid w:val="32254683"/>
    <w:rsid w:val="3227270C"/>
    <w:rsid w:val="323FDE4F"/>
    <w:rsid w:val="32672A05"/>
    <w:rsid w:val="32722C51"/>
    <w:rsid w:val="327BC679"/>
    <w:rsid w:val="32916839"/>
    <w:rsid w:val="32BEDC39"/>
    <w:rsid w:val="331969CC"/>
    <w:rsid w:val="33231E01"/>
    <w:rsid w:val="336E0225"/>
    <w:rsid w:val="3379FCA4"/>
    <w:rsid w:val="3385D4E0"/>
    <w:rsid w:val="33A97A50"/>
    <w:rsid w:val="33D6368C"/>
    <w:rsid w:val="340050FD"/>
    <w:rsid w:val="342C2DEB"/>
    <w:rsid w:val="344885E4"/>
    <w:rsid w:val="345433AD"/>
    <w:rsid w:val="3464DFF9"/>
    <w:rsid w:val="34696C76"/>
    <w:rsid w:val="347605DF"/>
    <w:rsid w:val="34D04D51"/>
    <w:rsid w:val="34E3C556"/>
    <w:rsid w:val="34F42B98"/>
    <w:rsid w:val="35425CE2"/>
    <w:rsid w:val="354E1400"/>
    <w:rsid w:val="355FEAB6"/>
    <w:rsid w:val="35653F6C"/>
    <w:rsid w:val="356C0BAD"/>
    <w:rsid w:val="35780C64"/>
    <w:rsid w:val="35830157"/>
    <w:rsid w:val="3623A2C4"/>
    <w:rsid w:val="3628E93F"/>
    <w:rsid w:val="3630D979"/>
    <w:rsid w:val="363EF3A9"/>
    <w:rsid w:val="36843D89"/>
    <w:rsid w:val="368CE546"/>
    <w:rsid w:val="36B19E50"/>
    <w:rsid w:val="36C3BE41"/>
    <w:rsid w:val="3757A64E"/>
    <w:rsid w:val="37DA997C"/>
    <w:rsid w:val="37E494F5"/>
    <w:rsid w:val="37EE29BC"/>
    <w:rsid w:val="38247F63"/>
    <w:rsid w:val="3831084B"/>
    <w:rsid w:val="38330DE3"/>
    <w:rsid w:val="3840CAB0"/>
    <w:rsid w:val="385FBDBA"/>
    <w:rsid w:val="38618071"/>
    <w:rsid w:val="3873F093"/>
    <w:rsid w:val="3889201E"/>
    <w:rsid w:val="3891222A"/>
    <w:rsid w:val="38E44132"/>
    <w:rsid w:val="38F2849D"/>
    <w:rsid w:val="38F6A369"/>
    <w:rsid w:val="38F9DE63"/>
    <w:rsid w:val="38FE620A"/>
    <w:rsid w:val="39102BA9"/>
    <w:rsid w:val="392472A6"/>
    <w:rsid w:val="392D0368"/>
    <w:rsid w:val="39442D5E"/>
    <w:rsid w:val="396614F4"/>
    <w:rsid w:val="39A33B1A"/>
    <w:rsid w:val="39E5DCA1"/>
    <w:rsid w:val="3A0930D0"/>
    <w:rsid w:val="3A24AA5B"/>
    <w:rsid w:val="3A4FD415"/>
    <w:rsid w:val="3A6FD444"/>
    <w:rsid w:val="3A762A75"/>
    <w:rsid w:val="3AA13356"/>
    <w:rsid w:val="3AA587D5"/>
    <w:rsid w:val="3AD53653"/>
    <w:rsid w:val="3AE14E4D"/>
    <w:rsid w:val="3B332BCC"/>
    <w:rsid w:val="3B636A8F"/>
    <w:rsid w:val="3B8CD6D2"/>
    <w:rsid w:val="3BA2DBBD"/>
    <w:rsid w:val="3BB630E2"/>
    <w:rsid w:val="3C149122"/>
    <w:rsid w:val="3C539520"/>
    <w:rsid w:val="3C67D665"/>
    <w:rsid w:val="3C7F4F12"/>
    <w:rsid w:val="3C8DD365"/>
    <w:rsid w:val="3C8E9517"/>
    <w:rsid w:val="3C94CA65"/>
    <w:rsid w:val="3C9C87A8"/>
    <w:rsid w:val="3CA24F14"/>
    <w:rsid w:val="3CC78479"/>
    <w:rsid w:val="3CC8B3E6"/>
    <w:rsid w:val="3CCF4945"/>
    <w:rsid w:val="3CEF0B19"/>
    <w:rsid w:val="3D2CA018"/>
    <w:rsid w:val="3D48479C"/>
    <w:rsid w:val="3D4E574D"/>
    <w:rsid w:val="3D630969"/>
    <w:rsid w:val="3D7CE6E0"/>
    <w:rsid w:val="3D84DB5D"/>
    <w:rsid w:val="3D878186"/>
    <w:rsid w:val="3D9EA4AD"/>
    <w:rsid w:val="3DC217A4"/>
    <w:rsid w:val="3DD5D247"/>
    <w:rsid w:val="3DD6518E"/>
    <w:rsid w:val="3E0520E6"/>
    <w:rsid w:val="3E06D1EE"/>
    <w:rsid w:val="3E12E868"/>
    <w:rsid w:val="3E2A08A0"/>
    <w:rsid w:val="3E482F9E"/>
    <w:rsid w:val="3E596717"/>
    <w:rsid w:val="3E95BB8C"/>
    <w:rsid w:val="3EC7E083"/>
    <w:rsid w:val="3EFAD5C0"/>
    <w:rsid w:val="3EFE754C"/>
    <w:rsid w:val="3F1A0F71"/>
    <w:rsid w:val="3F2277FB"/>
    <w:rsid w:val="3F3F7F7F"/>
    <w:rsid w:val="3F4255F7"/>
    <w:rsid w:val="3F5A4F98"/>
    <w:rsid w:val="3F604046"/>
    <w:rsid w:val="3F63B8CC"/>
    <w:rsid w:val="3FDB6D6A"/>
    <w:rsid w:val="3FFF9F97"/>
    <w:rsid w:val="40000358"/>
    <w:rsid w:val="400F0124"/>
    <w:rsid w:val="40420B74"/>
    <w:rsid w:val="4091EBF7"/>
    <w:rsid w:val="40B80305"/>
    <w:rsid w:val="40C7AF2C"/>
    <w:rsid w:val="40F60D18"/>
    <w:rsid w:val="40F6AC5D"/>
    <w:rsid w:val="40F92E9A"/>
    <w:rsid w:val="410D7B58"/>
    <w:rsid w:val="41364911"/>
    <w:rsid w:val="415E6168"/>
    <w:rsid w:val="417DCC76"/>
    <w:rsid w:val="41893B21"/>
    <w:rsid w:val="4191BBB2"/>
    <w:rsid w:val="41DB9F54"/>
    <w:rsid w:val="41E04F16"/>
    <w:rsid w:val="41F943C5"/>
    <w:rsid w:val="4222E43A"/>
    <w:rsid w:val="4228CA75"/>
    <w:rsid w:val="422E19FF"/>
    <w:rsid w:val="42F95569"/>
    <w:rsid w:val="430B41F3"/>
    <w:rsid w:val="431E9CDF"/>
    <w:rsid w:val="4331B9EF"/>
    <w:rsid w:val="4374FC04"/>
    <w:rsid w:val="437A19E1"/>
    <w:rsid w:val="44139C8A"/>
    <w:rsid w:val="44292222"/>
    <w:rsid w:val="443166BB"/>
    <w:rsid w:val="445C496D"/>
    <w:rsid w:val="445D6A1E"/>
    <w:rsid w:val="44628497"/>
    <w:rsid w:val="448B5535"/>
    <w:rsid w:val="44B9F00D"/>
    <w:rsid w:val="44D2B411"/>
    <w:rsid w:val="44E87718"/>
    <w:rsid w:val="44F01770"/>
    <w:rsid w:val="455FA12D"/>
    <w:rsid w:val="45C03113"/>
    <w:rsid w:val="45C85162"/>
    <w:rsid w:val="45C8B939"/>
    <w:rsid w:val="462E092C"/>
    <w:rsid w:val="465E775A"/>
    <w:rsid w:val="46854862"/>
    <w:rsid w:val="46A541B9"/>
    <w:rsid w:val="46AB791F"/>
    <w:rsid w:val="46C6F45F"/>
    <w:rsid w:val="46D97A30"/>
    <w:rsid w:val="46E3B315"/>
    <w:rsid w:val="46EBF156"/>
    <w:rsid w:val="473DFB71"/>
    <w:rsid w:val="4749E201"/>
    <w:rsid w:val="47C03962"/>
    <w:rsid w:val="47F51519"/>
    <w:rsid w:val="48269EA9"/>
    <w:rsid w:val="4843DA03"/>
    <w:rsid w:val="48579A69"/>
    <w:rsid w:val="485BB42F"/>
    <w:rsid w:val="48696EE2"/>
    <w:rsid w:val="48721DFE"/>
    <w:rsid w:val="487BB61B"/>
    <w:rsid w:val="48995C58"/>
    <w:rsid w:val="48AF0BC7"/>
    <w:rsid w:val="48E21B36"/>
    <w:rsid w:val="49198241"/>
    <w:rsid w:val="4923AAED"/>
    <w:rsid w:val="49860639"/>
    <w:rsid w:val="4999315C"/>
    <w:rsid w:val="49CCD8FB"/>
    <w:rsid w:val="49F3F433"/>
    <w:rsid w:val="4A1C9365"/>
    <w:rsid w:val="4A27506D"/>
    <w:rsid w:val="4A2FE640"/>
    <w:rsid w:val="4A61EF68"/>
    <w:rsid w:val="4A8FE9D3"/>
    <w:rsid w:val="4AAC0016"/>
    <w:rsid w:val="4ABF685F"/>
    <w:rsid w:val="4ACD8EDF"/>
    <w:rsid w:val="4AD16B58"/>
    <w:rsid w:val="4AFFB4F8"/>
    <w:rsid w:val="4B0587C4"/>
    <w:rsid w:val="4B1D667D"/>
    <w:rsid w:val="4B27E031"/>
    <w:rsid w:val="4B29AA38"/>
    <w:rsid w:val="4B2F349A"/>
    <w:rsid w:val="4B85924E"/>
    <w:rsid w:val="4BAFA25B"/>
    <w:rsid w:val="4BB773F3"/>
    <w:rsid w:val="4BC67D81"/>
    <w:rsid w:val="4BEFFFE5"/>
    <w:rsid w:val="4BF070EC"/>
    <w:rsid w:val="4C197864"/>
    <w:rsid w:val="4C237163"/>
    <w:rsid w:val="4C2633E8"/>
    <w:rsid w:val="4C335DA1"/>
    <w:rsid w:val="4C3924B1"/>
    <w:rsid w:val="4C3CF397"/>
    <w:rsid w:val="4C3FC973"/>
    <w:rsid w:val="4C58FA32"/>
    <w:rsid w:val="4C6283F8"/>
    <w:rsid w:val="4C8F646C"/>
    <w:rsid w:val="4CA90528"/>
    <w:rsid w:val="4CB2902C"/>
    <w:rsid w:val="4CBBA271"/>
    <w:rsid w:val="4CFAD2C3"/>
    <w:rsid w:val="4D15EB47"/>
    <w:rsid w:val="4D229700"/>
    <w:rsid w:val="4D773370"/>
    <w:rsid w:val="4D9A6BE6"/>
    <w:rsid w:val="4DABF121"/>
    <w:rsid w:val="4E1F2201"/>
    <w:rsid w:val="4E4291E9"/>
    <w:rsid w:val="4E5F64CB"/>
    <w:rsid w:val="4E6A2900"/>
    <w:rsid w:val="4E754B71"/>
    <w:rsid w:val="4E8C70A2"/>
    <w:rsid w:val="4EA7DE37"/>
    <w:rsid w:val="4F0159C6"/>
    <w:rsid w:val="4F1335BD"/>
    <w:rsid w:val="4F180C9D"/>
    <w:rsid w:val="4F380A18"/>
    <w:rsid w:val="4F8C7A17"/>
    <w:rsid w:val="4FA1B2B0"/>
    <w:rsid w:val="4FC55B90"/>
    <w:rsid w:val="5017683A"/>
    <w:rsid w:val="50199054"/>
    <w:rsid w:val="5036E320"/>
    <w:rsid w:val="505D644D"/>
    <w:rsid w:val="5070FFFA"/>
    <w:rsid w:val="50743B62"/>
    <w:rsid w:val="508AEBFC"/>
    <w:rsid w:val="50B7D145"/>
    <w:rsid w:val="512BB80C"/>
    <w:rsid w:val="512CAA80"/>
    <w:rsid w:val="51681958"/>
    <w:rsid w:val="519DACC1"/>
    <w:rsid w:val="51BB8FB0"/>
    <w:rsid w:val="51C4B775"/>
    <w:rsid w:val="51C86170"/>
    <w:rsid w:val="51CE9552"/>
    <w:rsid w:val="51DAB159"/>
    <w:rsid w:val="51DF0CF1"/>
    <w:rsid w:val="51E44731"/>
    <w:rsid w:val="520F322D"/>
    <w:rsid w:val="5213AF06"/>
    <w:rsid w:val="525D4857"/>
    <w:rsid w:val="527233A3"/>
    <w:rsid w:val="52A75714"/>
    <w:rsid w:val="52F696CD"/>
    <w:rsid w:val="52F73AAC"/>
    <w:rsid w:val="531B52C3"/>
    <w:rsid w:val="53366B96"/>
    <w:rsid w:val="53A9010E"/>
    <w:rsid w:val="53B17163"/>
    <w:rsid w:val="53BF62FE"/>
    <w:rsid w:val="53CBA923"/>
    <w:rsid w:val="53E71932"/>
    <w:rsid w:val="53FAD1B4"/>
    <w:rsid w:val="5454238F"/>
    <w:rsid w:val="5457194E"/>
    <w:rsid w:val="547EB62A"/>
    <w:rsid w:val="54B37166"/>
    <w:rsid w:val="54B48541"/>
    <w:rsid w:val="54CD2451"/>
    <w:rsid w:val="54EF30C4"/>
    <w:rsid w:val="5593E71F"/>
    <w:rsid w:val="55DE06C7"/>
    <w:rsid w:val="5693B2A0"/>
    <w:rsid w:val="56BDE6BA"/>
    <w:rsid w:val="56D53E02"/>
    <w:rsid w:val="56E5E280"/>
    <w:rsid w:val="56FAF04C"/>
    <w:rsid w:val="5711577C"/>
    <w:rsid w:val="572478DD"/>
    <w:rsid w:val="573AAE3F"/>
    <w:rsid w:val="573F3728"/>
    <w:rsid w:val="57489A8E"/>
    <w:rsid w:val="57C65364"/>
    <w:rsid w:val="57D55697"/>
    <w:rsid w:val="58041EC3"/>
    <w:rsid w:val="581C6136"/>
    <w:rsid w:val="584CCDA2"/>
    <w:rsid w:val="589F4D19"/>
    <w:rsid w:val="58E37F92"/>
    <w:rsid w:val="592FB30E"/>
    <w:rsid w:val="59361CC1"/>
    <w:rsid w:val="5960064D"/>
    <w:rsid w:val="5966CA91"/>
    <w:rsid w:val="59685F8B"/>
    <w:rsid w:val="59833745"/>
    <w:rsid w:val="59A17CF6"/>
    <w:rsid w:val="59A79C48"/>
    <w:rsid w:val="59BA4965"/>
    <w:rsid w:val="59C9778F"/>
    <w:rsid w:val="59EB095E"/>
    <w:rsid w:val="59F5039C"/>
    <w:rsid w:val="5A2C14ED"/>
    <w:rsid w:val="5A30AC0D"/>
    <w:rsid w:val="5A3BEBDE"/>
    <w:rsid w:val="5A41088A"/>
    <w:rsid w:val="5A55CA49"/>
    <w:rsid w:val="5A5C044C"/>
    <w:rsid w:val="5A92C863"/>
    <w:rsid w:val="5AA8600E"/>
    <w:rsid w:val="5AC51676"/>
    <w:rsid w:val="5AF27EB5"/>
    <w:rsid w:val="5B2E6904"/>
    <w:rsid w:val="5B72C6A4"/>
    <w:rsid w:val="5B7D1329"/>
    <w:rsid w:val="5BDC687D"/>
    <w:rsid w:val="5BDCA2A6"/>
    <w:rsid w:val="5C0BD9FC"/>
    <w:rsid w:val="5C24C1BA"/>
    <w:rsid w:val="5C91C00D"/>
    <w:rsid w:val="5CEF59AC"/>
    <w:rsid w:val="5D532975"/>
    <w:rsid w:val="5D5B2AAC"/>
    <w:rsid w:val="5DA0D71F"/>
    <w:rsid w:val="5DA236B4"/>
    <w:rsid w:val="5DAA4A4D"/>
    <w:rsid w:val="5DACA4B1"/>
    <w:rsid w:val="5DB13F73"/>
    <w:rsid w:val="5DC0C295"/>
    <w:rsid w:val="5DDDD671"/>
    <w:rsid w:val="5DE83EA6"/>
    <w:rsid w:val="5DFC96CA"/>
    <w:rsid w:val="5E105392"/>
    <w:rsid w:val="5E2D0CEB"/>
    <w:rsid w:val="5E2DB58B"/>
    <w:rsid w:val="5E432079"/>
    <w:rsid w:val="5E437D60"/>
    <w:rsid w:val="5E4E7AAB"/>
    <w:rsid w:val="5E558C48"/>
    <w:rsid w:val="5E6BDD36"/>
    <w:rsid w:val="5E730F4E"/>
    <w:rsid w:val="5E7BFFAF"/>
    <w:rsid w:val="5EBE2DF2"/>
    <w:rsid w:val="5EF353AC"/>
    <w:rsid w:val="5F263E9D"/>
    <w:rsid w:val="5F3A9B99"/>
    <w:rsid w:val="5F49084F"/>
    <w:rsid w:val="5F4F29B2"/>
    <w:rsid w:val="5F514647"/>
    <w:rsid w:val="5F576800"/>
    <w:rsid w:val="5F585EEA"/>
    <w:rsid w:val="5F8C864D"/>
    <w:rsid w:val="5FBC6F1C"/>
    <w:rsid w:val="5FC628B6"/>
    <w:rsid w:val="5FCAC8B1"/>
    <w:rsid w:val="60339F8B"/>
    <w:rsid w:val="6070E732"/>
    <w:rsid w:val="607A5BB3"/>
    <w:rsid w:val="60867F95"/>
    <w:rsid w:val="608B19AC"/>
    <w:rsid w:val="60AC079E"/>
    <w:rsid w:val="60BD405A"/>
    <w:rsid w:val="60D68DAA"/>
    <w:rsid w:val="60E64B42"/>
    <w:rsid w:val="60FFE947"/>
    <w:rsid w:val="611C2953"/>
    <w:rsid w:val="61544310"/>
    <w:rsid w:val="61878649"/>
    <w:rsid w:val="618B4137"/>
    <w:rsid w:val="61BED4EF"/>
    <w:rsid w:val="61C377AD"/>
    <w:rsid w:val="61EC955D"/>
    <w:rsid w:val="6225CD5B"/>
    <w:rsid w:val="624BBA86"/>
    <w:rsid w:val="625BB745"/>
    <w:rsid w:val="628AD1C0"/>
    <w:rsid w:val="62B49970"/>
    <w:rsid w:val="62C867F8"/>
    <w:rsid w:val="62E0416C"/>
    <w:rsid w:val="6312300F"/>
    <w:rsid w:val="6313FE31"/>
    <w:rsid w:val="635D7893"/>
    <w:rsid w:val="63795A00"/>
    <w:rsid w:val="6383B582"/>
    <w:rsid w:val="63BDCFB5"/>
    <w:rsid w:val="63D7D454"/>
    <w:rsid w:val="64253B56"/>
    <w:rsid w:val="643EE1A6"/>
    <w:rsid w:val="646969FC"/>
    <w:rsid w:val="646EBA83"/>
    <w:rsid w:val="6478482C"/>
    <w:rsid w:val="64829036"/>
    <w:rsid w:val="64850BDF"/>
    <w:rsid w:val="6496BE7F"/>
    <w:rsid w:val="64998053"/>
    <w:rsid w:val="64ABA962"/>
    <w:rsid w:val="64AD4C39"/>
    <w:rsid w:val="64BD0B30"/>
    <w:rsid w:val="65076FA1"/>
    <w:rsid w:val="652074AF"/>
    <w:rsid w:val="652DBCF1"/>
    <w:rsid w:val="653102E1"/>
    <w:rsid w:val="654523C7"/>
    <w:rsid w:val="65473C7B"/>
    <w:rsid w:val="655B8ECF"/>
    <w:rsid w:val="658427BC"/>
    <w:rsid w:val="6589C72D"/>
    <w:rsid w:val="65DC9238"/>
    <w:rsid w:val="65E0A2CF"/>
    <w:rsid w:val="65E97B96"/>
    <w:rsid w:val="66413F4A"/>
    <w:rsid w:val="669C4734"/>
    <w:rsid w:val="66A87936"/>
    <w:rsid w:val="66A98D55"/>
    <w:rsid w:val="66E92105"/>
    <w:rsid w:val="66FA23F5"/>
    <w:rsid w:val="670FB303"/>
    <w:rsid w:val="67239A28"/>
    <w:rsid w:val="672A95C1"/>
    <w:rsid w:val="6731B82C"/>
    <w:rsid w:val="674A4BC9"/>
    <w:rsid w:val="67827011"/>
    <w:rsid w:val="678D5B44"/>
    <w:rsid w:val="67AA9C02"/>
    <w:rsid w:val="67D09F2F"/>
    <w:rsid w:val="68263A7E"/>
    <w:rsid w:val="682BF4AA"/>
    <w:rsid w:val="684EFF07"/>
    <w:rsid w:val="686CA975"/>
    <w:rsid w:val="6885FAD5"/>
    <w:rsid w:val="688672C2"/>
    <w:rsid w:val="68A45446"/>
    <w:rsid w:val="68AA80D8"/>
    <w:rsid w:val="68B6C307"/>
    <w:rsid w:val="68B928ED"/>
    <w:rsid w:val="68E813B8"/>
    <w:rsid w:val="68E8DF77"/>
    <w:rsid w:val="68FB2AB2"/>
    <w:rsid w:val="69053CB2"/>
    <w:rsid w:val="6912BD1A"/>
    <w:rsid w:val="6919DA5C"/>
    <w:rsid w:val="691ABC3A"/>
    <w:rsid w:val="6933C0B0"/>
    <w:rsid w:val="698B2467"/>
    <w:rsid w:val="69C890EC"/>
    <w:rsid w:val="69EB3E8B"/>
    <w:rsid w:val="6A1F028A"/>
    <w:rsid w:val="6A218B47"/>
    <w:rsid w:val="6A2E9E92"/>
    <w:rsid w:val="6A4C4CC4"/>
    <w:rsid w:val="6AC1D7B0"/>
    <w:rsid w:val="6AE6E55D"/>
    <w:rsid w:val="6AF61A98"/>
    <w:rsid w:val="6B0ED228"/>
    <w:rsid w:val="6B36282F"/>
    <w:rsid w:val="6B4D799A"/>
    <w:rsid w:val="6B7B5E7D"/>
    <w:rsid w:val="6B7CA725"/>
    <w:rsid w:val="6B99D77E"/>
    <w:rsid w:val="6BAB8F2C"/>
    <w:rsid w:val="6BB3076A"/>
    <w:rsid w:val="6BC7C797"/>
    <w:rsid w:val="6BD19B76"/>
    <w:rsid w:val="6BF9D94C"/>
    <w:rsid w:val="6C051E19"/>
    <w:rsid w:val="6C46A766"/>
    <w:rsid w:val="6C58CB3C"/>
    <w:rsid w:val="6C8A8974"/>
    <w:rsid w:val="6CA20DFD"/>
    <w:rsid w:val="6CC1BC49"/>
    <w:rsid w:val="6CC262C9"/>
    <w:rsid w:val="6CD8763E"/>
    <w:rsid w:val="6CEDC29C"/>
    <w:rsid w:val="6D17B6E9"/>
    <w:rsid w:val="6D2D440C"/>
    <w:rsid w:val="6D5C37BC"/>
    <w:rsid w:val="6D792876"/>
    <w:rsid w:val="6DA2A227"/>
    <w:rsid w:val="6DBCE862"/>
    <w:rsid w:val="6E167624"/>
    <w:rsid w:val="6E551E34"/>
    <w:rsid w:val="6E56906D"/>
    <w:rsid w:val="6E65D3A2"/>
    <w:rsid w:val="6EA01286"/>
    <w:rsid w:val="6EA501D8"/>
    <w:rsid w:val="6EA69B20"/>
    <w:rsid w:val="6ECAAC2F"/>
    <w:rsid w:val="6ED58D51"/>
    <w:rsid w:val="6ED90639"/>
    <w:rsid w:val="6EE70BAF"/>
    <w:rsid w:val="6EFEDFD7"/>
    <w:rsid w:val="6F5AF3C8"/>
    <w:rsid w:val="6F85269F"/>
    <w:rsid w:val="6FB14489"/>
    <w:rsid w:val="6FCFBA6E"/>
    <w:rsid w:val="6FEB6FF1"/>
    <w:rsid w:val="6FFCEB2C"/>
    <w:rsid w:val="70248CFC"/>
    <w:rsid w:val="70251CEF"/>
    <w:rsid w:val="703E9640"/>
    <w:rsid w:val="70CB78BA"/>
    <w:rsid w:val="7103B24B"/>
    <w:rsid w:val="712FB576"/>
    <w:rsid w:val="71317688"/>
    <w:rsid w:val="71453C07"/>
    <w:rsid w:val="714821FE"/>
    <w:rsid w:val="71489CF5"/>
    <w:rsid w:val="7153CE9C"/>
    <w:rsid w:val="7192B080"/>
    <w:rsid w:val="719BCD17"/>
    <w:rsid w:val="719D9754"/>
    <w:rsid w:val="719F060D"/>
    <w:rsid w:val="71A085BF"/>
    <w:rsid w:val="71CBB34E"/>
    <w:rsid w:val="71EF0955"/>
    <w:rsid w:val="724D9B9D"/>
    <w:rsid w:val="728AEEDA"/>
    <w:rsid w:val="72F17497"/>
    <w:rsid w:val="72F8F558"/>
    <w:rsid w:val="7308030B"/>
    <w:rsid w:val="731A979D"/>
    <w:rsid w:val="731AA283"/>
    <w:rsid w:val="7358AF3B"/>
    <w:rsid w:val="73667624"/>
    <w:rsid w:val="7379E4B0"/>
    <w:rsid w:val="7385AEEB"/>
    <w:rsid w:val="739DE58B"/>
    <w:rsid w:val="739F51F3"/>
    <w:rsid w:val="73A78E4E"/>
    <w:rsid w:val="73E16233"/>
    <w:rsid w:val="73FB63F4"/>
    <w:rsid w:val="7400CA82"/>
    <w:rsid w:val="74092A09"/>
    <w:rsid w:val="74389E35"/>
    <w:rsid w:val="744BFF03"/>
    <w:rsid w:val="7470FDCB"/>
    <w:rsid w:val="74776B83"/>
    <w:rsid w:val="74B0657F"/>
    <w:rsid w:val="7540DD10"/>
    <w:rsid w:val="755C72A6"/>
    <w:rsid w:val="755D66FC"/>
    <w:rsid w:val="7577B074"/>
    <w:rsid w:val="759B3B65"/>
    <w:rsid w:val="75A7E5F7"/>
    <w:rsid w:val="75B00D2D"/>
    <w:rsid w:val="7616EBFE"/>
    <w:rsid w:val="761D0D05"/>
    <w:rsid w:val="763E36D0"/>
    <w:rsid w:val="763F0A28"/>
    <w:rsid w:val="769F881D"/>
    <w:rsid w:val="76A8979A"/>
    <w:rsid w:val="76CAFDBF"/>
    <w:rsid w:val="76DD56C6"/>
    <w:rsid w:val="76DF9883"/>
    <w:rsid w:val="7707B658"/>
    <w:rsid w:val="77208E43"/>
    <w:rsid w:val="77304D78"/>
    <w:rsid w:val="77360224"/>
    <w:rsid w:val="777EF981"/>
    <w:rsid w:val="778737E2"/>
    <w:rsid w:val="7791ECEB"/>
    <w:rsid w:val="77DBBB4D"/>
    <w:rsid w:val="77EE905A"/>
    <w:rsid w:val="77F121BC"/>
    <w:rsid w:val="780672BD"/>
    <w:rsid w:val="78098FED"/>
    <w:rsid w:val="780B3C26"/>
    <w:rsid w:val="7813F361"/>
    <w:rsid w:val="7844A91F"/>
    <w:rsid w:val="7853543C"/>
    <w:rsid w:val="7870ED67"/>
    <w:rsid w:val="78790FC5"/>
    <w:rsid w:val="78A52567"/>
    <w:rsid w:val="78C2B828"/>
    <w:rsid w:val="78CA5A03"/>
    <w:rsid w:val="78F19FBA"/>
    <w:rsid w:val="791BEC75"/>
    <w:rsid w:val="7946675E"/>
    <w:rsid w:val="795D3337"/>
    <w:rsid w:val="79797309"/>
    <w:rsid w:val="79804CFB"/>
    <w:rsid w:val="79B7841D"/>
    <w:rsid w:val="79CC8697"/>
    <w:rsid w:val="79CFC6DF"/>
    <w:rsid w:val="7A09FF78"/>
    <w:rsid w:val="7A0D96AD"/>
    <w:rsid w:val="7A1399E0"/>
    <w:rsid w:val="7A5030E6"/>
    <w:rsid w:val="7A8E62C2"/>
    <w:rsid w:val="7AC51EA6"/>
    <w:rsid w:val="7B0783C8"/>
    <w:rsid w:val="7B0F4941"/>
    <w:rsid w:val="7B15F0A9"/>
    <w:rsid w:val="7B3D9F34"/>
    <w:rsid w:val="7B69A3C4"/>
    <w:rsid w:val="7B6EFD34"/>
    <w:rsid w:val="7B8EBE52"/>
    <w:rsid w:val="7B9F562B"/>
    <w:rsid w:val="7BBB3F6B"/>
    <w:rsid w:val="7BBD51BE"/>
    <w:rsid w:val="7BC28E65"/>
    <w:rsid w:val="7C22FB22"/>
    <w:rsid w:val="7C2C3AA2"/>
    <w:rsid w:val="7C6F1209"/>
    <w:rsid w:val="7CB73CC3"/>
    <w:rsid w:val="7CDDC32F"/>
    <w:rsid w:val="7CE4A092"/>
    <w:rsid w:val="7D400BD2"/>
    <w:rsid w:val="7D4AA9FD"/>
    <w:rsid w:val="7DA2FA90"/>
    <w:rsid w:val="7DDF8407"/>
    <w:rsid w:val="7DE2EF5A"/>
    <w:rsid w:val="7DE51122"/>
    <w:rsid w:val="7DF3AAB0"/>
    <w:rsid w:val="7E18568C"/>
    <w:rsid w:val="7E722AAE"/>
    <w:rsid w:val="7E8C6DA1"/>
    <w:rsid w:val="7E8D2732"/>
    <w:rsid w:val="7E91E2D4"/>
    <w:rsid w:val="7E99FAE8"/>
    <w:rsid w:val="7EA92719"/>
    <w:rsid w:val="7ECA222B"/>
    <w:rsid w:val="7EE3F217"/>
    <w:rsid w:val="7EE92D38"/>
    <w:rsid w:val="7F52E2EA"/>
    <w:rsid w:val="7F6FF586"/>
    <w:rsid w:val="7FB77F45"/>
    <w:rsid w:val="7FCF1C7E"/>
    <w:rsid w:val="7FD676EA"/>
    <w:rsid w:val="7FF247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C2ADBC"/>
  <w15:docId w15:val="{0F106E53-8E3D-4ED9-A0CB-362943A7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5"/>
      </w:numPr>
    </w:pPr>
  </w:style>
  <w:style w:type="numbering" w:customStyle="1" w:styleId="ZZTablebullets">
    <w:name w:val="ZZ Table bullets"/>
    <w:basedOn w:val="NoList"/>
    <w:rsid w:val="008E7B49"/>
    <w:pPr>
      <w:numPr>
        <w:numId w:val="1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4"/>
      </w:numPr>
    </w:pPr>
  </w:style>
  <w:style w:type="numbering" w:customStyle="1" w:styleId="ZZNumbersdigit">
    <w:name w:val="ZZ Numbers digit"/>
    <w:rsid w:val="00101001"/>
    <w:pPr>
      <w:numPr>
        <w:numId w:val="13"/>
      </w:numPr>
    </w:pPr>
  </w:style>
  <w:style w:type="numbering" w:customStyle="1" w:styleId="ZZQuotebullets">
    <w:name w:val="ZZ Quote bullets"/>
    <w:basedOn w:val="ZZNumbersdigit"/>
    <w:rsid w:val="008E7B49"/>
    <w:pPr>
      <w:numPr>
        <w:numId w:val="16"/>
      </w:numPr>
    </w:pPr>
  </w:style>
  <w:style w:type="paragraph" w:customStyle="1" w:styleId="Numberdigit">
    <w:name w:val="Number digit"/>
    <w:basedOn w:val="Body"/>
    <w:uiPriority w:val="2"/>
    <w:rsid w:val="00857C5A"/>
    <w:pPr>
      <w:numPr>
        <w:numId w:val="1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1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7"/>
      </w:numPr>
    </w:pPr>
  </w:style>
  <w:style w:type="paragraph" w:customStyle="1" w:styleId="Numberlowerromanindent">
    <w:name w:val="Number lower roman indent"/>
    <w:basedOn w:val="Body"/>
    <w:uiPriority w:val="3"/>
    <w:rsid w:val="00721CFB"/>
    <w:pPr>
      <w:numPr>
        <w:ilvl w:val="1"/>
        <w:numId w:val="1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3"/>
      </w:numPr>
    </w:pPr>
  </w:style>
  <w:style w:type="numbering" w:customStyle="1" w:styleId="ZZNumberslowerroman">
    <w:name w:val="ZZ Numbers lower roman"/>
    <w:basedOn w:val="ZZQuotebullets"/>
    <w:rsid w:val="00721CFB"/>
    <w:pPr>
      <w:numPr>
        <w:numId w:val="17"/>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6"/>
      </w:numPr>
    </w:pPr>
  </w:style>
  <w:style w:type="paragraph" w:customStyle="1" w:styleId="Quotebullet2">
    <w:name w:val="Quote bullet 2"/>
    <w:basedOn w:val="Quotetext"/>
    <w:rsid w:val="008E7B49"/>
    <w:pPr>
      <w:numPr>
        <w:ilvl w:val="1"/>
        <w:numId w:val="1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441B94"/>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441B94"/>
    <w:rPr>
      <w:i/>
      <w:iCs/>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B821BB"/>
    <w:rPr>
      <w:rFonts w:ascii="Times New Roman" w:eastAsia="Times New Roman" w:hAnsi="Times New Roman" w:cs="Times New Roman"/>
    </w:rPr>
  </w:style>
  <w:style w:type="character" w:styleId="Mention">
    <w:name w:val="Mention"/>
    <w:basedOn w:val="DefaultParagraphFont"/>
    <w:uiPriority w:val="99"/>
    <w:unhideWhenUsed/>
    <w:rsid w:val="008C48C1"/>
    <w:rPr>
      <w:color w:val="2B579A"/>
      <w:shd w:val="clear" w:color="auto" w:fill="E1DFDD"/>
    </w:rPr>
  </w:style>
  <w:style w:type="numbering" w:customStyle="1" w:styleId="ZZNumberslowerroman1">
    <w:name w:val="ZZ Numbers lower roman1"/>
    <w:basedOn w:val="ZZQuotebullets"/>
    <w:rsid w:val="00E03FE6"/>
    <w:pPr>
      <w:numPr>
        <w:numId w:val="16"/>
      </w:numPr>
    </w:pPr>
  </w:style>
  <w:style w:type="character" w:customStyle="1" w:styleId="findhit">
    <w:name w:val="findhit"/>
    <w:basedOn w:val="DefaultParagraphFont"/>
    <w:rsid w:val="005F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739149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7909239">
      <w:bodyDiv w:val="1"/>
      <w:marLeft w:val="0"/>
      <w:marRight w:val="0"/>
      <w:marTop w:val="0"/>
      <w:marBottom w:val="0"/>
      <w:divBdr>
        <w:top w:val="none" w:sz="0" w:space="0" w:color="auto"/>
        <w:left w:val="none" w:sz="0" w:space="0" w:color="auto"/>
        <w:bottom w:val="none" w:sz="0" w:space="0" w:color="auto"/>
        <w:right w:val="none" w:sz="0" w:space="0" w:color="auto"/>
      </w:divBdr>
    </w:div>
    <w:div w:id="172624823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139319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health.vic.gov.au/legislation/reforms-to-health-regulation-in-victori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legandregreform@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legislation/reforms-to-health-regulation-in-victo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63e252d301be594abd0ef4a16a17af27">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06cc691950cd66c9dce8a236351f01b"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4249F15-5406-48E6-B2BE-7B11E573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5156</Words>
  <Characters>29911</Characters>
  <Application>Microsoft Office Word</Application>
  <DocSecurity>0</DocSecurity>
  <Lines>543</Lines>
  <Paragraphs>304</Paragraphs>
  <ScaleCrop>false</ScaleCrop>
  <HeadingPairs>
    <vt:vector size="2" baseType="variant">
      <vt:variant>
        <vt:lpstr>Title</vt:lpstr>
      </vt:variant>
      <vt:variant>
        <vt:i4>1</vt:i4>
      </vt:variant>
    </vt:vector>
  </HeadingPairs>
  <TitlesOfParts>
    <vt:vector size="1" baseType="lpstr">
      <vt:lpstr>Consultation summary - reforms to health regulation in Victoria</vt:lpstr>
    </vt:vector>
  </TitlesOfParts>
  <Manager/>
  <Company>Department of Health</Company>
  <LinksUpToDate>false</LinksUpToDate>
  <CharactersWithSpaces>34763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 - reforms to health regulation in Victoria</dc:title>
  <dc:subject/>
  <dc:creator>People Operations Legal &amp; Regulation</dc:creator>
  <cp:keywords/>
  <dc:description/>
  <cp:lastModifiedBy>Tyler McPherson (Health)</cp:lastModifiedBy>
  <cp:revision>3</cp:revision>
  <cp:lastPrinted>2020-04-02T03:28:00Z</cp:lastPrinted>
  <dcterms:created xsi:type="dcterms:W3CDTF">2024-08-13T03:25:00Z</dcterms:created>
  <dcterms:modified xsi:type="dcterms:W3CDTF">2024-08-13T03:30:00Z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12032021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43e64453-338c-4f93-8a4d-0039a0a41f2a_Enabled">
    <vt:lpwstr>true</vt:lpwstr>
  </property>
  <property fmtid="{D5CDD505-2E9C-101B-9397-08002B2CF9AE}" pid="8" name="MSIP_Label_43e64453-338c-4f93-8a4d-0039a0a41f2a_SetDate">
    <vt:lpwstr>2024-07-16T06:26:17Z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9a93ec58-4beb-4bfb-8be7-55ac58f26f96</vt:lpwstr>
  </property>
  <property fmtid="{D5CDD505-2E9C-101B-9397-08002B2CF9AE}" pid="13" name="MSIP_Label_43e64453-338c-4f93-8a4d-0039a0a41f2a_ContentBits">
    <vt:lpwstr>2</vt:lpwstr>
  </property>
  <property fmtid="{D5CDD505-2E9C-101B-9397-08002B2CF9AE}" pid="14" name="Sensitivity">
    <vt:lpwstr>1;#OFFICIAL|df0ee81d-089c-4707-9ef8-ac9a7d96e4bd</vt:lpwstr>
  </property>
  <property fmtid="{D5CDD505-2E9C-101B-9397-08002B2CF9AE}" pid="15" name="GrammarlyDocumentId">
    <vt:lpwstr>2318f06c0bf58c0bd8b9222362d97713fd740eab9f4a351e4fa6c43751ebb078</vt:lpwstr>
  </property>
</Properties>
</file>