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E4CCE" w14:textId="77777777" w:rsidR="0074696E" w:rsidRPr="00357DF8" w:rsidRDefault="00587A0D" w:rsidP="00EC40D5">
      <w:pPr>
        <w:pStyle w:val="Sectionbreakfirstpage"/>
        <w:rPr>
          <w:rFonts w:ascii="Dubai" w:hAnsi="Dubai" w:cs="Dubai"/>
        </w:rPr>
      </w:pPr>
      <w:r w:rsidRPr="00357DF8">
        <w:rPr>
          <w:rFonts w:ascii="Dubai" w:hAnsi="Dubai" w:cs="Dubai"/>
          <w:lang w:val="en-US" w:bidi="my-MM"/>
        </w:rPr>
        <w:drawing>
          <wp:anchor distT="0" distB="0" distL="114300" distR="114300" simplePos="0" relativeHeight="251658240" behindDoc="1" locked="1" layoutInCell="1" allowOverlap="1" wp14:anchorId="756B7860" wp14:editId="36F5FB2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27376"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5356755" w14:textId="77777777" w:rsidR="00A62D44" w:rsidRPr="00357DF8" w:rsidRDefault="00A62D44" w:rsidP="00EC40D5">
      <w:pPr>
        <w:pStyle w:val="Sectionbreakfirstpage"/>
        <w:rPr>
          <w:rFonts w:ascii="Dubai" w:hAnsi="Dubai" w:cs="Dubai"/>
        </w:rPr>
        <w:sectPr w:rsidR="00A62D44" w:rsidRPr="00357DF8"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F52F32" w:rsidRPr="00357DF8" w14:paraId="4CC7C07B" w14:textId="77777777" w:rsidTr="4AB5CBAA">
        <w:trPr>
          <w:trHeight w:val="622"/>
        </w:trPr>
        <w:tc>
          <w:tcPr>
            <w:tcW w:w="10348" w:type="dxa"/>
            <w:tcMar>
              <w:top w:w="1531" w:type="dxa"/>
              <w:left w:w="0" w:type="dxa"/>
              <w:right w:w="0" w:type="dxa"/>
            </w:tcMar>
          </w:tcPr>
          <w:p w14:paraId="5CCA0251" w14:textId="77777777" w:rsidR="003B5733" w:rsidRPr="00357DF8" w:rsidRDefault="00587A0D" w:rsidP="00C52177">
            <w:pPr>
              <w:pStyle w:val="Documenttitle"/>
              <w:bidi/>
              <w:spacing w:after="120"/>
              <w:rPr>
                <w:rFonts w:ascii="Dubai" w:hAnsi="Dubai" w:cs="Dubai"/>
                <w:b w:val="0"/>
                <w:bCs/>
              </w:rPr>
            </w:pPr>
            <w:bookmarkStart w:id="0" w:name="_Hlk153528488"/>
            <w:r w:rsidRPr="00357DF8">
              <w:rPr>
                <w:rFonts w:ascii="Dubai" w:hAnsi="Dubai" w:cs="Dubai"/>
                <w:b w:val="0"/>
                <w:bCs/>
                <w:rtl/>
                <w:lang w:val="ar"/>
              </w:rPr>
              <w:t xml:space="preserve">رعاية صحية عامة مجانية في ولاية فيكتوريا للفارين من الصراع بين غزة وإسرائيل </w:t>
            </w:r>
          </w:p>
        </w:tc>
      </w:tr>
      <w:tr w:rsidR="00F52F32" w:rsidRPr="00357DF8" w14:paraId="1C8185D2" w14:textId="77777777" w:rsidTr="4AB5CBAA">
        <w:tc>
          <w:tcPr>
            <w:tcW w:w="10348" w:type="dxa"/>
          </w:tcPr>
          <w:p w14:paraId="26300D78" w14:textId="77777777" w:rsidR="003B5733" w:rsidRPr="00357DF8" w:rsidRDefault="00587A0D" w:rsidP="4AB5CBAA">
            <w:pPr>
              <w:pStyle w:val="Documentsubtitle"/>
              <w:bidi/>
              <w:rPr>
                <w:rFonts w:ascii="Dubai" w:hAnsi="Dubai" w:cs="Dubai"/>
                <w:sz w:val="24"/>
              </w:rPr>
            </w:pPr>
            <w:r w:rsidRPr="00357DF8">
              <w:rPr>
                <w:rFonts w:ascii="Dubai" w:hAnsi="Dubai" w:cs="Dubai"/>
                <w:sz w:val="24"/>
                <w:rtl/>
                <w:lang w:val="ar"/>
              </w:rPr>
              <w:t>معلومات لأفراد المجتمع المحلي حول كيفية الوصول إلى الرعاية الصحية المجانية - آب / أغسطس 2024</w:t>
            </w:r>
          </w:p>
        </w:tc>
      </w:tr>
      <w:bookmarkEnd w:id="0"/>
      <w:tr w:rsidR="00F52F32" w:rsidRPr="00357DF8" w14:paraId="43E4C39A" w14:textId="77777777" w:rsidTr="4AB5CBAA">
        <w:tc>
          <w:tcPr>
            <w:tcW w:w="10348" w:type="dxa"/>
          </w:tcPr>
          <w:p w14:paraId="2FF778DF" w14:textId="77777777" w:rsidR="003B5733" w:rsidRPr="00357DF8" w:rsidRDefault="00587A0D" w:rsidP="001E5058">
            <w:pPr>
              <w:pStyle w:val="Bannermarking"/>
              <w:rPr>
                <w:rFonts w:ascii="Dubai" w:hAnsi="Dubai" w:cs="Dubai"/>
              </w:rPr>
            </w:pPr>
            <w:r w:rsidRPr="00357DF8">
              <w:rPr>
                <w:rFonts w:ascii="Dubai" w:hAnsi="Dubai" w:cs="Dubai"/>
              </w:rPr>
              <w:fldChar w:fldCharType="begin"/>
            </w:r>
            <w:r w:rsidRPr="00357DF8">
              <w:rPr>
                <w:rFonts w:ascii="Dubai" w:hAnsi="Dubai" w:cs="Dubai"/>
              </w:rPr>
              <w:instrText xml:space="preserve"> FILLIN  "Type the protective marking" \d OFFICIAL \o  \* MERGEFORMAT </w:instrText>
            </w:r>
            <w:r w:rsidRPr="00357DF8">
              <w:rPr>
                <w:rFonts w:ascii="Dubai" w:hAnsi="Dubai" w:cs="Dubai"/>
              </w:rPr>
              <w:fldChar w:fldCharType="separate"/>
            </w:r>
            <w:r w:rsidR="002650EC" w:rsidRPr="00357DF8">
              <w:rPr>
                <w:rFonts w:ascii="Dubai" w:hAnsi="Dubai" w:cs="Dubai"/>
              </w:rPr>
              <w:t>OFFICIAL</w:t>
            </w:r>
            <w:r w:rsidRPr="00357DF8">
              <w:rPr>
                <w:rFonts w:ascii="Dubai" w:hAnsi="Dubai" w:cs="Dubai"/>
              </w:rPr>
              <w:fldChar w:fldCharType="end"/>
            </w:r>
          </w:p>
        </w:tc>
      </w:tr>
    </w:tbl>
    <w:p w14:paraId="3A30B473" w14:textId="77777777" w:rsidR="00580394" w:rsidRPr="00357DF8" w:rsidRDefault="00580394" w:rsidP="007173CA">
      <w:pPr>
        <w:pStyle w:val="Body"/>
        <w:rPr>
          <w:rFonts w:ascii="Dubai" w:hAnsi="Dubai" w:cs="Dubai"/>
        </w:rPr>
        <w:sectPr w:rsidR="00580394" w:rsidRPr="00357DF8" w:rsidSect="00E62622">
          <w:headerReference w:type="default" r:id="rId18"/>
          <w:type w:val="continuous"/>
          <w:pgSz w:w="11906" w:h="16838" w:code="9"/>
          <w:pgMar w:top="1418" w:right="851" w:bottom="1418" w:left="851" w:header="851" w:footer="851" w:gutter="0"/>
          <w:cols w:space="340"/>
          <w:titlePg/>
          <w:docGrid w:linePitch="360"/>
        </w:sectPr>
      </w:pPr>
    </w:p>
    <w:p w14:paraId="798780E2" w14:textId="77777777" w:rsidR="00735495" w:rsidRPr="00357DF8" w:rsidRDefault="00587A0D" w:rsidP="00735495">
      <w:pPr>
        <w:pStyle w:val="Introtext"/>
        <w:bidi/>
        <w:rPr>
          <w:rFonts w:ascii="Dubai" w:hAnsi="Dubai" w:cs="Dubai"/>
          <w:b/>
          <w:bCs/>
          <w:szCs w:val="24"/>
        </w:rPr>
      </w:pPr>
      <w:bookmarkStart w:id="1" w:name="_Toc63347079"/>
      <w:bookmarkStart w:id="2" w:name="_Toc66712322"/>
      <w:r w:rsidRPr="00357DF8">
        <w:rPr>
          <w:rFonts w:ascii="Dubai" w:hAnsi="Dubai" w:cs="Dubai"/>
          <w:b/>
          <w:bCs/>
          <w:szCs w:val="24"/>
          <w:rtl/>
          <w:lang w:val="ar"/>
        </w:rPr>
        <w:t>يتمتع الأشخاص الفارون من النزاع بين غزة وإسرائيل والذين وصلوا إلى أستراليا بتأشيرة فرعية من الفئة 600 (تأشيرة زائر) بحرية الوصول إلى الخدمات الصحية في ولاية فيكتوريا، بغض النظر عن تأشيرتهم أو وضعهم في التأمين الصحي Medicare. توضح هذه الوثيقة أين يمكنك أنت وعائلتك الحصول على رعاية صحية مجانية.</w:t>
      </w:r>
    </w:p>
    <w:p w14:paraId="5E684786" w14:textId="77777777" w:rsidR="00653AE5" w:rsidRPr="00357DF8" w:rsidRDefault="00587A0D" w:rsidP="00653AE5">
      <w:pPr>
        <w:pStyle w:val="Heading1"/>
        <w:bidi/>
        <w:spacing w:before="0"/>
        <w:rPr>
          <w:rFonts w:ascii="Dubai" w:eastAsia="Times New Roman" w:hAnsi="Dubai" w:cs="Dubai"/>
          <w:color w:val="53565A"/>
          <w:kern w:val="0"/>
          <w:sz w:val="32"/>
          <w:szCs w:val="28"/>
        </w:rPr>
      </w:pPr>
      <w:r w:rsidRPr="00357DF8">
        <w:rPr>
          <w:rFonts w:ascii="Dubai" w:eastAsia="Times New Roman" w:hAnsi="Dubai" w:cs="Dubai"/>
          <w:color w:val="53565A"/>
          <w:kern w:val="0"/>
          <w:sz w:val="32"/>
          <w:szCs w:val="28"/>
          <w:rtl/>
          <w:lang w:val="ar"/>
        </w:rPr>
        <w:t>ما تحتاج إلى أخذه إلى الخدمة الصحية</w:t>
      </w:r>
    </w:p>
    <w:p w14:paraId="618CCF65" w14:textId="77777777" w:rsidR="00653AE5" w:rsidRPr="00357DF8" w:rsidRDefault="00587A0D" w:rsidP="00653AE5">
      <w:pPr>
        <w:pStyle w:val="Body"/>
        <w:bidi/>
        <w:rPr>
          <w:rFonts w:ascii="Dubai" w:hAnsi="Dubai" w:cs="Dubai"/>
          <w:szCs w:val="21"/>
        </w:rPr>
      </w:pPr>
      <w:r w:rsidRPr="00357DF8">
        <w:rPr>
          <w:rFonts w:ascii="Dubai" w:hAnsi="Dubai" w:cs="Dubai"/>
          <w:szCs w:val="21"/>
          <w:rtl/>
          <w:lang w:val="ar"/>
        </w:rPr>
        <w:t>ستحتاج إلى إظهار المعلومات التالية للخدمة الصحية، والتي تؤكد وصولك إلى أستراليا من النزاع بين غزة وإسرائيل:</w:t>
      </w:r>
    </w:p>
    <w:p w14:paraId="71FD4F39" w14:textId="77777777" w:rsidR="00653AE5" w:rsidRPr="00357DF8" w:rsidRDefault="00587A0D" w:rsidP="00653AE5">
      <w:pPr>
        <w:pStyle w:val="Bullet1"/>
        <w:bidi/>
        <w:rPr>
          <w:rFonts w:ascii="Dubai" w:hAnsi="Dubai" w:cs="Dubai"/>
          <w:spacing w:val="-4"/>
          <w:szCs w:val="21"/>
        </w:rPr>
      </w:pPr>
      <w:r w:rsidRPr="00357DF8">
        <w:rPr>
          <w:rFonts w:ascii="Dubai" w:hAnsi="Dubai" w:cs="Dubai"/>
          <w:spacing w:val="-4"/>
          <w:szCs w:val="21"/>
          <w:rtl/>
          <w:lang w:val="ar"/>
        </w:rPr>
        <w:t xml:space="preserve">بطاقة هوية تحمل صورة شخصية / تأشيرة حالية / جواز سفر / وثيقة سفر تظهر دليلًا على وصولك من النزاع بين غزة وإسرائيل مع ختم تاريخ حديث </w:t>
      </w:r>
    </w:p>
    <w:p w14:paraId="1DD52F60" w14:textId="77777777" w:rsidR="00653AE5" w:rsidRPr="00357DF8" w:rsidRDefault="00587A0D" w:rsidP="00653AE5">
      <w:pPr>
        <w:pStyle w:val="Bullet1"/>
        <w:bidi/>
        <w:rPr>
          <w:rFonts w:ascii="Dubai" w:hAnsi="Dubai" w:cs="Dubai"/>
          <w:szCs w:val="21"/>
        </w:rPr>
      </w:pPr>
      <w:r w:rsidRPr="00357DF8">
        <w:rPr>
          <w:rFonts w:ascii="Dubai" w:hAnsi="Dubai" w:cs="Dubai"/>
          <w:szCs w:val="21"/>
          <w:rtl/>
          <w:lang w:val="ar"/>
        </w:rPr>
        <w:t xml:space="preserve">و/أو رسالة من خدمة صحة اللاجئين تؤكد وضعك كشخص فارٍ من النزاع بين غزة وإسرائيل.  </w:t>
      </w:r>
    </w:p>
    <w:p w14:paraId="16873E7C" w14:textId="77777777" w:rsidR="00653AE5" w:rsidRPr="00357DF8" w:rsidRDefault="00587A0D" w:rsidP="00653AE5">
      <w:pPr>
        <w:pStyle w:val="Body"/>
        <w:bidi/>
        <w:rPr>
          <w:rFonts w:ascii="Dubai" w:hAnsi="Dubai" w:cs="Dubai"/>
          <w:b/>
          <w:bCs/>
          <w:szCs w:val="21"/>
        </w:rPr>
      </w:pPr>
      <w:r w:rsidRPr="00357DF8">
        <w:rPr>
          <w:rFonts w:ascii="Dubai" w:hAnsi="Dubai" w:cs="Dubai"/>
          <w:b/>
          <w:bCs/>
          <w:szCs w:val="21"/>
          <w:rtl/>
          <w:lang w:val="ar"/>
        </w:rPr>
        <w:t xml:space="preserve">يرجى إظهار المعلومات المكتوبة باللغة الإنجليزية أدناه للخدمات الصحية </w:t>
      </w:r>
    </w:p>
    <w:p w14:paraId="5D74CEE5" w14:textId="77777777" w:rsidR="008A3BAF" w:rsidRPr="008C6779" w:rsidRDefault="00587A0D" w:rsidP="00300467">
      <w:pPr>
        <w:pStyle w:val="Body"/>
        <w:jc w:val="both"/>
        <w:rPr>
          <w:rFonts w:asciiTheme="minorBidi" w:hAnsiTheme="minorBidi" w:cstheme="minorBidi"/>
          <w:szCs w:val="21"/>
        </w:rPr>
      </w:pPr>
      <w:r w:rsidRPr="008C6779">
        <w:rPr>
          <w:rFonts w:asciiTheme="minorBidi" w:hAnsiTheme="minorBidi" w:cstheme="minorBidi"/>
          <w:szCs w:val="21"/>
          <w:rtl/>
          <w:lang w:val="ar"/>
        </w:rPr>
        <w:t xml:space="preserve">People fleeing the Israel-Gaza conflict who arrived in Australia on a visa subclass 600 (visitor visa) are eligible for free access to health services in Victoria, regardless of their visa or Medicare status. For further information and an English language version of this fact sheet please visit the Department of Health website here </w:t>
      </w:r>
      <w:hyperlink w:history="1">
        <w:r w:rsidRPr="008C6779">
          <w:rPr>
            <w:rStyle w:val="Hyperlink"/>
            <w:rFonts w:asciiTheme="minorBidi" w:hAnsiTheme="minorBidi" w:cstheme="minorBidi"/>
            <w:szCs w:val="21"/>
            <w:rtl/>
            <w:lang w:val="ar"/>
          </w:rPr>
          <w:t>https://www.health.vic.gov.au/populations/refugee-and-asylum-seeker-health-and-wellbeing</w:t>
        </w:r>
      </w:hyperlink>
      <w:r w:rsidR="00D31B60" w:rsidRPr="008C6779">
        <w:rPr>
          <w:rFonts w:asciiTheme="minorBidi" w:hAnsiTheme="minorBidi" w:cstheme="minorBidi"/>
          <w:szCs w:val="21"/>
          <w:rtl/>
          <w:lang w:val="ar"/>
        </w:rPr>
        <w:t xml:space="preserve"> </w:t>
      </w:r>
    </w:p>
    <w:p w14:paraId="65321BB4" w14:textId="77777777" w:rsidR="00653AE5" w:rsidRPr="008C6779" w:rsidRDefault="00587A0D" w:rsidP="00357DF8">
      <w:pPr>
        <w:pStyle w:val="Body"/>
        <w:rPr>
          <w:rFonts w:asciiTheme="minorBidi" w:hAnsiTheme="minorBidi" w:cstheme="minorBidi"/>
          <w:szCs w:val="21"/>
        </w:rPr>
      </w:pPr>
      <w:r w:rsidRPr="008C6779">
        <w:rPr>
          <w:rFonts w:asciiTheme="minorBidi" w:hAnsiTheme="minorBidi" w:cstheme="minorBidi"/>
          <w:szCs w:val="21"/>
        </w:rPr>
        <w:t>People feeling the conflict will not have consistent forms of evidence confirming their status. The following are acceptable forms of evidence:</w:t>
      </w:r>
    </w:p>
    <w:p w14:paraId="4E5DB38A" w14:textId="77777777" w:rsidR="00653AE5" w:rsidRPr="008C6779" w:rsidRDefault="00587A0D" w:rsidP="00357DF8">
      <w:pPr>
        <w:pStyle w:val="Bullet1"/>
        <w:ind w:left="709" w:hanging="709"/>
        <w:rPr>
          <w:rFonts w:asciiTheme="minorBidi" w:hAnsiTheme="minorBidi" w:cstheme="minorBidi"/>
          <w:szCs w:val="21"/>
        </w:rPr>
      </w:pPr>
      <w:r w:rsidRPr="008C6779">
        <w:rPr>
          <w:rFonts w:asciiTheme="minorBidi" w:hAnsiTheme="minorBidi" w:cstheme="minorBidi"/>
          <w:szCs w:val="21"/>
        </w:rPr>
        <w:t>photo identification / current visa / passport / travel documents that show evidence of arriving from the Israel-Gaza conflict with recent date stamp and/or</w:t>
      </w:r>
    </w:p>
    <w:p w14:paraId="7BBD853A" w14:textId="77777777" w:rsidR="00653AE5" w:rsidRPr="008C6779" w:rsidRDefault="00587A0D" w:rsidP="00357DF8">
      <w:pPr>
        <w:pStyle w:val="Bullet1"/>
        <w:ind w:left="0" w:firstLine="0"/>
        <w:rPr>
          <w:rFonts w:asciiTheme="minorBidi" w:hAnsiTheme="minorBidi" w:cstheme="minorBidi"/>
          <w:szCs w:val="21"/>
        </w:rPr>
      </w:pPr>
      <w:r w:rsidRPr="008C6779">
        <w:rPr>
          <w:rFonts w:asciiTheme="minorBidi" w:hAnsiTheme="minorBidi" w:cstheme="minorBidi"/>
          <w:szCs w:val="21"/>
        </w:rPr>
        <w:t xml:space="preserve">a letter from a refugee health service confirming their status as a person fleeing the Israel-Gaza conflict.  </w:t>
      </w:r>
    </w:p>
    <w:p w14:paraId="30AD08F1" w14:textId="77777777" w:rsidR="00653AE5" w:rsidRPr="00357DF8" w:rsidRDefault="00587A0D" w:rsidP="00357DF8">
      <w:pPr>
        <w:pStyle w:val="Body"/>
        <w:rPr>
          <w:rFonts w:asciiTheme="minorBidi" w:hAnsiTheme="minorBidi" w:cstheme="minorBidi"/>
          <w:szCs w:val="21"/>
        </w:rPr>
      </w:pPr>
      <w:r w:rsidRPr="008C6779">
        <w:rPr>
          <w:rFonts w:asciiTheme="minorBidi" w:hAnsiTheme="minorBidi" w:cstheme="minorBidi"/>
          <w:szCs w:val="21"/>
        </w:rPr>
        <w:t>If an individual or family is unable to show evidence of their immigration status, health services should exercise discretion in applying the policy based on health and social circumstances.</w:t>
      </w:r>
      <w:r w:rsidRPr="00357DF8">
        <w:rPr>
          <w:rFonts w:asciiTheme="minorBidi" w:hAnsiTheme="minorBidi" w:cstheme="minorBidi"/>
          <w:szCs w:val="21"/>
        </w:rPr>
        <w:t xml:space="preserve"> </w:t>
      </w:r>
    </w:p>
    <w:bookmarkEnd w:id="1"/>
    <w:p w14:paraId="793CDD97" w14:textId="77777777" w:rsidR="00811944" w:rsidRPr="00357DF8" w:rsidRDefault="00587A0D" w:rsidP="00990DF8">
      <w:pPr>
        <w:pStyle w:val="Heading2"/>
        <w:numPr>
          <w:ilvl w:val="0"/>
          <w:numId w:val="44"/>
        </w:numPr>
        <w:bidi/>
        <w:ind w:left="357" w:hanging="357"/>
        <w:rPr>
          <w:rFonts w:ascii="Dubai" w:hAnsi="Dubai" w:cs="Dubai"/>
          <w:b w:val="0"/>
          <w:bCs/>
          <w:szCs w:val="32"/>
        </w:rPr>
      </w:pPr>
      <w:r w:rsidRPr="00357DF8">
        <w:rPr>
          <w:rFonts w:ascii="Dubai" w:hAnsi="Dubai" w:cs="Dubai"/>
          <w:b w:val="0"/>
          <w:bCs/>
          <w:szCs w:val="32"/>
          <w:rtl/>
          <w:lang w:val="ar"/>
        </w:rPr>
        <w:t>خدمات المستشفيات العامة</w:t>
      </w:r>
    </w:p>
    <w:p w14:paraId="2F0DD41B" w14:textId="77777777" w:rsidR="42434A26" w:rsidRPr="00357DF8" w:rsidRDefault="00587A0D" w:rsidP="104C1BFF">
      <w:pPr>
        <w:bidi/>
        <w:spacing w:before="120"/>
        <w:rPr>
          <w:rFonts w:ascii="Dubai" w:eastAsia="Times" w:hAnsi="Dubai" w:cs="Dubai"/>
          <w:szCs w:val="21"/>
        </w:rPr>
      </w:pPr>
      <w:r w:rsidRPr="00357DF8">
        <w:rPr>
          <w:rFonts w:ascii="Dubai" w:eastAsia="Times" w:hAnsi="Dubai" w:cs="Dubai"/>
          <w:b/>
          <w:bCs/>
          <w:szCs w:val="21"/>
          <w:rtl/>
          <w:lang w:val="ar"/>
        </w:rPr>
        <w:t xml:space="preserve">يمكن للأشخاص الفارين من النزاع بين غزة وإسرائيل الحصول على رعاية طبية كاملة في المستشفيات العامة في ولاية فيكتوريا، ويجب ألا يتحملوا رسومًا مقابل الرعاية. </w:t>
      </w:r>
    </w:p>
    <w:p w14:paraId="408ED92A" w14:textId="77777777" w:rsidR="42434A26" w:rsidRPr="00357DF8" w:rsidRDefault="00587A0D" w:rsidP="001B200A">
      <w:pPr>
        <w:bidi/>
        <w:rPr>
          <w:rFonts w:ascii="Dubai" w:eastAsia="Times" w:hAnsi="Dubai" w:cs="Dubai"/>
          <w:szCs w:val="21"/>
        </w:rPr>
      </w:pPr>
      <w:r w:rsidRPr="00357DF8">
        <w:rPr>
          <w:rFonts w:ascii="Dubai" w:eastAsia="Times" w:hAnsi="Dubai" w:cs="Dubai"/>
          <w:szCs w:val="21"/>
          <w:rtl/>
          <w:lang w:val="ar"/>
        </w:rPr>
        <w:t>تشمل هذه الرعاية رعاية الطوارئ والرعاية الاختيارية واختبارات علم الأمراض والأشعة وخدمات الصحة النفسية والأدوية (قد يتطلب بعضها مساهمة في الدفع</w:t>
      </w:r>
      <w:r w:rsidR="007C5A5E" w:rsidRPr="00357DF8">
        <w:rPr>
          <w:rStyle w:val="CommentReference"/>
          <w:rFonts w:ascii="Dubai" w:hAnsi="Dubai" w:cs="Dubai"/>
          <w:sz w:val="21"/>
          <w:szCs w:val="21"/>
          <w:rtl/>
          <w:lang w:val="ar"/>
        </w:rPr>
        <w:t xml:space="preserve">. </w:t>
      </w:r>
      <w:r w:rsidRPr="00357DF8">
        <w:rPr>
          <w:rFonts w:ascii="Dubai" w:eastAsia="Times" w:hAnsi="Dubai" w:cs="Dubai"/>
          <w:szCs w:val="21"/>
          <w:rtl/>
          <w:lang w:val="ar"/>
        </w:rPr>
        <w:t>أدوية السل مجانية).</w:t>
      </w:r>
    </w:p>
    <w:p w14:paraId="432DF36E" w14:textId="77777777" w:rsidR="00F432C4" w:rsidRPr="00357DF8" w:rsidRDefault="00587A0D" w:rsidP="62F16429">
      <w:pPr>
        <w:bidi/>
        <w:spacing w:before="120"/>
        <w:rPr>
          <w:rFonts w:ascii="Dubai" w:eastAsia="Times" w:hAnsi="Dubai" w:cs="Dubai"/>
          <w:szCs w:val="21"/>
        </w:rPr>
      </w:pPr>
      <w:r w:rsidRPr="00357DF8">
        <w:rPr>
          <w:rFonts w:ascii="Dubai" w:eastAsia="Times" w:hAnsi="Dubai" w:cs="Dubai"/>
          <w:b/>
          <w:bCs/>
          <w:szCs w:val="21"/>
          <w:rtl/>
          <w:lang w:val="ar"/>
        </w:rPr>
        <w:lastRenderedPageBreak/>
        <w:t>إذا طُلب منك دفع تكاليف الرعاية في المستشفى، فيُرجى إظهار المعلومات باللغة الإنجليزية أدناه للموظفين</w:t>
      </w:r>
      <w:r w:rsidR="00FE1D97" w:rsidRPr="00357DF8">
        <w:rPr>
          <w:rFonts w:ascii="Dubai" w:eastAsia="Times" w:hAnsi="Dubai" w:cs="Dubai"/>
          <w:szCs w:val="21"/>
          <w:rtl/>
          <w:lang w:val="ar"/>
        </w:rPr>
        <w:t xml:space="preserve">: </w:t>
      </w:r>
    </w:p>
    <w:p w14:paraId="54E08E43" w14:textId="77777777" w:rsidR="00A013EF" w:rsidRPr="00357DF8" w:rsidRDefault="00FF3DA7" w:rsidP="00FF3DA7">
      <w:pPr>
        <w:spacing w:before="120"/>
        <w:rPr>
          <w:rFonts w:asciiTheme="minorBidi" w:eastAsia="Times" w:hAnsiTheme="minorBidi" w:cstheme="minorBidi"/>
          <w:b/>
        </w:rPr>
      </w:pPr>
      <w:r w:rsidRPr="008C6779">
        <w:rPr>
          <w:rFonts w:asciiTheme="minorBidi" w:eastAsia="Times" w:hAnsiTheme="minorBidi" w:cstheme="minorBidi"/>
          <w:bCs/>
          <w:szCs w:val="21"/>
        </w:rPr>
        <w:t xml:space="preserve">People fleeing the Israel-Gaza conflict should receive full medical care in Victorian public hospitals as admitted, non-admitted or emergency patients and should not be invoiced for care. </w:t>
      </w:r>
      <w:r w:rsidRPr="008C6779">
        <w:rPr>
          <w:rFonts w:asciiTheme="minorBidi" w:eastAsia="Times" w:hAnsiTheme="minorBidi" w:cstheme="minorBidi"/>
        </w:rPr>
        <w:t xml:space="preserve">Funding will be applied as per the usual emergency and general public patient arrangements. This cohort can be recorded as MF Public: ineligible asylum seeker. This is consistent with the arrangements outlined in the </w:t>
      </w:r>
      <w:hyperlink r:id="rId19" w:history="1">
        <w:r w:rsidRPr="008C6779">
          <w:rPr>
            <w:rStyle w:val="Hyperlink"/>
            <w:rFonts w:asciiTheme="minorBidi" w:eastAsia="Times" w:hAnsiTheme="minorBidi" w:cstheme="minorBidi"/>
          </w:rPr>
          <w:t>Hospital access for people seeking asylum (health.vic.gov.au)</w:t>
        </w:r>
      </w:hyperlink>
      <w:r w:rsidRPr="008C6779">
        <w:rPr>
          <w:rFonts w:asciiTheme="minorBidi" w:eastAsia="Times" w:hAnsiTheme="minorBidi" w:cstheme="minorBidi"/>
        </w:rPr>
        <w:t xml:space="preserve"> </w:t>
      </w:r>
      <w:hyperlink r:id="rId20" w:history="1">
        <w:r w:rsidRPr="008C6779">
          <w:rPr>
            <w:rStyle w:val="Hyperlink"/>
            <w:rFonts w:asciiTheme="minorBidi" w:eastAsia="Times" w:hAnsiTheme="minorBidi" w:cstheme="minorBidi"/>
          </w:rPr>
          <w:t>&lt;www.health.vic.gov.au/publications/hospital-access-for-people-seeking-asylum</w:t>
        </w:r>
      </w:hyperlink>
      <w:r w:rsidRPr="008C6779">
        <w:rPr>
          <w:rFonts w:asciiTheme="minorBidi" w:eastAsia="Times" w:hAnsiTheme="minorBidi" w:cstheme="minorBidi"/>
        </w:rPr>
        <w:t xml:space="preserve">&gt; who are Medicare ineligible </w:t>
      </w:r>
      <w:r w:rsidRPr="008C6779">
        <w:rPr>
          <w:rFonts w:asciiTheme="minorBidi" w:hAnsiTheme="minorBidi" w:cstheme="minorBidi"/>
        </w:rPr>
        <w:t>Specialised refugee and asylum seeker health services.</w:t>
      </w:r>
    </w:p>
    <w:p w14:paraId="45BE8F3C" w14:textId="77777777" w:rsidR="00A013EF" w:rsidRPr="00357DF8" w:rsidRDefault="00587A0D" w:rsidP="00A013EF">
      <w:pPr>
        <w:pStyle w:val="Body"/>
        <w:bidi/>
        <w:rPr>
          <w:rFonts w:ascii="Dubai" w:hAnsi="Dubai" w:cs="Dubai"/>
          <w:bCs/>
        </w:rPr>
      </w:pPr>
      <w:r w:rsidRPr="00357DF8">
        <w:rPr>
          <w:rFonts w:ascii="Dubai" w:hAnsi="Dubai" w:cs="Dubai"/>
          <w:bCs/>
          <w:rtl/>
          <w:lang w:val="ar"/>
        </w:rPr>
        <w:t xml:space="preserve">توفر الخدمات التالية دعمًا مخصصًا للأشخاص الفارين من النزاع بين غزة وإسرائيل. </w:t>
      </w:r>
    </w:p>
    <w:p w14:paraId="3A89C40B" w14:textId="77777777" w:rsidR="00A013EF" w:rsidRPr="00357DF8" w:rsidRDefault="00587A0D" w:rsidP="00A013EF">
      <w:pPr>
        <w:pStyle w:val="Body"/>
        <w:bidi/>
        <w:rPr>
          <w:rFonts w:ascii="Dubai" w:hAnsi="Dubai" w:cs="Dubai"/>
          <w:szCs w:val="21"/>
        </w:rPr>
      </w:pPr>
      <w:r w:rsidRPr="00357DF8">
        <w:rPr>
          <w:rFonts w:ascii="Dubai" w:hAnsi="Dubai" w:cs="Dubai"/>
          <w:szCs w:val="21"/>
          <w:rtl/>
          <w:lang w:val="ar"/>
        </w:rPr>
        <w:t xml:space="preserve">يمكن </w:t>
      </w:r>
      <w:r w:rsidRPr="00357DF8">
        <w:rPr>
          <w:rStyle w:val="Hyperlink"/>
          <w:rFonts w:ascii="Dubai" w:hAnsi="Dubai" w:cs="Dubai"/>
          <w:b/>
          <w:bCs/>
          <w:u w:val="single"/>
          <w:rtl/>
        </w:rPr>
        <w:t>لبرنامج</w:t>
      </w:r>
      <w:r w:rsidRPr="00357DF8">
        <w:rPr>
          <w:rFonts w:ascii="Dubai" w:hAnsi="Dubai" w:cs="Dubai"/>
          <w:szCs w:val="21"/>
          <w:u w:val="single"/>
          <w:rtl/>
          <w:lang w:val="ar"/>
        </w:rPr>
        <w:t xml:space="preserve"> </w:t>
      </w:r>
      <w:hyperlink r:id="rId21" w:history="1">
        <w:r w:rsidRPr="00357DF8">
          <w:rPr>
            <w:rStyle w:val="Hyperlink"/>
            <w:rFonts w:ascii="Dubai" w:hAnsi="Dubai" w:cs="Dubai"/>
            <w:b/>
            <w:bCs/>
            <w:szCs w:val="21"/>
            <w:u w:val="single"/>
            <w:rtl/>
            <w:lang w:val="ar"/>
          </w:rPr>
          <w:t>صحة اللاجئين</w:t>
        </w:r>
      </w:hyperlink>
      <w:r w:rsidRPr="00357DF8">
        <w:rPr>
          <w:rFonts w:ascii="Dubai" w:hAnsi="Dubai" w:cs="Dubai"/>
          <w:szCs w:val="21"/>
          <w:rtl/>
          <w:lang w:val="ar"/>
        </w:rPr>
        <w:t xml:space="preserve"> &lt;www.health.vic.gov.au/community-health/refugee-health-program&gt; على مستوى الولاية تقديم تقييم صحي مبكر وإحالتك إلى خدمات صحية أخرى وتوفير التثقيف الصحي. يتم تقديم البرنامج من قبل ممرضات صحة المجتمع والمهنيين الصحيين المساعدين والموظفين ثنائيي الثقافة.</w:t>
      </w:r>
    </w:p>
    <w:p w14:paraId="5232AC44" w14:textId="62DA6E94" w:rsidR="00885F5D" w:rsidRPr="00357DF8" w:rsidRDefault="00587A0D" w:rsidP="00C23CB9">
      <w:pPr>
        <w:pStyle w:val="Body"/>
        <w:bidi/>
        <w:rPr>
          <w:rFonts w:ascii="Dubai" w:hAnsi="Dubai" w:cs="Dubai"/>
        </w:rPr>
      </w:pPr>
      <w:r w:rsidRPr="00357DF8">
        <w:rPr>
          <w:rStyle w:val="normaltextrun"/>
          <w:rFonts w:ascii="Dubai" w:hAnsi="Dubai" w:cs="Dubai"/>
          <w:color w:val="000000"/>
          <w:szCs w:val="21"/>
          <w:shd w:val="clear" w:color="auto" w:fill="FFFFFF"/>
          <w:rtl/>
          <w:lang w:val="ar"/>
        </w:rPr>
        <w:t xml:space="preserve">يقدم </w:t>
      </w:r>
      <w:r w:rsidRPr="00357DF8">
        <w:rPr>
          <w:rStyle w:val="Hyperlink"/>
          <w:rFonts w:ascii="Dubai" w:hAnsi="Dubai" w:cs="Dubai"/>
          <w:b/>
          <w:bCs/>
          <w:u w:val="single"/>
          <w:rtl/>
        </w:rPr>
        <w:t>برنامج</w:t>
      </w:r>
      <w:r w:rsidRPr="00357DF8">
        <w:rPr>
          <w:rStyle w:val="normaltextrun"/>
          <w:rFonts w:ascii="Dubai" w:hAnsi="Dubai" w:cs="Dubai"/>
          <w:color w:val="000000"/>
          <w:szCs w:val="21"/>
          <w:shd w:val="clear" w:color="auto" w:fill="FFFFFF"/>
          <w:rtl/>
          <w:lang w:val="ar"/>
        </w:rPr>
        <w:t xml:space="preserve"> </w:t>
      </w:r>
      <w:hyperlink r:id="rId22" w:tgtFrame="_blank" w:history="1">
        <w:r w:rsidRPr="00357DF8">
          <w:rPr>
            <w:rStyle w:val="normaltextrun"/>
            <w:rFonts w:ascii="Dubai" w:hAnsi="Dubai" w:cs="Dubai"/>
            <w:b/>
            <w:bCs/>
            <w:color w:val="004C97"/>
            <w:szCs w:val="21"/>
            <w:u w:val="single"/>
            <w:shd w:val="clear" w:color="auto" w:fill="FFFFFF"/>
            <w:rtl/>
            <w:lang w:val="ar"/>
          </w:rPr>
          <w:t>الزملاء الصحيين للاجئين</w:t>
        </w:r>
      </w:hyperlink>
      <w:r w:rsidRPr="00357DF8">
        <w:rPr>
          <w:rStyle w:val="normaltextrun"/>
          <w:rFonts w:ascii="Dubai" w:hAnsi="Dubai" w:cs="Dubai"/>
          <w:color w:val="000000"/>
          <w:szCs w:val="21"/>
          <w:shd w:val="clear" w:color="auto" w:fill="FFFFFF"/>
          <w:rtl/>
          <w:lang w:val="ar"/>
        </w:rPr>
        <w:t xml:space="preserve"> &lt;</w:t>
      </w:r>
      <w:r w:rsidR="00357DF8">
        <w:rPr>
          <w:rStyle w:val="normaltextrun"/>
          <w:rFonts w:ascii="Dubai" w:hAnsi="Dubai" w:cs="Dubai" w:hint="cs"/>
          <w:color w:val="000000"/>
          <w:szCs w:val="21"/>
          <w:shd w:val="clear" w:color="auto" w:fill="FFFFFF"/>
          <w:rtl/>
          <w:lang w:val="ar" w:bidi="ar"/>
        </w:rPr>
        <w:t>/</w:t>
      </w:r>
      <w:r w:rsidR="00C23CB9" w:rsidRPr="00357DF8">
        <w:rPr>
          <w:rStyle w:val="normaltextrun"/>
          <w:rFonts w:ascii="Dubai" w:hAnsi="Dubai" w:cs="Dubai"/>
          <w:color w:val="000000"/>
          <w:szCs w:val="21"/>
          <w:shd w:val="clear" w:color="auto" w:fill="FFFFFF"/>
          <w:rtl/>
          <w:lang w:val="ar" w:bidi="ar"/>
        </w:rPr>
        <w:t>www.refugeehealthnetwork.org.au/resource/refugee-health-fellows-program</w:t>
      </w:r>
      <w:r w:rsidRPr="00357DF8">
        <w:rPr>
          <w:rStyle w:val="normaltextrun"/>
          <w:rFonts w:ascii="Dubai" w:hAnsi="Dubai" w:cs="Dubai"/>
          <w:color w:val="000000"/>
          <w:szCs w:val="21"/>
          <w:shd w:val="clear" w:color="auto" w:fill="FFFFFF"/>
          <w:rtl/>
          <w:lang w:val="ar"/>
        </w:rPr>
        <w:t xml:space="preserve">&gt; الدعم لمقدمي الخدمات الصحية الأولية والمتخصصة من خلال الخدمات السريرية المتخصصة المباشرة ودعم الرعاية الصحية عن بعد </w:t>
      </w:r>
      <w:r w:rsidR="00C402AA" w:rsidRPr="00357DF8">
        <w:rPr>
          <w:rStyle w:val="normaltextrun"/>
          <w:rFonts w:ascii="Dubai" w:hAnsi="Dubai" w:cs="Dubai"/>
          <w:color w:val="000000"/>
          <w:szCs w:val="21"/>
          <w:shd w:val="clear" w:color="auto" w:fill="FFFFFF"/>
          <w:rtl/>
          <w:lang w:val="ar"/>
        </w:rPr>
        <w:t xml:space="preserve">والتثقيف </w:t>
      </w:r>
      <w:r w:rsidRPr="00357DF8">
        <w:rPr>
          <w:rStyle w:val="normaltextrun"/>
          <w:rFonts w:ascii="Dubai" w:hAnsi="Dubai" w:cs="Dubai"/>
          <w:color w:val="000000"/>
          <w:szCs w:val="21"/>
          <w:shd w:val="clear" w:color="auto" w:fill="FFFFFF"/>
          <w:rtl/>
          <w:lang w:val="ar"/>
        </w:rPr>
        <w:t>وبناء القدرات والاستشارات الثانوية والتوعية. يتم تقديم الخدمة من خلال مستشفى الأطفال الملكي ومستشفى ملبورن الملكي وMonash Health. ويمكنها أيضًا تقديم المشورة السريرية، بما في ذلك التشخيص والرعاية الصحية وخيارات الإحالة المناسبة للأشخاص الفارين من النزاع الفلسطيني الإسرائيلي.  </w:t>
      </w:r>
    </w:p>
    <w:p w14:paraId="7D079779" w14:textId="67EC4238" w:rsidR="00A013EF" w:rsidRPr="00357DF8" w:rsidRDefault="00265751" w:rsidP="00A013EF">
      <w:pPr>
        <w:pStyle w:val="Body"/>
        <w:bidi/>
        <w:rPr>
          <w:rFonts w:ascii="Dubai" w:hAnsi="Dubai" w:cs="Dubai"/>
          <w:szCs w:val="21"/>
        </w:rPr>
      </w:pPr>
      <w:hyperlink r:id="rId23" w:history="1">
        <w:r w:rsidR="00357DF8" w:rsidRPr="00112D21">
          <w:rPr>
            <w:rStyle w:val="Hyperlink"/>
            <w:rFonts w:ascii="Dubai" w:hAnsi="Dubai" w:cs="Dubai"/>
            <w:b/>
            <w:bCs/>
            <w:szCs w:val="21"/>
            <w:u w:val="single"/>
            <w:rtl/>
            <w:lang w:val="ar"/>
          </w:rPr>
          <w:t>مؤسسة الناجين من التعذيب في فيكتوريا (</w:t>
        </w:r>
        <w:r w:rsidR="00357DF8" w:rsidRPr="00112D21">
          <w:rPr>
            <w:rStyle w:val="Hyperlink"/>
            <w:rFonts w:ascii="Dubai" w:hAnsi="Dubai" w:cs="Dubai"/>
            <w:b/>
            <w:bCs/>
            <w:szCs w:val="21"/>
            <w:u w:val="single"/>
            <w:rtl/>
            <w:lang w:val="ar" w:bidi="ar"/>
          </w:rPr>
          <w:t>Foundation House</w:t>
        </w:r>
        <w:r w:rsidR="00357DF8" w:rsidRPr="00112D21">
          <w:rPr>
            <w:rStyle w:val="Hyperlink"/>
            <w:rFonts w:ascii="Dubai" w:hAnsi="Dubai" w:cs="Dubai"/>
            <w:b/>
            <w:bCs/>
            <w:szCs w:val="21"/>
            <w:u w:val="single"/>
            <w:rtl/>
            <w:lang w:val="ar"/>
          </w:rPr>
          <w:t xml:space="preserve"> )</w:t>
        </w:r>
      </w:hyperlink>
      <w:r w:rsidR="00E96C9C" w:rsidRPr="00357DF8">
        <w:rPr>
          <w:rFonts w:ascii="Dubai" w:hAnsi="Dubai" w:cs="Dubai"/>
          <w:szCs w:val="21"/>
          <w:rtl/>
          <w:lang w:val="ar"/>
        </w:rPr>
        <w:t xml:space="preserve"> &lt;</w:t>
      </w:r>
      <w:r w:rsidR="00357DF8">
        <w:rPr>
          <w:rFonts w:ascii="Dubai" w:hAnsi="Dubai" w:cs="Dubai" w:hint="cs"/>
          <w:szCs w:val="21"/>
          <w:rtl/>
          <w:lang w:val="ar" w:bidi="ar"/>
        </w:rPr>
        <w:t>/</w:t>
      </w:r>
      <w:r w:rsidR="00CA5F42" w:rsidRPr="00357DF8">
        <w:rPr>
          <w:rFonts w:ascii="Dubai" w:hAnsi="Dubai" w:cs="Dubai"/>
          <w:szCs w:val="21"/>
          <w:rtl/>
          <w:lang w:val="ar" w:bidi="ar"/>
        </w:rPr>
        <w:t>www.foundationhouse.org.au</w:t>
      </w:r>
      <w:r w:rsidR="00E96C9C" w:rsidRPr="00357DF8">
        <w:rPr>
          <w:rFonts w:ascii="Dubai" w:hAnsi="Dubai" w:cs="Dubai"/>
          <w:szCs w:val="21"/>
          <w:rtl/>
          <w:lang w:val="ar"/>
        </w:rPr>
        <w:t xml:space="preserve">&gt; تقدم المشورة والدعم ذي الصلة للبالغين والأطفال الذين تعرضوا للتعذيب أو الاضطهاد أو الصدمات المرتبطة بالحرب قبل وصولهم إلى أستراليا. </w:t>
      </w:r>
    </w:p>
    <w:p w14:paraId="274AF6F1" w14:textId="77777777" w:rsidR="00811944" w:rsidRPr="00112D21" w:rsidRDefault="00587A0D" w:rsidP="00990DF8">
      <w:pPr>
        <w:pStyle w:val="Heading2"/>
        <w:numPr>
          <w:ilvl w:val="0"/>
          <w:numId w:val="44"/>
        </w:numPr>
        <w:bidi/>
        <w:ind w:left="357" w:hanging="357"/>
        <w:rPr>
          <w:rFonts w:ascii="Dubai" w:hAnsi="Dubai" w:cs="Dubai"/>
          <w:b w:val="0"/>
          <w:bCs/>
        </w:rPr>
      </w:pPr>
      <w:r w:rsidRPr="00112D21">
        <w:rPr>
          <w:rFonts w:ascii="Dubai" w:hAnsi="Dubai" w:cs="Dubai"/>
          <w:b w:val="0"/>
          <w:bCs/>
          <w:rtl/>
          <w:lang w:val="ar"/>
        </w:rPr>
        <w:t xml:space="preserve">الوصول إلى الخدمات الصحية الأخرى في ولاية فيكتوريا </w:t>
      </w:r>
    </w:p>
    <w:p w14:paraId="01F04A4E" w14:textId="77777777" w:rsidR="000C1509" w:rsidRPr="00357DF8" w:rsidRDefault="00587A0D" w:rsidP="000C1509">
      <w:pPr>
        <w:pStyle w:val="Body"/>
        <w:bidi/>
        <w:rPr>
          <w:rFonts w:ascii="Dubai" w:hAnsi="Dubai" w:cs="Dubai"/>
          <w:szCs w:val="21"/>
        </w:rPr>
      </w:pPr>
      <w:r w:rsidRPr="00357DF8">
        <w:rPr>
          <w:rFonts w:ascii="Dubai" w:hAnsi="Dubai" w:cs="Dubai"/>
          <w:szCs w:val="21"/>
          <w:rtl/>
          <w:lang w:val="ar"/>
        </w:rPr>
        <w:t xml:space="preserve">سيتمكن الأشخاص الفارون من النزاع بين غزة وإسرائيل من الحصول على إعفاءات من الرسوم للخدمات الصحية التي تمولها حكومة ولاية فيكتوريا المدرجة أدناه. </w:t>
      </w:r>
    </w:p>
    <w:p w14:paraId="7A5F4223" w14:textId="5E35F837" w:rsidR="00206A84" w:rsidRPr="00357DF8" w:rsidRDefault="00265751" w:rsidP="00C313C1">
      <w:pPr>
        <w:pStyle w:val="Bullet1"/>
        <w:bidi/>
        <w:rPr>
          <w:rFonts w:ascii="Dubai" w:hAnsi="Dubai" w:cs="Dubai"/>
          <w:spacing w:val="-4"/>
          <w:szCs w:val="21"/>
        </w:rPr>
      </w:pPr>
      <w:hyperlink r:id="rId24" w:history="1">
        <w:r w:rsidR="00811944" w:rsidRPr="00357DF8">
          <w:rPr>
            <w:rStyle w:val="Hyperlink"/>
            <w:rFonts w:ascii="Dubai" w:hAnsi="Dubai" w:cs="Dubai"/>
            <w:b/>
            <w:bCs/>
            <w:spacing w:val="-4"/>
            <w:szCs w:val="21"/>
            <w:u w:val="single"/>
            <w:rtl/>
            <w:lang w:val="ar"/>
          </w:rPr>
          <w:t>خدمات الإسعاف</w:t>
        </w:r>
      </w:hyperlink>
      <w:r w:rsidR="003C3875" w:rsidRPr="00357DF8">
        <w:rPr>
          <w:rFonts w:ascii="Dubai" w:hAnsi="Dubai" w:cs="Dubai"/>
          <w:spacing w:val="-4"/>
          <w:szCs w:val="21"/>
          <w:rtl/>
          <w:lang w:val="ar"/>
        </w:rPr>
        <w:t xml:space="preserve"> </w:t>
      </w:r>
      <w:r w:rsidR="00EE1F2F" w:rsidRPr="00357DF8">
        <w:rPr>
          <w:rFonts w:ascii="Dubai" w:hAnsi="Dubai" w:cs="Dubai"/>
          <w:spacing w:val="-4"/>
          <w:szCs w:val="21"/>
          <w:rtl/>
          <w:lang w:val="ar"/>
        </w:rPr>
        <w:t>&lt;</w:t>
      </w:r>
      <w:hyperlink r:id="rId25" w:history="1">
        <w:r w:rsidR="008A4BAB" w:rsidRPr="00357DF8">
          <w:rPr>
            <w:rStyle w:val="Hyperlink"/>
            <w:rFonts w:ascii="Dubai" w:hAnsi="Dubai" w:cs="Dubai"/>
            <w:spacing w:val="-4"/>
            <w:szCs w:val="21"/>
            <w:rtl/>
            <w:lang w:val="ar"/>
          </w:rPr>
          <w:t>www.health.vic.gov.au/patient-care/ambulance-payment-responsibilities-authorisations-and-concessions</w:t>
        </w:r>
      </w:hyperlink>
      <w:r w:rsidR="003C3875" w:rsidRPr="00357DF8">
        <w:rPr>
          <w:rFonts w:ascii="Dubai" w:hAnsi="Dubai" w:cs="Dubai"/>
          <w:spacing w:val="-4"/>
          <w:szCs w:val="21"/>
          <w:rtl/>
          <w:lang w:val="ar"/>
        </w:rPr>
        <w:t>&gt; لحالات الطوارئ.</w:t>
      </w:r>
    </w:p>
    <w:p w14:paraId="33793493" w14:textId="44DAB934" w:rsidR="00945528" w:rsidRPr="00357DF8" w:rsidRDefault="00265751" w:rsidP="00852EDA">
      <w:pPr>
        <w:pStyle w:val="Bullet1"/>
        <w:bidi/>
        <w:rPr>
          <w:rFonts w:ascii="Dubai" w:hAnsi="Dubai" w:cs="Dubai"/>
          <w:szCs w:val="21"/>
        </w:rPr>
      </w:pPr>
      <w:hyperlink r:id="rId26" w:history="1">
        <w:r w:rsidR="007E0647" w:rsidRPr="00357DF8">
          <w:rPr>
            <w:rStyle w:val="Hyperlink"/>
            <w:rFonts w:ascii="Dubai" w:hAnsi="Dubai" w:cs="Dubai"/>
            <w:b/>
            <w:bCs/>
            <w:szCs w:val="21"/>
            <w:u w:val="single"/>
            <w:rtl/>
            <w:lang w:val="ar"/>
          </w:rPr>
          <w:t>خدمات الصحة المجتمعية</w:t>
        </w:r>
      </w:hyperlink>
      <w:r w:rsidR="00852EDA" w:rsidRPr="00357DF8">
        <w:rPr>
          <w:rFonts w:ascii="Dubai" w:hAnsi="Dubai" w:cs="Dubai"/>
          <w:szCs w:val="21"/>
          <w:rtl/>
          <w:lang w:val="ar"/>
        </w:rPr>
        <w:t xml:space="preserve"> </w:t>
      </w:r>
      <w:r w:rsidR="00EE1F2F" w:rsidRPr="00357DF8">
        <w:rPr>
          <w:rFonts w:ascii="Dubai" w:hAnsi="Dubai" w:cs="Dubai"/>
          <w:szCs w:val="21"/>
          <w:rtl/>
          <w:lang w:val="ar"/>
        </w:rPr>
        <w:t>&lt;</w:t>
      </w:r>
      <w:hyperlink r:id="rId27" w:history="1">
        <w:r w:rsidR="008A4BAB" w:rsidRPr="00357DF8">
          <w:rPr>
            <w:rStyle w:val="Hyperlink"/>
            <w:rFonts w:ascii="Dubai" w:hAnsi="Dubai" w:cs="Dubai"/>
            <w:szCs w:val="21"/>
            <w:rtl/>
            <w:lang w:val="ar"/>
          </w:rPr>
          <w:t>www.health.vic.gov.au/community-health/community-health-program-access-policy</w:t>
        </w:r>
      </w:hyperlink>
      <w:r w:rsidR="00852EDA" w:rsidRPr="00357DF8">
        <w:rPr>
          <w:rFonts w:ascii="Dubai" w:hAnsi="Dubai" w:cs="Dubai"/>
          <w:szCs w:val="21"/>
          <w:rtl/>
          <w:lang w:val="ar"/>
        </w:rPr>
        <w:t>&gt; تقديم مجموعة من أشكال الدعم والخدمات المختلفة للأطفال والكبار</w:t>
      </w:r>
      <w:r w:rsidR="00931789" w:rsidRPr="00357DF8">
        <w:rPr>
          <w:rFonts w:ascii="Dubai" w:hAnsi="Dubai" w:cs="Dubai"/>
          <w:szCs w:val="21"/>
        </w:rPr>
        <w:t>.</w:t>
      </w:r>
      <w:r w:rsidR="00852EDA" w:rsidRPr="00357DF8">
        <w:rPr>
          <w:rFonts w:ascii="Dubai" w:hAnsi="Dubai" w:cs="Dubai"/>
          <w:szCs w:val="21"/>
          <w:rtl/>
          <w:lang w:val="ar"/>
        </w:rPr>
        <w:t xml:space="preserve"> </w:t>
      </w:r>
    </w:p>
    <w:p w14:paraId="4BE2BF8C" w14:textId="40786E09" w:rsidR="00C313C1" w:rsidRPr="00357DF8" w:rsidRDefault="00265751" w:rsidP="00C313C1">
      <w:pPr>
        <w:pStyle w:val="Bullet1"/>
        <w:bidi/>
        <w:rPr>
          <w:rFonts w:ascii="Dubai" w:hAnsi="Dubai" w:cs="Dubai"/>
          <w:szCs w:val="21"/>
        </w:rPr>
      </w:pPr>
      <w:hyperlink r:id="rId28" w:history="1">
        <w:r w:rsidR="00945528" w:rsidRPr="00357DF8">
          <w:rPr>
            <w:rStyle w:val="Hyperlink"/>
            <w:rFonts w:ascii="Dubai" w:hAnsi="Dubai" w:cs="Dubai"/>
            <w:b/>
            <w:bCs/>
            <w:szCs w:val="21"/>
            <w:u w:val="single"/>
            <w:rtl/>
            <w:lang w:val="ar"/>
          </w:rPr>
          <w:t>خدمات طب الأسنان</w:t>
        </w:r>
      </w:hyperlink>
      <w:r w:rsidR="00AA1186" w:rsidRPr="00357DF8">
        <w:rPr>
          <w:rFonts w:ascii="Dubai" w:hAnsi="Dubai" w:cs="Dubai"/>
          <w:szCs w:val="21"/>
          <w:u w:val="dotted"/>
          <w:rtl/>
          <w:lang w:val="ar"/>
        </w:rPr>
        <w:t xml:space="preserve"> &lt;</w:t>
      </w:r>
      <w:hyperlink r:id="rId29" w:history="1">
        <w:r w:rsidR="00AA1186" w:rsidRPr="00357DF8">
          <w:rPr>
            <w:rStyle w:val="Hyperlink"/>
            <w:rFonts w:ascii="Dubai" w:hAnsi="Dubai" w:cs="Dubai"/>
            <w:szCs w:val="21"/>
            <w:rtl/>
            <w:lang w:val="ar"/>
          </w:rPr>
          <w:t>www.health.vic.gov.au/dental-health/access-to-victorias-public-dental-care-services</w:t>
        </w:r>
      </w:hyperlink>
      <w:r w:rsidR="00AA1186" w:rsidRPr="00357DF8">
        <w:rPr>
          <w:rFonts w:ascii="Dubai" w:hAnsi="Dubai" w:cs="Dubai"/>
          <w:szCs w:val="21"/>
          <w:u w:val="dotted"/>
          <w:rtl/>
          <w:lang w:val="ar"/>
        </w:rPr>
        <w:t xml:space="preserve">&gt;. العناية بالأسنان للأطفال والكبار. </w:t>
      </w:r>
    </w:p>
    <w:p w14:paraId="54DB3706" w14:textId="006807C1" w:rsidR="00945528" w:rsidRPr="00357DF8" w:rsidRDefault="00265751" w:rsidP="007B6D12">
      <w:pPr>
        <w:pStyle w:val="Bullet1"/>
        <w:bidi/>
        <w:spacing w:after="120"/>
        <w:rPr>
          <w:rFonts w:ascii="Dubai" w:hAnsi="Dubai" w:cs="Dubai"/>
          <w:szCs w:val="21"/>
        </w:rPr>
      </w:pPr>
      <w:hyperlink r:id="rId30" w:history="1">
        <w:r w:rsidR="003C3875" w:rsidRPr="00357DF8">
          <w:rPr>
            <w:rStyle w:val="Hyperlink"/>
            <w:rFonts w:ascii="Dubai" w:hAnsi="Dubai" w:cs="Dubai"/>
            <w:b/>
            <w:bCs/>
            <w:szCs w:val="21"/>
            <w:u w:val="single"/>
            <w:rtl/>
            <w:lang w:val="ar"/>
          </w:rPr>
          <w:t>التحصين الاستدراكي</w:t>
        </w:r>
      </w:hyperlink>
      <w:r w:rsidR="0000345E" w:rsidRPr="00357DF8">
        <w:rPr>
          <w:rFonts w:ascii="Dubai" w:hAnsi="Dubai" w:cs="Dubai"/>
          <w:szCs w:val="21"/>
          <w:rtl/>
          <w:lang w:val="ar"/>
        </w:rPr>
        <w:t xml:space="preserve"> </w:t>
      </w:r>
      <w:r w:rsidR="006B0C10" w:rsidRPr="00357DF8">
        <w:rPr>
          <w:rFonts w:ascii="Dubai" w:hAnsi="Dubai" w:cs="Dubai"/>
          <w:szCs w:val="21"/>
          <w:rtl/>
          <w:lang w:val="ar"/>
        </w:rPr>
        <w:t>&lt;</w:t>
      </w:r>
      <w:hyperlink r:id="rId31" w:history="1">
        <w:r w:rsidR="008A4BAB" w:rsidRPr="00357DF8">
          <w:rPr>
            <w:rStyle w:val="Hyperlink"/>
            <w:rFonts w:ascii="Dubai" w:hAnsi="Dubai" w:cs="Dubai"/>
            <w:szCs w:val="21"/>
            <w:rtl/>
            <w:lang w:val="ar"/>
          </w:rPr>
          <w:t>www.health.vic.gov.au/immunisation/vaccination-for-special-risk-groups</w:t>
        </w:r>
      </w:hyperlink>
      <w:r w:rsidR="0000345E" w:rsidRPr="00357DF8">
        <w:rPr>
          <w:rFonts w:ascii="Dubai" w:hAnsi="Dubai" w:cs="Dubai"/>
          <w:szCs w:val="21"/>
          <w:rtl/>
          <w:lang w:val="ar"/>
        </w:rPr>
        <w:t>&gt; التطعيمات للأطفال والكبار.</w:t>
      </w:r>
    </w:p>
    <w:p w14:paraId="78DAC0DC" w14:textId="77777777" w:rsidR="000259A7" w:rsidRPr="00357DF8" w:rsidRDefault="00587A0D" w:rsidP="00A31576">
      <w:pPr>
        <w:pStyle w:val="Bullet1"/>
        <w:numPr>
          <w:ilvl w:val="0"/>
          <w:numId w:val="0"/>
        </w:numPr>
        <w:bidi/>
        <w:rPr>
          <w:rFonts w:ascii="Dubai" w:hAnsi="Dubai" w:cs="Dubai"/>
          <w:szCs w:val="21"/>
        </w:rPr>
      </w:pPr>
      <w:r w:rsidRPr="00357DF8">
        <w:rPr>
          <w:rFonts w:ascii="Dubai" w:hAnsi="Dubai" w:cs="Dubai"/>
          <w:szCs w:val="21"/>
          <w:rtl/>
          <w:lang w:val="ar"/>
        </w:rPr>
        <w:t xml:space="preserve">يمكن للأشخاص الفارين من النزاع بين غزة وإسرائيل أيضًا الوصول إلى مجموعة من الخدمات الصحية في ولاية فيكتوريا التي </w:t>
      </w:r>
      <w:r w:rsidR="00E73E73" w:rsidRPr="00357DF8">
        <w:rPr>
          <w:rFonts w:ascii="Dubai" w:hAnsi="Dubai" w:cs="Dubai"/>
          <w:bCs/>
          <w:szCs w:val="21"/>
          <w:rtl/>
          <w:lang w:val="ar"/>
        </w:rPr>
        <w:t>لا</w:t>
      </w:r>
      <w:r w:rsidR="00E73E73" w:rsidRPr="00357DF8">
        <w:rPr>
          <w:rFonts w:ascii="Dubai" w:hAnsi="Dubai" w:cs="Dubai"/>
          <w:b/>
          <w:szCs w:val="21"/>
          <w:rtl/>
          <w:lang w:val="ar"/>
        </w:rPr>
        <w:t xml:space="preserve"> </w:t>
      </w:r>
      <w:r w:rsidR="00E73E73" w:rsidRPr="00357DF8">
        <w:rPr>
          <w:rFonts w:ascii="Dubai" w:hAnsi="Dubai" w:cs="Dubai"/>
          <w:bCs/>
          <w:szCs w:val="21"/>
          <w:rtl/>
          <w:lang w:val="ar"/>
        </w:rPr>
        <w:t>تتطلب</w:t>
      </w:r>
      <w:r w:rsidR="00E73E73" w:rsidRPr="00357DF8">
        <w:rPr>
          <w:rFonts w:ascii="Dubai" w:hAnsi="Dubai" w:cs="Dubai"/>
          <w:b/>
          <w:szCs w:val="21"/>
          <w:rtl/>
          <w:lang w:val="ar"/>
        </w:rPr>
        <w:t xml:space="preserve"> </w:t>
      </w:r>
      <w:r w:rsidR="00E73E73" w:rsidRPr="00357DF8">
        <w:rPr>
          <w:rFonts w:ascii="Dubai" w:hAnsi="Dubai" w:cs="Dubai"/>
          <w:bCs/>
          <w:szCs w:val="21"/>
          <w:rtl/>
          <w:lang w:val="ar"/>
        </w:rPr>
        <w:t>بطاقة</w:t>
      </w:r>
      <w:r w:rsidR="00E73E73" w:rsidRPr="00357DF8">
        <w:rPr>
          <w:rFonts w:ascii="Dubai" w:hAnsi="Dubai" w:cs="Dubai"/>
          <w:b/>
          <w:szCs w:val="21"/>
          <w:rtl/>
          <w:lang w:val="ar"/>
        </w:rPr>
        <w:t xml:space="preserve"> </w:t>
      </w:r>
      <w:r w:rsidR="00E73E73" w:rsidRPr="00357DF8">
        <w:rPr>
          <w:rFonts w:ascii="Dubai" w:hAnsi="Dubai" w:cs="Dubai"/>
          <w:bCs/>
          <w:szCs w:val="21"/>
          <w:rtl/>
          <w:lang w:val="ar"/>
        </w:rPr>
        <w:t>التأمين</w:t>
      </w:r>
      <w:r w:rsidR="00E73E73" w:rsidRPr="00357DF8">
        <w:rPr>
          <w:rFonts w:ascii="Dubai" w:hAnsi="Dubai" w:cs="Dubai"/>
          <w:b/>
          <w:szCs w:val="21"/>
          <w:rtl/>
          <w:lang w:val="ar"/>
        </w:rPr>
        <w:t xml:space="preserve"> </w:t>
      </w:r>
      <w:r w:rsidR="00E73E73" w:rsidRPr="00357DF8">
        <w:rPr>
          <w:rFonts w:ascii="Dubai" w:hAnsi="Dubai" w:cs="Dubai"/>
          <w:bCs/>
          <w:szCs w:val="21"/>
          <w:rtl/>
          <w:lang w:val="ar"/>
        </w:rPr>
        <w:t>الصحي</w:t>
      </w:r>
      <w:r w:rsidR="00E73E73" w:rsidRPr="00357DF8">
        <w:rPr>
          <w:rFonts w:ascii="Dubai" w:hAnsi="Dubai" w:cs="Dubai"/>
          <w:b/>
          <w:szCs w:val="21"/>
          <w:rtl/>
          <w:lang w:val="ar"/>
        </w:rPr>
        <w:t xml:space="preserve"> </w:t>
      </w:r>
      <w:r w:rsidR="00E73E73" w:rsidRPr="00357DF8">
        <w:rPr>
          <w:rFonts w:ascii="Dubai" w:hAnsi="Dubai" w:cs="Dubai"/>
          <w:bCs/>
          <w:szCs w:val="21"/>
          <w:rtl/>
          <w:lang w:val="ar"/>
        </w:rPr>
        <w:t>Medicare</w:t>
      </w:r>
      <w:r w:rsidRPr="00357DF8">
        <w:rPr>
          <w:rFonts w:ascii="Dubai" w:hAnsi="Dubai" w:cs="Dubai"/>
          <w:szCs w:val="21"/>
          <w:rtl/>
          <w:lang w:val="ar"/>
        </w:rPr>
        <w:t>. هؤلاء هُم:</w:t>
      </w:r>
    </w:p>
    <w:p w14:paraId="7B25B666" w14:textId="65D4A069" w:rsidR="00787005" w:rsidRPr="00357DF8" w:rsidRDefault="00265751" w:rsidP="00F74942">
      <w:pPr>
        <w:pStyle w:val="Bullet1"/>
        <w:bidi/>
        <w:rPr>
          <w:rFonts w:ascii="Dubai" w:hAnsi="Dubai" w:cs="Dubai"/>
          <w:szCs w:val="21"/>
        </w:rPr>
      </w:pPr>
      <w:hyperlink r:id="rId32" w:history="1">
        <w:r w:rsidR="00112D21">
          <w:rPr>
            <w:rStyle w:val="Hyperlink"/>
            <w:rFonts w:ascii="Dubai" w:hAnsi="Dubai" w:cs="Dubai"/>
            <w:b/>
            <w:bCs/>
            <w:szCs w:val="21"/>
            <w:u w:val="single"/>
            <w:rtl/>
            <w:lang w:val="ar"/>
          </w:rPr>
          <w:t>قسم الطوارئ الافتراضي في ولاية فيكتوريا</w:t>
        </w:r>
      </w:hyperlink>
      <w:r w:rsidR="00587A0D" w:rsidRPr="00357DF8">
        <w:rPr>
          <w:rFonts w:ascii="Dubai" w:hAnsi="Dubai" w:cs="Dubai"/>
          <w:szCs w:val="21"/>
          <w:rtl/>
          <w:lang w:val="ar"/>
        </w:rPr>
        <w:t xml:space="preserve"> &lt;</w:t>
      </w:r>
      <w:r w:rsidR="00F74942" w:rsidRPr="00357DF8">
        <w:rPr>
          <w:rFonts w:ascii="Dubai" w:hAnsi="Dubai" w:cs="Dubai"/>
          <w:szCs w:val="21"/>
          <w:rtl/>
          <w:lang w:val="ar" w:bidi="ar"/>
        </w:rPr>
        <w:t>www.vved.org.au/patients/</w:t>
      </w:r>
      <w:r w:rsidR="00587A0D" w:rsidRPr="00357DF8">
        <w:rPr>
          <w:rFonts w:ascii="Dubai" w:hAnsi="Dubai" w:cs="Dubai"/>
          <w:szCs w:val="21"/>
          <w:rtl/>
          <w:lang w:val="ar"/>
        </w:rPr>
        <w:t>&gt; يوفر الوصول إلى الرعاية الافتراضية للأشخاص في ولاية فيكتوريا. يمكن للأشخاص استخدام أي جهاز متصل بالإنترنت لتلقي الرعاية الطبية من أطباء وممرضات الطوارئ. الخدمة مجانية ومفتوحة طوال النهار والليل ويتوفر مترجمون شفهيون.</w:t>
      </w:r>
    </w:p>
    <w:p w14:paraId="70D35845" w14:textId="32CC2A7E" w:rsidR="00E73E73" w:rsidRPr="00357DF8" w:rsidRDefault="00265751" w:rsidP="003F6228">
      <w:pPr>
        <w:pStyle w:val="Bullet1"/>
        <w:bidi/>
        <w:rPr>
          <w:rFonts w:ascii="Dubai" w:hAnsi="Dubai" w:cs="Dubai"/>
          <w:szCs w:val="21"/>
        </w:rPr>
      </w:pPr>
      <w:hyperlink r:id="rId33" w:anchor="bhc-content" w:history="1">
        <w:r w:rsidR="003F6228" w:rsidRPr="00357DF8">
          <w:rPr>
            <w:rStyle w:val="Hyperlink"/>
            <w:rFonts w:ascii="Dubai" w:hAnsi="Dubai" w:cs="Dubai"/>
            <w:b/>
            <w:bCs/>
            <w:szCs w:val="21"/>
            <w:u w:val="single"/>
            <w:rtl/>
            <w:lang w:val="ar"/>
          </w:rPr>
          <w:t>مراكز الرعاية الأولية ذات الأولوية</w:t>
        </w:r>
      </w:hyperlink>
      <w:r w:rsidR="003F6228" w:rsidRPr="00357DF8">
        <w:rPr>
          <w:rFonts w:ascii="Dubai" w:hAnsi="Dubai" w:cs="Dubai"/>
          <w:szCs w:val="21"/>
          <w:u w:val="single"/>
          <w:rtl/>
          <w:lang w:val="ar"/>
        </w:rPr>
        <w:t xml:space="preserve"> </w:t>
      </w:r>
      <w:r w:rsidR="00BE7479" w:rsidRPr="00357DF8">
        <w:rPr>
          <w:rFonts w:ascii="Dubai" w:hAnsi="Dubai" w:cs="Dubai"/>
          <w:szCs w:val="21"/>
          <w:rtl/>
          <w:lang w:val="ar"/>
        </w:rPr>
        <w:t>&lt;</w:t>
      </w:r>
      <w:hyperlink r:id="rId34" w:anchor="bhc-content" w:history="1">
        <w:r w:rsidR="00563F54" w:rsidRPr="00357DF8">
          <w:rPr>
            <w:rFonts w:ascii="Dubai" w:hAnsi="Dubai" w:cs="Dubai"/>
            <w:szCs w:val="21"/>
            <w:rtl/>
            <w:lang w:val="ar"/>
          </w:rPr>
          <w:t>www.betterhealth.vic.gov.au/priority-primary-care-centres-ppccs#bhc-content</w:t>
        </w:r>
      </w:hyperlink>
      <w:r w:rsidR="003F6228" w:rsidRPr="00357DF8">
        <w:rPr>
          <w:rFonts w:ascii="Dubai" w:hAnsi="Dubai" w:cs="Dubai"/>
          <w:szCs w:val="21"/>
          <w:rtl/>
          <w:lang w:val="ar"/>
        </w:rPr>
        <w:t xml:space="preserve">&gt; هي خدمات يقودها طبيب يقدم الرعاية للأشخاص الذين يعانون من حالات تتطلب عناية </w:t>
      </w:r>
      <w:r w:rsidR="00931789" w:rsidRPr="00357DF8">
        <w:rPr>
          <w:rFonts w:ascii="Dubai" w:hAnsi="Dubai" w:cs="Dubai"/>
          <w:szCs w:val="21"/>
          <w:rtl/>
          <w:lang w:val="ar"/>
        </w:rPr>
        <w:t>عاجلة،</w:t>
      </w:r>
      <w:r w:rsidR="003F6228" w:rsidRPr="00357DF8">
        <w:rPr>
          <w:rFonts w:ascii="Dubai" w:hAnsi="Dubai" w:cs="Dubai"/>
          <w:szCs w:val="21"/>
          <w:rtl/>
          <w:lang w:val="ar"/>
        </w:rPr>
        <w:t xml:space="preserve"> ولكن ليس استجابة طارئة، مثل الالتهابات الخفيفة والكسور والحروق. قد تكون هناك حاجة إلى تكاليف التصوير بالأشعة واختبارات علم الأمراض وغيرها من الخدمات. </w:t>
      </w:r>
    </w:p>
    <w:p w14:paraId="76EE3A96" w14:textId="033DB324" w:rsidR="00A31576" w:rsidRPr="00357DF8" w:rsidRDefault="00E96C9C" w:rsidP="00C37DAF">
      <w:pPr>
        <w:pStyle w:val="Bullet1"/>
        <w:bidi/>
        <w:rPr>
          <w:rFonts w:ascii="Dubai" w:hAnsi="Dubai" w:cs="Dubai"/>
          <w:szCs w:val="21"/>
        </w:rPr>
      </w:pPr>
      <w:r w:rsidRPr="00357DF8">
        <w:rPr>
          <w:rFonts w:ascii="Dubai" w:hAnsi="Dubai" w:cs="Dubai"/>
          <w:szCs w:val="21"/>
          <w:rtl/>
          <w:lang w:val="ar"/>
        </w:rPr>
        <w:t xml:space="preserve">تقدم </w:t>
      </w:r>
      <w:hyperlink r:id="rId35" w:history="1">
        <w:r w:rsidR="00112D21">
          <w:rPr>
            <w:rStyle w:val="Hyperlink"/>
            <w:rFonts w:ascii="Dubai" w:hAnsi="Dubai" w:cs="Dubai"/>
            <w:b/>
            <w:bCs/>
            <w:szCs w:val="21"/>
            <w:u w:val="single"/>
            <w:rtl/>
            <w:lang w:val="ar"/>
          </w:rPr>
          <w:t xml:space="preserve">صيدليات </w:t>
        </w:r>
        <w:r w:rsidR="00112D21">
          <w:rPr>
            <w:rStyle w:val="Hyperlink"/>
            <w:rFonts w:ascii="Dubai" w:hAnsi="Dubai" w:cs="Dubai"/>
            <w:b/>
            <w:bCs/>
            <w:szCs w:val="21"/>
            <w:u w:val="single"/>
            <w:rtl/>
            <w:lang w:val="ar" w:bidi="ar"/>
          </w:rPr>
          <w:t>Supercare</w:t>
        </w:r>
      </w:hyperlink>
      <w:r w:rsidRPr="00357DF8">
        <w:rPr>
          <w:rFonts w:ascii="Dubai" w:hAnsi="Dubai" w:cs="Dubai"/>
          <w:szCs w:val="21"/>
          <w:rtl/>
          <w:lang w:val="ar"/>
        </w:rPr>
        <w:t xml:space="preserve"> </w:t>
      </w:r>
      <w:r w:rsidR="00C37DAF" w:rsidRPr="00357DF8">
        <w:rPr>
          <w:rFonts w:ascii="Dubai" w:hAnsi="Dubai" w:cs="Dubai"/>
          <w:szCs w:val="21"/>
          <w:rtl/>
          <w:lang w:val="ar" w:bidi="ar"/>
        </w:rPr>
        <w:t>www.health.vic.gov.au/primary-care/victorian-supercare-pharmacies&gt;</w:t>
      </w:r>
      <w:r w:rsidRPr="00357DF8">
        <w:rPr>
          <w:rFonts w:ascii="Dubai" w:hAnsi="Dubai" w:cs="Dubai"/>
          <w:szCs w:val="21"/>
          <w:rtl/>
          <w:lang w:val="ar"/>
        </w:rPr>
        <w:t>&gt;</w:t>
      </w:r>
      <w:r w:rsidR="00C37DAF" w:rsidRPr="00357DF8">
        <w:rPr>
          <w:rFonts w:ascii="Dubai" w:hAnsi="Dubai" w:cs="Dubai"/>
          <w:szCs w:val="21"/>
          <w:rtl/>
          <w:lang w:val="ar"/>
        </w:rPr>
        <w:t xml:space="preserve"> </w:t>
      </w:r>
      <w:r w:rsidRPr="00357DF8">
        <w:rPr>
          <w:rFonts w:ascii="Dubai" w:hAnsi="Dubai" w:cs="Dubai"/>
          <w:szCs w:val="21"/>
          <w:rtl/>
          <w:lang w:val="ar"/>
        </w:rPr>
        <w:t xml:space="preserve">نصائح الرعاية الصحية والعلاج بعد ساعات العمل من الصيادلة والممرضات في مواقع في جميع أنحاء ولاية فيكتوريا. </w:t>
      </w:r>
    </w:p>
    <w:p w14:paraId="2C4A7F82" w14:textId="271B5159" w:rsidR="00A04AE1" w:rsidRPr="00357DF8" w:rsidRDefault="00265751" w:rsidP="00A04AE1">
      <w:pPr>
        <w:pStyle w:val="Bullet1"/>
        <w:bidi/>
        <w:rPr>
          <w:rFonts w:ascii="Dubai" w:hAnsi="Dubai" w:cs="Dubai"/>
          <w:szCs w:val="21"/>
        </w:rPr>
      </w:pPr>
      <w:hyperlink r:id="rId36" w:history="1">
        <w:r w:rsidR="00587A0D" w:rsidRPr="00357DF8">
          <w:rPr>
            <w:rStyle w:val="Hyperlink"/>
            <w:rFonts w:ascii="Dubai" w:hAnsi="Dubai" w:cs="Dubai"/>
            <w:b/>
            <w:bCs/>
            <w:szCs w:val="21"/>
            <w:u w:val="single"/>
            <w:rtl/>
            <w:lang w:val="ar"/>
          </w:rPr>
          <w:t>خدمات صحة الأم والطفل</w:t>
        </w:r>
      </w:hyperlink>
      <w:r w:rsidR="00587A0D" w:rsidRPr="00357DF8">
        <w:rPr>
          <w:rFonts w:ascii="Dubai" w:hAnsi="Dubai" w:cs="Dubai"/>
          <w:szCs w:val="21"/>
          <w:rtl/>
          <w:lang w:val="ar"/>
        </w:rPr>
        <w:t xml:space="preserve"> &lt;www.betterhealth.vic.gov.au/health/healthyliving/maternal-and-child-health-services&gt; هي خدمة مجانية تشمل زيارات إلى ممرضة صحة الأم والطفل المحلية في 10 أعمار ومراحل رئيسية في نمو طفلك. يتم تقديم زيارات إضافية بالإضافة إلى مجموعات الأبوة والأمومة لأول مرة وروابط لأنشطة المجتمع المحلي وخدمات الدعم. يتوفر دعم هاتفي إضافي على مدار 24 ساعة من خط صحة الأم والطفل</w:t>
      </w:r>
      <w:r w:rsidR="00C402AA" w:rsidRPr="00357DF8">
        <w:rPr>
          <w:rFonts w:ascii="Dubai" w:hAnsi="Dubai" w:cs="Dubai"/>
          <w:szCs w:val="21"/>
          <w:rtl/>
          <w:lang w:bidi="ar-SY"/>
        </w:rPr>
        <w:t xml:space="preserve"> (</w:t>
      </w:r>
      <w:r w:rsidR="00C402AA" w:rsidRPr="00357DF8">
        <w:rPr>
          <w:rFonts w:ascii="Dubai" w:hAnsi="Dubai" w:cs="Dubai"/>
          <w:szCs w:val="21"/>
          <w:lang w:bidi="ar-SY"/>
        </w:rPr>
        <w:t>Maternal and Child Health Line</w:t>
      </w:r>
      <w:r w:rsidR="00C402AA" w:rsidRPr="00357DF8">
        <w:rPr>
          <w:rFonts w:ascii="Dubai" w:hAnsi="Dubai" w:cs="Dubai"/>
          <w:szCs w:val="21"/>
          <w:rtl/>
          <w:lang w:bidi="ar-SY"/>
        </w:rPr>
        <w:t>)</w:t>
      </w:r>
      <w:r w:rsidR="00587A0D" w:rsidRPr="00357DF8">
        <w:rPr>
          <w:rFonts w:ascii="Dubai" w:hAnsi="Dubai" w:cs="Dubai"/>
          <w:szCs w:val="21"/>
          <w:rtl/>
          <w:lang w:val="ar"/>
        </w:rPr>
        <w:t xml:space="preserve"> (الهاتف: </w:t>
      </w:r>
      <w:hyperlink r:id="rId37" w:history="1">
        <w:r w:rsidR="00587A0D" w:rsidRPr="00357DF8">
          <w:rPr>
            <w:rStyle w:val="Hyperlink"/>
            <w:rFonts w:ascii="Dubai" w:eastAsia="Arial" w:hAnsi="Dubai" w:cs="Dubai"/>
            <w:b/>
            <w:bCs/>
            <w:szCs w:val="21"/>
            <w:rtl/>
            <w:lang w:val="ar"/>
          </w:rPr>
          <w:t>29 22 13</w:t>
        </w:r>
      </w:hyperlink>
      <w:r w:rsidR="00587A0D" w:rsidRPr="00357DF8">
        <w:rPr>
          <w:rFonts w:ascii="Dubai" w:hAnsi="Dubai" w:cs="Dubai"/>
          <w:szCs w:val="21"/>
          <w:rtl/>
          <w:lang w:val="ar"/>
        </w:rPr>
        <w:t>). يتوفر مترجمون شفهيون عند الطلب.</w:t>
      </w:r>
    </w:p>
    <w:p w14:paraId="410A712C" w14:textId="47694854" w:rsidR="006D4CF6" w:rsidRPr="00357DF8" w:rsidRDefault="00265751" w:rsidP="006D4CF6">
      <w:pPr>
        <w:pStyle w:val="Bullet1"/>
        <w:bidi/>
        <w:rPr>
          <w:rFonts w:ascii="Dubai" w:hAnsi="Dubai" w:cs="Dubai"/>
          <w:spacing w:val="-4"/>
          <w:szCs w:val="21"/>
        </w:rPr>
      </w:pPr>
      <w:hyperlink r:id="rId38" w:history="1">
        <w:r w:rsidR="00587A0D" w:rsidRPr="00357DF8">
          <w:rPr>
            <w:rStyle w:val="Hyperlink"/>
            <w:rFonts w:ascii="Dubai" w:hAnsi="Dubai" w:cs="Dubai"/>
            <w:b/>
            <w:bCs/>
            <w:szCs w:val="21"/>
            <w:u w:val="single"/>
            <w:rtl/>
            <w:lang w:val="ar"/>
          </w:rPr>
          <w:t>مراكز الأبوة والأمومة المبكرة</w:t>
        </w:r>
      </w:hyperlink>
      <w:r w:rsidR="00587A0D" w:rsidRPr="00357DF8">
        <w:rPr>
          <w:rFonts w:ascii="Dubai" w:hAnsi="Dubai" w:cs="Dubai"/>
          <w:spacing w:val="-4"/>
          <w:szCs w:val="21"/>
          <w:rtl/>
          <w:lang w:val="ar"/>
        </w:rPr>
        <w:t xml:space="preserve"> &lt;www.health.vic.gov.au/maternal-child-health/early-parenting-centres&gt; تقدم دعم متخصص مجاني للعائلات التي لديها أطفال تتراوح أعمارهم بين 0 و4 سنوات. يقدمون خدمات مرنة وهادفة تهدف إلى تعزيز العلاقات بين الوالدين والطفل ودعم الآباء باستراتيجيات لتحقيق أهداف الأبوة والأمومة في مجالات مثل النوم وتهدئة سلوك </w:t>
      </w:r>
      <w:r w:rsidR="00931789" w:rsidRPr="00357DF8">
        <w:rPr>
          <w:rFonts w:ascii="Dubai" w:hAnsi="Dubai" w:cs="Dubai"/>
          <w:spacing w:val="-4"/>
          <w:szCs w:val="21"/>
          <w:rtl/>
          <w:lang w:val="ar"/>
        </w:rPr>
        <w:t>الطفل،</w:t>
      </w:r>
      <w:r w:rsidR="00587A0D" w:rsidRPr="00357DF8">
        <w:rPr>
          <w:rFonts w:ascii="Dubai" w:hAnsi="Dubai" w:cs="Dubai"/>
          <w:spacing w:val="-4"/>
          <w:szCs w:val="21"/>
          <w:rtl/>
          <w:lang w:val="ar"/>
        </w:rPr>
        <w:t xml:space="preserve"> وصحة الوالدين والطفل وعافيتهم. </w:t>
      </w:r>
    </w:p>
    <w:p w14:paraId="48A481BF" w14:textId="573F49AB" w:rsidR="00FF5B69" w:rsidRPr="00357DF8" w:rsidRDefault="00265751" w:rsidP="00112D21">
      <w:pPr>
        <w:pStyle w:val="Bullet1"/>
        <w:bidi/>
        <w:ind w:right="-142"/>
        <w:rPr>
          <w:rStyle w:val="Hyperlink"/>
          <w:rFonts w:ascii="Dubai" w:hAnsi="Dubai" w:cs="Dubai"/>
          <w:b/>
          <w:spacing w:val="-4"/>
          <w:szCs w:val="21"/>
        </w:rPr>
      </w:pPr>
      <w:hyperlink r:id="rId39" w:history="1">
        <w:r w:rsidR="00587A0D" w:rsidRPr="00112D21">
          <w:rPr>
            <w:rStyle w:val="Hyperlink"/>
            <w:rFonts w:ascii="Dubai" w:hAnsi="Dubai" w:cs="Dubai"/>
            <w:b/>
            <w:bCs/>
            <w:spacing w:val="-4"/>
            <w:szCs w:val="21"/>
            <w:u w:val="single"/>
            <w:rtl/>
            <w:lang w:val="ar"/>
          </w:rPr>
          <w:t>مراكز الصحة النفسية والعافية جنبًا إلى جنب مع شركاء في العافية</w:t>
        </w:r>
      </w:hyperlink>
      <w:r w:rsidR="0065468B" w:rsidRPr="00112D21">
        <w:rPr>
          <w:rStyle w:val="Hyperlink"/>
          <w:rFonts w:ascii="Dubai" w:hAnsi="Dubai" w:cs="Dubai"/>
          <w:b/>
          <w:spacing w:val="-4"/>
          <w:szCs w:val="21"/>
          <w:u w:val="single"/>
          <w:rtl/>
          <w:lang w:val="ar"/>
        </w:rPr>
        <w:t xml:space="preserve"> </w:t>
      </w:r>
      <w:r w:rsidR="00D24A22" w:rsidRPr="00357DF8">
        <w:rPr>
          <w:rFonts w:ascii="Dubai" w:hAnsi="Dubai" w:cs="Dubai"/>
          <w:spacing w:val="-4"/>
          <w:szCs w:val="21"/>
          <w:rtl/>
          <w:lang w:val="ar"/>
        </w:rPr>
        <w:t>&lt;www.betterhealth.vic.gov.au/mental-health-and-wellbeing-hubs&gt; تزود الأشخاص في ولاية فيكتوريا من أي عمر بالدعم لمجموعة من المشكلات وتضمين خيارات الرعاية الصحية عن بعد.</w:t>
      </w:r>
    </w:p>
    <w:p w14:paraId="6A125147" w14:textId="770F70EE" w:rsidR="00D42694" w:rsidRPr="00357DF8" w:rsidRDefault="00265751" w:rsidP="00FF5B69">
      <w:pPr>
        <w:pStyle w:val="Bullet1"/>
        <w:bidi/>
        <w:spacing w:after="120"/>
        <w:rPr>
          <w:rStyle w:val="ui-provider"/>
          <w:rFonts w:ascii="Dubai" w:hAnsi="Dubai" w:cs="Dubai"/>
          <w:b/>
          <w:color w:val="004C97"/>
          <w:szCs w:val="21"/>
          <w:u w:val="dotted"/>
        </w:rPr>
      </w:pPr>
      <w:hyperlink r:id="rId40" w:history="1">
        <w:r w:rsidR="00587A0D" w:rsidRPr="00112D21">
          <w:rPr>
            <w:rStyle w:val="Hyperlink"/>
            <w:rFonts w:ascii="Dubai" w:hAnsi="Dubai" w:cs="Dubai"/>
            <w:b/>
            <w:bCs/>
            <w:szCs w:val="21"/>
            <w:u w:val="single"/>
            <w:rtl/>
            <w:lang w:val="ar"/>
          </w:rPr>
          <w:t>الصحة النفسية والعافية المحلية ("الخدمات المحلية")</w:t>
        </w:r>
      </w:hyperlink>
      <w:r w:rsidR="00587A0D" w:rsidRPr="00357DF8">
        <w:rPr>
          <w:rStyle w:val="Hyperlink"/>
          <w:rFonts w:ascii="Dubai" w:hAnsi="Dubai" w:cs="Dubai"/>
          <w:b/>
          <w:bCs/>
          <w:szCs w:val="21"/>
          <w:rtl/>
          <w:lang w:val="ar"/>
        </w:rPr>
        <w:t xml:space="preserve"> </w:t>
      </w:r>
      <w:r w:rsidR="00C618CD" w:rsidRPr="00357DF8">
        <w:rPr>
          <w:rFonts w:ascii="Dubai" w:hAnsi="Dubai" w:cs="Dubai"/>
          <w:szCs w:val="21"/>
          <w:rtl/>
          <w:lang w:val="ar"/>
        </w:rPr>
        <w:t>www.health.vic.gov.au/mental-health-reform/local-adult-and-older-adult-mental-health-and-wellbeing-services</w:t>
      </w:r>
      <w:r w:rsidR="00E61E01" w:rsidRPr="00357DF8">
        <w:rPr>
          <w:rFonts w:ascii="Dubai" w:hAnsi="Dubai" w:cs="Dubai"/>
          <w:szCs w:val="21"/>
          <w:rtl/>
          <w:lang w:val="ar"/>
        </w:rPr>
        <w:t>&gt;</w:t>
      </w:r>
      <w:r w:rsidR="00C618CD" w:rsidRPr="00357DF8">
        <w:rPr>
          <w:rFonts w:ascii="Dubai" w:hAnsi="Dubai" w:cs="Dubai"/>
          <w:szCs w:val="21"/>
          <w:rtl/>
          <w:lang w:val="ar"/>
        </w:rPr>
        <w:t xml:space="preserve"> لأي شخص يبلغ من العمر 26 عامًا أو أكثر يعاني من مخاوف تتعلق بالصحة النفسية أو العافية، وهذا يشمل أي شخص يعاني من مخاوف تتعلق بالصحة النفسية وتعاطي المخدرات في نفس الوقت.</w:t>
      </w:r>
    </w:p>
    <w:p w14:paraId="5BC50947" w14:textId="2D26FD14" w:rsidR="001501FA" w:rsidRPr="00357DF8" w:rsidRDefault="00587A0D" w:rsidP="001501FA">
      <w:pPr>
        <w:pStyle w:val="Bullet1"/>
        <w:numPr>
          <w:ilvl w:val="0"/>
          <w:numId w:val="0"/>
        </w:numPr>
        <w:bidi/>
        <w:spacing w:after="120"/>
        <w:rPr>
          <w:rStyle w:val="Hyperlink"/>
          <w:rFonts w:ascii="Dubai" w:hAnsi="Dubai" w:cs="Dubai"/>
          <w:b/>
          <w:bCs/>
          <w:szCs w:val="21"/>
        </w:rPr>
      </w:pPr>
      <w:r w:rsidRPr="00357DF8">
        <w:rPr>
          <w:rFonts w:ascii="Dubai" w:hAnsi="Dubai" w:cs="Dubai"/>
          <w:b/>
          <w:bCs/>
          <w:szCs w:val="21"/>
          <w:rtl/>
          <w:lang w:val="ar"/>
        </w:rPr>
        <w:t xml:space="preserve">يُرجى العلم أن هذه السياسة لا تشمل الوصول المجاني إلى الأطباء الخاصين أو المتخصصين الطبيين الخاصين أو أي اختبارات يطلبونها لأن هذه الخدمات تتطلب الأهلية للحصول على بطاقة التأمين الصحي </w:t>
      </w:r>
      <w:r w:rsidR="00931789" w:rsidRPr="00357DF8">
        <w:rPr>
          <w:rFonts w:ascii="Dubai" w:hAnsi="Dubai" w:cs="Dubai"/>
          <w:bCs/>
          <w:szCs w:val="21"/>
          <w:rtl/>
          <w:lang w:val="ar"/>
        </w:rPr>
        <w:t>Medicare</w:t>
      </w:r>
      <w:r w:rsidRPr="00357DF8">
        <w:rPr>
          <w:rFonts w:ascii="Dubai" w:hAnsi="Dubai" w:cs="Dubai"/>
          <w:b/>
          <w:bCs/>
          <w:szCs w:val="21"/>
          <w:rtl/>
          <w:lang w:val="ar"/>
        </w:rPr>
        <w:t>.</w:t>
      </w:r>
    </w:p>
    <w:p w14:paraId="3101C5A1" w14:textId="77777777" w:rsidR="00D25F7C" w:rsidRPr="00357DF8" w:rsidRDefault="00587A0D" w:rsidP="00ED2B6E">
      <w:pPr>
        <w:pStyle w:val="Body"/>
        <w:bidi/>
        <w:rPr>
          <w:rFonts w:ascii="Dubai" w:hAnsi="Dubai" w:cs="Dubai"/>
          <w:szCs w:val="21"/>
        </w:rPr>
      </w:pPr>
      <w:r w:rsidRPr="00357DF8">
        <w:rPr>
          <w:rFonts w:ascii="Dubai" w:hAnsi="Dubai" w:cs="Dubai"/>
          <w:b/>
          <w:bCs/>
          <w:szCs w:val="21"/>
          <w:rtl/>
          <w:lang w:val="ar"/>
        </w:rPr>
        <w:t>إذا طُلب منك الدفع مقابل الرعاية من الخدمات المذكورة أعلاه، فيُرجى إظهار المعلومات باللغة الإنجليزية أدناه للموظفين</w:t>
      </w:r>
      <w:r w:rsidRPr="00357DF8">
        <w:rPr>
          <w:rFonts w:ascii="Dubai" w:hAnsi="Dubai" w:cs="Dubai"/>
          <w:szCs w:val="21"/>
          <w:rtl/>
          <w:lang w:val="ar"/>
        </w:rPr>
        <w:t xml:space="preserve">: </w:t>
      </w:r>
    </w:p>
    <w:p w14:paraId="2C078D5A" w14:textId="77777777" w:rsidR="005F6C6C" w:rsidRPr="008C6779" w:rsidRDefault="00587A0D" w:rsidP="008B0E32">
      <w:pPr>
        <w:pStyle w:val="Body"/>
        <w:spacing w:after="60"/>
        <w:rPr>
          <w:rFonts w:asciiTheme="minorBidi" w:hAnsiTheme="minorBidi" w:cstheme="minorBidi"/>
        </w:rPr>
      </w:pPr>
      <w:r w:rsidRPr="008C6779">
        <w:rPr>
          <w:rFonts w:asciiTheme="minorBidi" w:hAnsiTheme="minorBidi" w:cstheme="minorBidi"/>
        </w:rPr>
        <w:t xml:space="preserve">People fleeing the Israel-Gaza conflict have access to fee waivers for the health services listed in the web links above. This is consistent with the </w:t>
      </w:r>
      <w:hyperlink w:history="1">
        <w:r w:rsidRPr="008C6779">
          <w:rPr>
            <w:rStyle w:val="Hyperlink"/>
            <w:rFonts w:asciiTheme="minorBidi" w:hAnsiTheme="minorBidi" w:cstheme="minorBidi"/>
            <w:i/>
            <w:iCs/>
          </w:rPr>
          <w:t>Guide to asylum seeker access to health and community services in Victoria</w:t>
        </w:r>
        <w:r w:rsidRPr="008C6779">
          <w:rPr>
            <w:rStyle w:val="Hyperlink"/>
            <w:rFonts w:asciiTheme="minorBidi" w:hAnsiTheme="minorBidi" w:cstheme="minorBidi"/>
          </w:rPr>
          <w:t xml:space="preserve"> </w:t>
        </w:r>
      </w:hyperlink>
      <w:r w:rsidRPr="008C6779">
        <w:rPr>
          <w:rFonts w:asciiTheme="minorBidi" w:hAnsiTheme="minorBidi" w:cstheme="minorBidi"/>
          <w:i/>
          <w:iCs/>
        </w:rPr>
        <w:t>&lt;</w:t>
      </w:r>
      <w:r w:rsidR="00E96C9C" w:rsidRPr="008C6779">
        <w:rPr>
          <w:rFonts w:asciiTheme="minorBidi" w:hAnsiTheme="minorBidi" w:cstheme="minorBidi"/>
        </w:rPr>
        <w:t xml:space="preserve"> www.health.vic.gov.au/populations/refugee-and-asylum-seeker-health-and-wellbeing&gt;</w:t>
      </w:r>
    </w:p>
    <w:p w14:paraId="38C683B2" w14:textId="77777777" w:rsidR="001C1CC5" w:rsidRPr="00112D21" w:rsidRDefault="00587A0D" w:rsidP="008B0E32">
      <w:pPr>
        <w:pStyle w:val="Body"/>
        <w:spacing w:after="60"/>
        <w:rPr>
          <w:rFonts w:asciiTheme="minorBidi" w:hAnsiTheme="minorBidi" w:cstheme="minorBidi"/>
        </w:rPr>
      </w:pPr>
      <w:r w:rsidRPr="008C6779">
        <w:rPr>
          <w:rFonts w:asciiTheme="minorBidi" w:hAnsiTheme="minorBidi" w:cstheme="minorBidi"/>
          <w:b/>
          <w:bCs/>
        </w:rPr>
        <w:t>Note:</w:t>
      </w:r>
      <w:r w:rsidRPr="008C6779">
        <w:rPr>
          <w:rFonts w:asciiTheme="minorBidi" w:hAnsiTheme="minorBidi" w:cstheme="minorBidi"/>
        </w:rPr>
        <w:t xml:space="preserve"> this policy does not include free access to General Practitioners or private medical specialists, or any tests they order, as these services require eligibility for Medicare.</w:t>
      </w:r>
    </w:p>
    <w:p w14:paraId="32B720E0" w14:textId="77777777" w:rsidR="001C1CC5" w:rsidRPr="00357DF8" w:rsidRDefault="00587A0D" w:rsidP="008B0E32">
      <w:pPr>
        <w:pStyle w:val="Heading2"/>
        <w:numPr>
          <w:ilvl w:val="0"/>
          <w:numId w:val="44"/>
        </w:numPr>
        <w:bidi/>
        <w:spacing w:before="60"/>
        <w:ind w:left="360"/>
        <w:rPr>
          <w:rFonts w:ascii="Dubai" w:hAnsi="Dubai" w:cs="Dubai"/>
          <w:b w:val="0"/>
          <w:bCs/>
          <w:szCs w:val="32"/>
        </w:rPr>
      </w:pPr>
      <w:r w:rsidRPr="00357DF8">
        <w:rPr>
          <w:rFonts w:ascii="Dubai" w:hAnsi="Dubai" w:cs="Dubai"/>
          <w:b w:val="0"/>
          <w:bCs/>
          <w:szCs w:val="32"/>
          <w:rtl/>
          <w:lang w:val="ar"/>
        </w:rPr>
        <w:t>الخدمات اللغوية</w:t>
      </w:r>
    </w:p>
    <w:p w14:paraId="367509B7" w14:textId="77777777" w:rsidR="003A5EF8" w:rsidRPr="00357DF8" w:rsidRDefault="00587A0D" w:rsidP="008B0E32">
      <w:pPr>
        <w:pStyle w:val="Body"/>
        <w:bidi/>
        <w:spacing w:after="60"/>
        <w:rPr>
          <w:rFonts w:ascii="Dubai" w:hAnsi="Dubai" w:cs="Dubai"/>
          <w:szCs w:val="21"/>
        </w:rPr>
      </w:pPr>
      <w:r w:rsidRPr="00357DF8">
        <w:rPr>
          <w:rFonts w:ascii="Dubai" w:hAnsi="Dubai" w:cs="Dubai"/>
          <w:szCs w:val="21"/>
          <w:rtl/>
          <w:lang w:val="ar"/>
        </w:rPr>
        <w:t xml:space="preserve">يُرجى طلب مترجم شفهي أو معلومات مترجمة بلغتك المفضلة عند حضور موعد صحي. </w:t>
      </w:r>
      <w:r w:rsidR="00C840B6" w:rsidRPr="00357DF8">
        <w:rPr>
          <w:rFonts w:ascii="Dubai" w:hAnsi="Dubai" w:cs="Dubai"/>
          <w:b/>
          <w:bCs/>
          <w:szCs w:val="21"/>
          <w:rtl/>
          <w:lang w:val="ar"/>
        </w:rPr>
        <w:t xml:space="preserve">إذا كانت الخدمة الصحية لا تعرف شيئًا عن استخدام المترجمين الشفهيين أو تقديم معلومات مترجمة، فيُرجى إظهار المعلومات المكتوبة باللغة الإنجليزية أدناه.      </w:t>
      </w:r>
    </w:p>
    <w:p w14:paraId="4302913D" w14:textId="7C47063F" w:rsidR="001C1CC5" w:rsidRPr="008C6779" w:rsidRDefault="00F94F73" w:rsidP="00F94F73">
      <w:pPr>
        <w:pStyle w:val="Body"/>
        <w:rPr>
          <w:rFonts w:asciiTheme="minorBidi" w:hAnsiTheme="minorBidi" w:cstheme="minorBidi"/>
        </w:rPr>
      </w:pPr>
      <w:r w:rsidRPr="008C6779">
        <w:rPr>
          <w:rFonts w:asciiTheme="minorBidi" w:hAnsiTheme="minorBidi" w:cstheme="minorBidi"/>
        </w:rPr>
        <w:t xml:space="preserve">Like all linguistically diverse patients, people fleeing the Israel-Gaza conflict should be offered an interpreter so that they can make informed decisions about their healthcare, as per the department’s </w:t>
      </w:r>
      <w:hyperlink r:id="rId41" w:history="1">
        <w:r w:rsidRPr="008C6779">
          <w:rPr>
            <w:rFonts w:asciiTheme="minorBidi" w:hAnsiTheme="minorBidi" w:cstheme="minorBidi"/>
            <w:b/>
            <w:bCs/>
            <w:color w:val="004C97"/>
            <w:u w:val="dotted"/>
          </w:rPr>
          <w:t>Language Services Policy</w:t>
        </w:r>
      </w:hyperlink>
      <w:r w:rsidRPr="008C6779">
        <w:rPr>
          <w:rFonts w:asciiTheme="minorBidi" w:hAnsiTheme="minorBidi" w:cstheme="minorBidi"/>
        </w:rPr>
        <w:t xml:space="preserve"> &lt;www.health.vic.gov.au/publications/language-services-policy&gt;. Family and community members should not be asked to interpret.</w:t>
      </w:r>
    </w:p>
    <w:bookmarkEnd w:id="2"/>
    <w:p w14:paraId="6798279E" w14:textId="7A516D0A" w:rsidR="00200176" w:rsidRPr="008C6779" w:rsidRDefault="00F94F73" w:rsidP="00F8627B">
      <w:pPr>
        <w:spacing w:after="0" w:line="240" w:lineRule="auto"/>
        <w:rPr>
          <w:rFonts w:asciiTheme="minorBidi" w:hAnsiTheme="minorBidi" w:cstheme="minorBidi"/>
        </w:rPr>
      </w:pPr>
      <w:r w:rsidRPr="008C6779">
        <w:rPr>
          <w:rFonts w:asciiTheme="minorBidi" w:hAnsiTheme="minorBidi" w:cstheme="minorBidi"/>
        </w:rPr>
        <w:t xml:space="preserve">Translated resources can be accessed via </w:t>
      </w:r>
      <w:hyperlink r:id="rId42" w:history="1">
        <w:r w:rsidRPr="008C6779">
          <w:rPr>
            <w:rFonts w:asciiTheme="minorBidi" w:hAnsiTheme="minorBidi" w:cstheme="minorBidi"/>
            <w:b/>
            <w:bCs/>
            <w:color w:val="004C97"/>
            <w:u w:val="dotted"/>
          </w:rPr>
          <w:t>Health Translations</w:t>
        </w:r>
      </w:hyperlink>
      <w:r w:rsidRPr="008C6779">
        <w:rPr>
          <w:rFonts w:asciiTheme="minorBidi" w:hAnsiTheme="minorBidi" w:cstheme="minorBidi"/>
        </w:rPr>
        <w:t xml:space="preserve"> &lt;</w:t>
      </w:r>
      <w:r w:rsidRPr="008C6779" w:rsidDel="001B200A">
        <w:rPr>
          <w:rFonts w:asciiTheme="minorBidi" w:hAnsiTheme="minorBidi" w:cstheme="minorBidi"/>
        </w:rPr>
        <w:t xml:space="preserve"> </w:t>
      </w:r>
      <w:hyperlink r:id="rId43" w:history="1">
        <w:r w:rsidRPr="008C6779">
          <w:rPr>
            <w:rStyle w:val="Hyperlink"/>
            <w:rFonts w:asciiTheme="minorBidi" w:hAnsiTheme="minorBidi" w:cstheme="minorBidi"/>
          </w:rPr>
          <w:t>www.healthtranslations.vic.gov.au/</w:t>
        </w:r>
      </w:hyperlink>
      <w:r w:rsidRPr="008C6779">
        <w:rPr>
          <w:rFonts w:asciiTheme="minorBidi" w:hAnsiTheme="minorBidi" w:cstheme="minorBidi"/>
        </w:rPr>
        <w:t>&gt;.</w:t>
      </w:r>
    </w:p>
    <w:p w14:paraId="20D11D1C" w14:textId="77777777" w:rsidR="00112D21" w:rsidRPr="008C6779" w:rsidRDefault="00112D21" w:rsidP="00F8627B">
      <w:pPr>
        <w:spacing w:after="0" w:line="240" w:lineRule="auto"/>
        <w:rPr>
          <w:rFonts w:asciiTheme="minorBidi" w:hAnsiTheme="minorBidi" w:cstheme="minorBidi"/>
          <w:sz w:val="6"/>
          <w:szCs w:val="4"/>
        </w:rPr>
      </w:pPr>
    </w:p>
    <w:p w14:paraId="29E4A223" w14:textId="77777777" w:rsidR="00F94F73" w:rsidRPr="008C6779" w:rsidRDefault="00F94F73" w:rsidP="00F8627B">
      <w:pPr>
        <w:spacing w:after="0" w:line="240" w:lineRule="auto"/>
        <w:rPr>
          <w:rFonts w:ascii="Dubai" w:eastAsia="Times" w:hAnsi="Dubai" w:cs="Dubai"/>
          <w:sz w:val="10"/>
          <w:szCs w:val="8"/>
        </w:rPr>
      </w:pPr>
    </w:p>
    <w:tbl>
      <w:tblPr>
        <w:tblStyle w:val="TableGrid"/>
        <w:tblW w:w="0" w:type="auto"/>
        <w:tblCellMar>
          <w:bottom w:w="108" w:type="dxa"/>
        </w:tblCellMar>
        <w:tblLook w:val="0600" w:firstRow="0" w:lastRow="0" w:firstColumn="0" w:lastColumn="0" w:noHBand="1" w:noVBand="1"/>
      </w:tblPr>
      <w:tblGrid>
        <w:gridCol w:w="10194"/>
      </w:tblGrid>
      <w:tr w:rsidR="00F52F32" w:rsidRPr="00112D21" w14:paraId="1A5E7D1A" w14:textId="77777777" w:rsidTr="00EC40D5">
        <w:tc>
          <w:tcPr>
            <w:tcW w:w="10194" w:type="dxa"/>
          </w:tcPr>
          <w:p w14:paraId="0884123E" w14:textId="77777777" w:rsidR="00F94F73" w:rsidRPr="008C6779" w:rsidRDefault="00F94F73" w:rsidP="008B0E32">
            <w:pPr>
              <w:pStyle w:val="Accessibilitypara"/>
              <w:spacing w:before="120"/>
              <w:rPr>
                <w:rFonts w:asciiTheme="minorBidi" w:hAnsiTheme="minorBidi" w:cstheme="minorBidi"/>
              </w:rPr>
            </w:pPr>
            <w:bookmarkStart w:id="3" w:name="_Hlk37240926"/>
            <w:r w:rsidRPr="008C6779">
              <w:rPr>
                <w:rFonts w:asciiTheme="minorBidi" w:hAnsiTheme="minorBidi" w:cstheme="minorBidi"/>
              </w:rPr>
              <w:t xml:space="preserve">To receive this document in another format use the National Relay Service 13 36 77 if required, or email </w:t>
            </w:r>
            <w:hyperlink r:id="rId44" w:history="1">
              <w:r w:rsidRPr="008C6779">
                <w:rPr>
                  <w:rStyle w:val="Hyperlink"/>
                  <w:rFonts w:asciiTheme="minorBidi" w:hAnsiTheme="minorBidi" w:cstheme="minorBidi"/>
                </w:rPr>
                <w:t>Diversity and Access</w:t>
              </w:r>
            </w:hyperlink>
            <w:r w:rsidRPr="008C6779">
              <w:rPr>
                <w:rFonts w:asciiTheme="minorBidi" w:hAnsiTheme="minorBidi" w:cstheme="minorBidi"/>
              </w:rPr>
              <w:t xml:space="preserve"> &lt;diversity@health.vic.gov.au&gt;.</w:t>
            </w:r>
          </w:p>
          <w:p w14:paraId="4DBC9197" w14:textId="77777777" w:rsidR="00F94F73" w:rsidRPr="008C6779" w:rsidRDefault="00F94F73" w:rsidP="00F94F73">
            <w:pPr>
              <w:pStyle w:val="Imprint"/>
              <w:rPr>
                <w:rFonts w:asciiTheme="minorBidi" w:hAnsiTheme="minorBidi" w:cstheme="minorBidi"/>
              </w:rPr>
            </w:pPr>
            <w:r w:rsidRPr="008C6779">
              <w:rPr>
                <w:rFonts w:asciiTheme="minorBidi" w:hAnsiTheme="minorBidi" w:cstheme="minorBidi"/>
              </w:rPr>
              <w:t>Authorised and published by the Victorian Government, 1 Treasury Place, Melbourne.</w:t>
            </w:r>
          </w:p>
          <w:p w14:paraId="562A291E" w14:textId="77777777" w:rsidR="00F94F73" w:rsidRPr="008C6779" w:rsidRDefault="00F94F73" w:rsidP="00F94F73">
            <w:pPr>
              <w:pStyle w:val="Imprint"/>
              <w:rPr>
                <w:rFonts w:asciiTheme="minorBidi" w:hAnsiTheme="minorBidi" w:cstheme="minorBidi"/>
              </w:rPr>
            </w:pPr>
            <w:r w:rsidRPr="008C6779">
              <w:rPr>
                <w:rFonts w:asciiTheme="minorBidi" w:hAnsiTheme="minorBidi" w:cstheme="minorBidi"/>
              </w:rPr>
              <w:lastRenderedPageBreak/>
              <w:t>© State of Victoria, Australia, Department of Health, August 2024.</w:t>
            </w:r>
          </w:p>
          <w:p w14:paraId="2A7846E1" w14:textId="2EAF03F1" w:rsidR="00F94F73" w:rsidRPr="008C6779" w:rsidRDefault="00F94F73" w:rsidP="00F94F73">
            <w:pPr>
              <w:pStyle w:val="Imprint"/>
              <w:rPr>
                <w:rFonts w:asciiTheme="minorBidi" w:hAnsiTheme="minorBidi" w:cstheme="minorBidi"/>
              </w:rPr>
            </w:pPr>
            <w:r w:rsidRPr="008C6779">
              <w:rPr>
                <w:rFonts w:asciiTheme="minorBidi" w:hAnsiTheme="minorBidi" w:cstheme="minorBidi"/>
              </w:rPr>
              <w:t xml:space="preserve">ISBN </w:t>
            </w:r>
            <w:r w:rsidR="00265751" w:rsidRPr="00265751">
              <w:rPr>
                <w:rFonts w:asciiTheme="minorBidi" w:hAnsiTheme="minorBidi" w:cstheme="minorBidi"/>
              </w:rPr>
              <w:t>978-1-76131-671-5</w:t>
            </w:r>
            <w:r w:rsidR="00265751" w:rsidRPr="00265751">
              <w:rPr>
                <w:rFonts w:asciiTheme="minorBidi" w:hAnsiTheme="minorBidi" w:cstheme="minorBidi"/>
              </w:rPr>
              <w:t xml:space="preserve"> </w:t>
            </w:r>
            <w:r w:rsidRPr="008C6779">
              <w:rPr>
                <w:rFonts w:asciiTheme="minorBidi" w:hAnsiTheme="minorBidi" w:cstheme="minorBidi"/>
              </w:rPr>
              <w:t xml:space="preserve">(online/PDF/Word) </w:t>
            </w:r>
          </w:p>
          <w:p w14:paraId="16FA460F" w14:textId="6343FD8D" w:rsidR="0055119B" w:rsidRPr="00112D21" w:rsidRDefault="00F94F73" w:rsidP="00F94F73">
            <w:pPr>
              <w:pStyle w:val="Imprint"/>
              <w:rPr>
                <w:rFonts w:asciiTheme="minorBidi" w:hAnsiTheme="minorBidi" w:cstheme="minorBidi"/>
              </w:rPr>
            </w:pPr>
            <w:r w:rsidRPr="008C6779">
              <w:rPr>
                <w:rFonts w:asciiTheme="minorBidi" w:hAnsiTheme="minorBidi" w:cstheme="minorBidi"/>
              </w:rPr>
              <w:t xml:space="preserve">Available at </w:t>
            </w:r>
            <w:hyperlink r:id="rId45" w:history="1">
              <w:r w:rsidRPr="008C6779">
                <w:rPr>
                  <w:rStyle w:val="Hyperlink"/>
                  <w:rFonts w:asciiTheme="minorBidi" w:hAnsiTheme="minorBidi" w:cstheme="minorBidi"/>
                </w:rPr>
                <w:t>Refugee and asylum seeker health and wellbeing</w:t>
              </w:r>
            </w:hyperlink>
            <w:r w:rsidRPr="008C6779">
              <w:rPr>
                <w:rFonts w:asciiTheme="minorBidi" w:hAnsiTheme="minorBidi" w:cstheme="minorBidi"/>
              </w:rPr>
              <w:t xml:space="preserve"> &lt;https://www.health.vic.gov.au/populations/refugee-and-asylum-seeker-health-and-wellbeing&gt;</w:t>
            </w:r>
            <w:r w:rsidR="00587A0D" w:rsidRPr="008C6779">
              <w:rPr>
                <w:rFonts w:asciiTheme="minorBidi" w:hAnsiTheme="minorBidi" w:cstheme="minorBidi"/>
                <w:rtl/>
                <w:lang w:val="ar"/>
              </w:rPr>
              <w:t>&gt;</w:t>
            </w:r>
          </w:p>
        </w:tc>
      </w:tr>
      <w:bookmarkEnd w:id="3"/>
    </w:tbl>
    <w:p w14:paraId="35F20525" w14:textId="77777777" w:rsidR="00162CA9" w:rsidRPr="008B0E32" w:rsidRDefault="00162CA9" w:rsidP="008B0E32">
      <w:pPr>
        <w:pStyle w:val="Body"/>
        <w:spacing w:after="0" w:line="240" w:lineRule="auto"/>
        <w:rPr>
          <w:rFonts w:ascii="Dubai" w:hAnsi="Dubai" w:cs="Dubai"/>
          <w:sz w:val="2"/>
          <w:szCs w:val="2"/>
        </w:rPr>
      </w:pPr>
    </w:p>
    <w:sectPr w:rsidR="00162CA9" w:rsidRPr="008B0E32" w:rsidSect="001B200A">
      <w:footerReference w:type="default" r:id="rId46"/>
      <w:type w:val="continuous"/>
      <w:pgSz w:w="11906" w:h="16838" w:code="9"/>
      <w:pgMar w:top="720" w:right="720" w:bottom="720" w:left="720"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B0020" w14:textId="77777777" w:rsidR="00993FF5" w:rsidRDefault="00993FF5">
      <w:pPr>
        <w:spacing w:after="0" w:line="240" w:lineRule="auto"/>
      </w:pPr>
      <w:r>
        <w:separator/>
      </w:r>
    </w:p>
  </w:endnote>
  <w:endnote w:type="continuationSeparator" w:id="0">
    <w:p w14:paraId="7E9F568D" w14:textId="77777777" w:rsidR="00993FF5" w:rsidRDefault="00993FF5">
      <w:pPr>
        <w:spacing w:after="0" w:line="240" w:lineRule="auto"/>
      </w:pPr>
      <w:r>
        <w:continuationSeparator/>
      </w:r>
    </w:p>
  </w:endnote>
  <w:endnote w:type="continuationNotice" w:id="1">
    <w:p w14:paraId="682575AD" w14:textId="77777777" w:rsidR="00E130F3" w:rsidRDefault="00E13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D796451C-A96F-478E-A535-6914FC47FAFA}"/>
    <w:embedBold r:id="rId2" w:fontKey="{BC698F0A-032F-4687-9C4B-9547832F426C}"/>
  </w:font>
  <w:font w:name="Arial Black">
    <w:panose1 w:val="020B0A04020102020204"/>
    <w:charset w:val="00"/>
    <w:family w:val="swiss"/>
    <w:pitch w:val="variable"/>
    <w:sig w:usb0="A00002AF" w:usb1="400078FB" w:usb2="00000000" w:usb3="00000000" w:csb0="0000009F" w:csb1="00000000"/>
    <w:embedRegular r:id="rId3" w:subsetted="1" w:fontKey="{939E0FC0-4FA4-46FF-93C7-ECE1E18BE5E5}"/>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92A4" w14:textId="77777777" w:rsidR="008C6779" w:rsidRDefault="008C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B8118" w14:textId="59BC148B" w:rsidR="00E261B3" w:rsidRPr="00F65AA9" w:rsidRDefault="008C6779" w:rsidP="00F84FA0">
    <w:pPr>
      <w:pStyle w:val="Footer"/>
    </w:pPr>
    <w:r>
      <w:rPr>
        <w:noProof/>
        <w:lang w:val="en-US" w:bidi="my-MM"/>
      </w:rPr>
      <mc:AlternateContent>
        <mc:Choice Requires="wps">
          <w:drawing>
            <wp:anchor distT="0" distB="0" distL="114300" distR="114300" simplePos="0" relativeHeight="251658245" behindDoc="0" locked="0" layoutInCell="0" allowOverlap="1" wp14:anchorId="1F6CF436" wp14:editId="2A223162">
              <wp:simplePos x="0" y="0"/>
              <wp:positionH relativeFrom="page">
                <wp:posOffset>0</wp:posOffset>
              </wp:positionH>
              <wp:positionV relativeFrom="page">
                <wp:posOffset>10189210</wp:posOffset>
              </wp:positionV>
              <wp:extent cx="7560310" cy="311785"/>
              <wp:effectExtent l="0" t="0" r="0" b="12065"/>
              <wp:wrapNone/>
              <wp:docPr id="1637170164" name="MSIPCM17cf4defa7046934b10dfe9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6FC5A" w14:textId="68A4BD98" w:rsidR="008C6779" w:rsidRPr="008C6779" w:rsidRDefault="008C6779" w:rsidP="008C6779">
                          <w:pPr>
                            <w:spacing w:after="0"/>
                            <w:jc w:val="center"/>
                            <w:rPr>
                              <w:rFonts w:ascii="Arial Black" w:hAnsi="Arial Black"/>
                              <w:color w:val="000000"/>
                              <w:sz w:val="20"/>
                            </w:rPr>
                          </w:pPr>
                          <w:r w:rsidRPr="008C67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6CF436" id="_x0000_t202" coordsize="21600,21600" o:spt="202" path="m,l,21600r21600,l21600,xe">
              <v:stroke joinstyle="miter"/>
              <v:path gradientshapeok="t" o:connecttype="rect"/>
            </v:shapetype>
            <v:shape id="MSIPCM17cf4defa7046934b10dfe9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7F6FC5A" w14:textId="68A4BD98" w:rsidR="008C6779" w:rsidRPr="008C6779" w:rsidRDefault="008C6779" w:rsidP="008C6779">
                    <w:pPr>
                      <w:spacing w:after="0"/>
                      <w:jc w:val="center"/>
                      <w:rPr>
                        <w:rFonts w:ascii="Arial Black" w:hAnsi="Arial Black"/>
                        <w:color w:val="000000"/>
                        <w:sz w:val="20"/>
                      </w:rPr>
                    </w:pPr>
                    <w:r w:rsidRPr="008C6779">
                      <w:rPr>
                        <w:rFonts w:ascii="Arial Black" w:hAnsi="Arial Black"/>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58243" behindDoc="1" locked="1" layoutInCell="1" allowOverlap="1" wp14:anchorId="2FDE8512" wp14:editId="1F009405">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780"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56067434" wp14:editId="50A4DCC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AF2F80" w14:textId="3D2CF53A" w:rsidR="00E261B3" w:rsidRPr="00B21F90" w:rsidRDefault="002E5D03" w:rsidP="00B21F90">
                          <w:pPr>
                            <w:bidi/>
                            <w:spacing w:after="0"/>
                            <w:jc w:val="center"/>
                            <w:rPr>
                              <w:rFonts w:ascii="Arial Black" w:hAnsi="Arial Black"/>
                              <w:color w:val="000000"/>
                              <w:sz w:val="20"/>
                            </w:rPr>
                          </w:pPr>
                          <w:r w:rsidRPr="00426A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6067434"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49AF2F80" w14:textId="3D2CF53A" w:rsidR="00E261B3" w:rsidRPr="00B21F90" w:rsidRDefault="002E5D03" w:rsidP="00B21F90">
                    <w:pPr>
                      <w:bidi/>
                      <w:spacing w:after="0"/>
                      <w:jc w:val="center"/>
                      <w:rPr>
                        <w:rFonts w:ascii="Arial Black" w:hAnsi="Arial Black"/>
                        <w:color w:val="000000"/>
                        <w:sz w:val="20"/>
                      </w:rPr>
                    </w:pPr>
                    <w:r w:rsidRPr="00426A3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7384" w14:textId="77777777" w:rsidR="00E261B3" w:rsidRDefault="00587A0D">
    <w:pPr>
      <w:pStyle w:val="Footer"/>
    </w:pPr>
    <w:r>
      <w:rPr>
        <w:noProof/>
        <w:lang w:val="en-US" w:bidi="my-MM"/>
      </w:rPr>
      <mc:AlternateContent>
        <mc:Choice Requires="wps">
          <w:drawing>
            <wp:anchor distT="0" distB="0" distL="114300" distR="114300" simplePos="0" relativeHeight="251658244" behindDoc="0" locked="0" layoutInCell="0" allowOverlap="1" wp14:anchorId="5FB7DCF2" wp14:editId="2BA41166">
              <wp:simplePos x="0" y="0"/>
              <wp:positionH relativeFrom="page">
                <wp:posOffset>0</wp:posOffset>
              </wp:positionH>
              <wp:positionV relativeFrom="page">
                <wp:posOffset>10189210</wp:posOffset>
              </wp:positionV>
              <wp:extent cx="7560310" cy="311785"/>
              <wp:effectExtent l="0" t="0" r="0" b="12065"/>
              <wp:wrapNone/>
              <wp:docPr id="248189693" name="MSIPCMeedf4a369498df012248e27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08610" w14:textId="6C6E7F3D" w:rsidR="00426A38" w:rsidRPr="00426A38" w:rsidRDefault="008C6779" w:rsidP="00426A38">
                          <w:pPr>
                            <w:bidi/>
                            <w:spacing w:after="0"/>
                            <w:jc w:val="center"/>
                            <w:rPr>
                              <w:rFonts w:ascii="Arial Black" w:hAnsi="Arial Black"/>
                              <w:color w:val="000000"/>
                              <w:sz w:val="20"/>
                            </w:rPr>
                          </w:pPr>
                          <w:r>
                            <w:rPr>
                              <w:rFonts w:ascii="Arial Black" w:hAnsi="Arial Black"/>
                              <w:color w:val="000000"/>
                              <w:sz w:val="20"/>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FB7DCF2" id="_x0000_t202" coordsize="21600,21600" o:spt="202" path="m,l,21600r21600,l21600,xe">
              <v:stroke joinstyle="miter"/>
              <v:path gradientshapeok="t" o:connecttype="rect"/>
            </v:shapetype>
            <v:shape id="MSIPCMeedf4a369498df012248e275"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7B508610" w14:textId="6C6E7F3D" w:rsidR="00426A38" w:rsidRPr="00426A38" w:rsidRDefault="008C6779" w:rsidP="00426A38">
                    <w:pPr>
                      <w:bidi/>
                      <w:spacing w:after="0"/>
                      <w:jc w:val="center"/>
                      <w:rPr>
                        <w:rFonts w:ascii="Arial Black" w:hAnsi="Arial Black"/>
                        <w:color w:val="000000"/>
                        <w:sz w:val="20"/>
                      </w:rPr>
                    </w:pPr>
                    <w:r>
                      <w:rPr>
                        <w:rFonts w:ascii="Arial Black" w:hAnsi="Arial Black"/>
                        <w:color w:val="000000"/>
                        <w:sz w:val="20"/>
                        <w:lang w:val="ar"/>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58241" behindDoc="0" locked="0" layoutInCell="0" allowOverlap="1" wp14:anchorId="503C3598" wp14:editId="30E0E342">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C7525" w14:textId="77777777" w:rsidR="00E261B3" w:rsidRPr="00B21F90" w:rsidRDefault="00587A0D" w:rsidP="00B21F90">
                          <w:pPr>
                            <w:bidi/>
                            <w:spacing w:after="0"/>
                            <w:jc w:val="center"/>
                            <w:rPr>
                              <w:rFonts w:ascii="Arial Black" w:hAnsi="Arial Black"/>
                              <w:color w:val="000000"/>
                              <w:sz w:val="20"/>
                            </w:rPr>
                          </w:pPr>
                          <w:r w:rsidRPr="00B21F90">
                            <w:rPr>
                              <w:rFonts w:ascii="Arial Black" w:hAnsi="Arial Black"/>
                              <w:color w:val="000000"/>
                              <w:sz w:val="20"/>
                              <w:rtl/>
                              <w:lang w:val="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03C3598"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776C7525" w14:textId="77777777" w:rsidR="00E261B3" w:rsidRPr="00B21F90" w:rsidRDefault="00587A0D" w:rsidP="00B21F90">
                    <w:pPr>
                      <w:bidi/>
                      <w:spacing w:after="0"/>
                      <w:jc w:val="center"/>
                      <w:rPr>
                        <w:rFonts w:ascii="Arial Black" w:hAnsi="Arial Black"/>
                        <w:color w:val="000000"/>
                        <w:sz w:val="20"/>
                      </w:rPr>
                    </w:pPr>
                    <w:r w:rsidRPr="00B21F90">
                      <w:rPr>
                        <w:rFonts w:ascii="Arial Black" w:hAnsi="Arial Black"/>
                        <w:color w:val="000000"/>
                        <w:sz w:val="20"/>
                        <w:rtl/>
                        <w:lang w:val="ar"/>
                      </w:rPr>
                      <w:t>رسمي</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A0E2" w14:textId="2FAFB2D0" w:rsidR="00373890" w:rsidRPr="00F65AA9" w:rsidRDefault="008C6779" w:rsidP="00F84FA0">
    <w:pPr>
      <w:pStyle w:val="Footer"/>
    </w:pPr>
    <w:r>
      <w:rPr>
        <w:noProof/>
        <w:lang w:val="en-US" w:bidi="my-MM"/>
      </w:rPr>
      <mc:AlternateContent>
        <mc:Choice Requires="wps">
          <w:drawing>
            <wp:anchor distT="0" distB="0" distL="114300" distR="114300" simplePos="0" relativeHeight="251658246" behindDoc="0" locked="0" layoutInCell="0" allowOverlap="1" wp14:anchorId="026BAE22" wp14:editId="69847D7F">
              <wp:simplePos x="0" y="0"/>
              <wp:positionH relativeFrom="page">
                <wp:posOffset>0</wp:posOffset>
              </wp:positionH>
              <wp:positionV relativeFrom="page">
                <wp:posOffset>10189210</wp:posOffset>
              </wp:positionV>
              <wp:extent cx="7560310" cy="311785"/>
              <wp:effectExtent l="0" t="0" r="0" b="12065"/>
              <wp:wrapNone/>
              <wp:docPr id="1414573679" name="MSIPCMaf4049c8aa055de84ae6f8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3E43E" w14:textId="0CEDE40A" w:rsidR="008C6779" w:rsidRPr="008C6779" w:rsidRDefault="008C6779" w:rsidP="008C6779">
                          <w:pPr>
                            <w:spacing w:after="0"/>
                            <w:jc w:val="center"/>
                            <w:rPr>
                              <w:rFonts w:ascii="Arial Black" w:hAnsi="Arial Black"/>
                              <w:color w:val="000000"/>
                              <w:sz w:val="20"/>
                            </w:rPr>
                          </w:pPr>
                          <w:r w:rsidRPr="008C677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6BAE22" id="_x0000_t202" coordsize="21600,21600" o:spt="202" path="m,l,21600r21600,l21600,xe">
              <v:stroke joinstyle="miter"/>
              <v:path gradientshapeok="t" o:connecttype="rect"/>
            </v:shapetype>
            <v:shape id="MSIPCMaf4049c8aa055de84ae6f89a"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123E43E" w14:textId="0CEDE40A" w:rsidR="008C6779" w:rsidRPr="008C6779" w:rsidRDefault="008C6779" w:rsidP="008C6779">
                    <w:pPr>
                      <w:spacing w:after="0"/>
                      <w:jc w:val="center"/>
                      <w:rPr>
                        <w:rFonts w:ascii="Arial Black" w:hAnsi="Arial Black"/>
                        <w:color w:val="000000"/>
                        <w:sz w:val="20"/>
                      </w:rPr>
                    </w:pPr>
                    <w:r w:rsidRPr="008C6779">
                      <w:rPr>
                        <w:rFonts w:ascii="Arial Black" w:hAnsi="Arial Black"/>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58242" behindDoc="0" locked="0" layoutInCell="0" allowOverlap="1" wp14:anchorId="3058677A" wp14:editId="71546E3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E3E62" w14:textId="49B88B84" w:rsidR="00B07FF7" w:rsidRPr="00B07FF7" w:rsidRDefault="002E5D03" w:rsidP="00B07FF7">
                          <w:pPr>
                            <w:bidi/>
                            <w:spacing w:after="0"/>
                            <w:jc w:val="center"/>
                            <w:rPr>
                              <w:rFonts w:ascii="Arial Black" w:hAnsi="Arial Black"/>
                              <w:color w:val="000000"/>
                              <w:sz w:val="20"/>
                            </w:rPr>
                          </w:pPr>
                          <w:r w:rsidRPr="00426A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058677A"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2E3E3E62" w14:textId="49B88B84" w:rsidR="00B07FF7" w:rsidRPr="00B07FF7" w:rsidRDefault="002E5D03" w:rsidP="00B07FF7">
                    <w:pPr>
                      <w:bidi/>
                      <w:spacing w:after="0"/>
                      <w:jc w:val="center"/>
                      <w:rPr>
                        <w:rFonts w:ascii="Arial Black" w:hAnsi="Arial Black"/>
                        <w:color w:val="000000"/>
                        <w:sz w:val="20"/>
                      </w:rPr>
                    </w:pPr>
                    <w:r w:rsidRPr="00426A3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E9E9" w14:textId="77777777" w:rsidR="00993FF5" w:rsidRDefault="00993FF5">
      <w:pPr>
        <w:spacing w:after="0" w:line="240" w:lineRule="auto"/>
      </w:pPr>
      <w:r>
        <w:separator/>
      </w:r>
    </w:p>
  </w:footnote>
  <w:footnote w:type="continuationSeparator" w:id="0">
    <w:p w14:paraId="6CE44782" w14:textId="77777777" w:rsidR="00993FF5" w:rsidRDefault="00993FF5">
      <w:pPr>
        <w:spacing w:after="0" w:line="240" w:lineRule="auto"/>
      </w:pPr>
      <w:r>
        <w:continuationSeparator/>
      </w:r>
    </w:p>
  </w:footnote>
  <w:footnote w:type="continuationNotice" w:id="1">
    <w:p w14:paraId="250EC104" w14:textId="77777777" w:rsidR="00E130F3" w:rsidRDefault="00E13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F6274" w14:textId="77777777" w:rsidR="008C6779" w:rsidRDefault="008C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DC4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3AF6" w14:textId="77777777" w:rsidR="008C6779" w:rsidRDefault="008C6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B5B4" w14:textId="506E2BA2" w:rsidR="00E261B3" w:rsidRPr="00357DF8" w:rsidRDefault="00587A0D" w:rsidP="00F8627B">
    <w:pPr>
      <w:pStyle w:val="Header"/>
      <w:bidi/>
      <w:rPr>
        <w:rFonts w:ascii="Dubai" w:hAnsi="Dubai" w:cs="Dubai"/>
      </w:rPr>
    </w:pPr>
    <w:r w:rsidRPr="00357DF8">
      <w:rPr>
        <w:rFonts w:ascii="Dubai" w:hAnsi="Dubai" w:cs="Dubai"/>
        <w:rtl/>
        <w:lang w:val="ar"/>
      </w:rPr>
      <w:t xml:space="preserve">رعاية صحية عامة مجانية في ولاية فيكتوريا للأشخاص الفارين من الصراع بين غزة وإسرائيل: </w:t>
    </w:r>
    <w:r w:rsidR="00357DF8">
      <w:rPr>
        <w:rFonts w:ascii="Dubai" w:hAnsi="Dubai" w:cs="Dubai"/>
        <w:bCs/>
        <w:rtl/>
        <w:lang w:val="ar" w:bidi="ar"/>
      </w:rPr>
      <w:br/>
    </w:r>
    <w:r w:rsidRPr="00357DF8">
      <w:rPr>
        <w:rFonts w:ascii="Dubai" w:hAnsi="Dubai" w:cs="Dubai"/>
        <w:rtl/>
        <w:lang w:val="ar"/>
      </w:rPr>
      <w:t>إرشادات مؤقتة للخدمات الصحية في ولاية فيكتوريا - كانون الأول / ديسمبر 2023</w:t>
    </w:r>
    <w:r w:rsidRPr="00357DF8">
      <w:rPr>
        <w:rFonts w:ascii="Dubai" w:hAnsi="Dubai" w:cs="Dubai"/>
      </w:rPr>
      <w:ptab w:relativeTo="margin" w:alignment="right" w:leader="none"/>
    </w:r>
    <w:r w:rsidR="008C3697" w:rsidRPr="00357DF8">
      <w:rPr>
        <w:rFonts w:ascii="Dubai" w:hAnsi="Dubai" w:cs="Dubai"/>
        <w:b w:val="0"/>
        <w:bCs/>
      </w:rPr>
      <w:fldChar w:fldCharType="begin"/>
    </w:r>
    <w:r w:rsidR="008C3697" w:rsidRPr="00357DF8">
      <w:rPr>
        <w:rFonts w:ascii="Dubai" w:hAnsi="Dubai" w:cs="Dubai"/>
        <w:bCs/>
        <w:rtl/>
        <w:lang w:val="ar"/>
      </w:rPr>
      <w:instrText xml:space="preserve"> PAGE </w:instrText>
    </w:r>
    <w:r w:rsidR="008C3697" w:rsidRPr="00357DF8">
      <w:rPr>
        <w:rFonts w:ascii="Dubai" w:hAnsi="Dubai" w:cs="Dubai"/>
        <w:b w:val="0"/>
        <w:bCs/>
      </w:rPr>
      <w:fldChar w:fldCharType="separate"/>
    </w:r>
    <w:r w:rsidR="00300467">
      <w:rPr>
        <w:rFonts w:ascii="Dubai" w:hAnsi="Dubai" w:cs="Dubai"/>
        <w:bCs/>
        <w:noProof/>
        <w:rtl/>
        <w:lang w:val="ar"/>
      </w:rPr>
      <w:t>3</w:t>
    </w:r>
    <w:r w:rsidR="008C3697" w:rsidRPr="00357DF8">
      <w:rPr>
        <w:rFonts w:ascii="Dubai" w:hAnsi="Dubai" w:cs="Dubai"/>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A3AF4"/>
    <w:multiLevelType w:val="hybridMultilevel"/>
    <w:tmpl w:val="C504BF76"/>
    <w:lvl w:ilvl="0" w:tplc="BF62B1D2">
      <w:start w:val="1"/>
      <w:numFmt w:val="bullet"/>
      <w:lvlText w:val=""/>
      <w:lvlJc w:val="left"/>
      <w:pPr>
        <w:ind w:left="720" w:hanging="360"/>
      </w:pPr>
      <w:rPr>
        <w:rFonts w:ascii="Symbol" w:hAnsi="Symbol" w:hint="default"/>
      </w:rPr>
    </w:lvl>
    <w:lvl w:ilvl="1" w:tplc="54D4D244" w:tentative="1">
      <w:start w:val="1"/>
      <w:numFmt w:val="bullet"/>
      <w:lvlText w:val="o"/>
      <w:lvlJc w:val="left"/>
      <w:pPr>
        <w:ind w:left="1440" w:hanging="360"/>
      </w:pPr>
      <w:rPr>
        <w:rFonts w:ascii="Courier New" w:hAnsi="Courier New" w:cs="Courier New" w:hint="default"/>
      </w:rPr>
    </w:lvl>
    <w:lvl w:ilvl="2" w:tplc="F79A8B74" w:tentative="1">
      <w:start w:val="1"/>
      <w:numFmt w:val="bullet"/>
      <w:lvlText w:val=""/>
      <w:lvlJc w:val="left"/>
      <w:pPr>
        <w:ind w:left="2160" w:hanging="360"/>
      </w:pPr>
      <w:rPr>
        <w:rFonts w:ascii="Wingdings" w:hAnsi="Wingdings" w:hint="default"/>
      </w:rPr>
    </w:lvl>
    <w:lvl w:ilvl="3" w:tplc="5060D382" w:tentative="1">
      <w:start w:val="1"/>
      <w:numFmt w:val="bullet"/>
      <w:lvlText w:val=""/>
      <w:lvlJc w:val="left"/>
      <w:pPr>
        <w:ind w:left="2880" w:hanging="360"/>
      </w:pPr>
      <w:rPr>
        <w:rFonts w:ascii="Symbol" w:hAnsi="Symbol" w:hint="default"/>
      </w:rPr>
    </w:lvl>
    <w:lvl w:ilvl="4" w:tplc="B48E5C04" w:tentative="1">
      <w:start w:val="1"/>
      <w:numFmt w:val="bullet"/>
      <w:lvlText w:val="o"/>
      <w:lvlJc w:val="left"/>
      <w:pPr>
        <w:ind w:left="3600" w:hanging="360"/>
      </w:pPr>
      <w:rPr>
        <w:rFonts w:ascii="Courier New" w:hAnsi="Courier New" w:cs="Courier New" w:hint="default"/>
      </w:rPr>
    </w:lvl>
    <w:lvl w:ilvl="5" w:tplc="8736C436" w:tentative="1">
      <w:start w:val="1"/>
      <w:numFmt w:val="bullet"/>
      <w:lvlText w:val=""/>
      <w:lvlJc w:val="left"/>
      <w:pPr>
        <w:ind w:left="4320" w:hanging="360"/>
      </w:pPr>
      <w:rPr>
        <w:rFonts w:ascii="Wingdings" w:hAnsi="Wingdings" w:hint="default"/>
      </w:rPr>
    </w:lvl>
    <w:lvl w:ilvl="6" w:tplc="C73A7B68" w:tentative="1">
      <w:start w:val="1"/>
      <w:numFmt w:val="bullet"/>
      <w:lvlText w:val=""/>
      <w:lvlJc w:val="left"/>
      <w:pPr>
        <w:ind w:left="5040" w:hanging="360"/>
      </w:pPr>
      <w:rPr>
        <w:rFonts w:ascii="Symbol" w:hAnsi="Symbol" w:hint="default"/>
      </w:rPr>
    </w:lvl>
    <w:lvl w:ilvl="7" w:tplc="B71A022E" w:tentative="1">
      <w:start w:val="1"/>
      <w:numFmt w:val="bullet"/>
      <w:lvlText w:val="o"/>
      <w:lvlJc w:val="left"/>
      <w:pPr>
        <w:ind w:left="5760" w:hanging="360"/>
      </w:pPr>
      <w:rPr>
        <w:rFonts w:ascii="Courier New" w:hAnsi="Courier New" w:cs="Courier New" w:hint="default"/>
      </w:rPr>
    </w:lvl>
    <w:lvl w:ilvl="8" w:tplc="1F34593C"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0366FBC">
      <w:start w:val="1"/>
      <w:numFmt w:val="bullet"/>
      <w:lvlText w:val=""/>
      <w:lvlJc w:val="left"/>
      <w:pPr>
        <w:ind w:left="1080" w:hanging="360"/>
      </w:pPr>
      <w:rPr>
        <w:rFonts w:ascii="Symbol" w:hAnsi="Symbol" w:hint="default"/>
      </w:rPr>
    </w:lvl>
    <w:lvl w:ilvl="1" w:tplc="FB8490EC" w:tentative="1">
      <w:start w:val="1"/>
      <w:numFmt w:val="bullet"/>
      <w:lvlText w:val="o"/>
      <w:lvlJc w:val="left"/>
      <w:pPr>
        <w:ind w:left="1800" w:hanging="360"/>
      </w:pPr>
      <w:rPr>
        <w:rFonts w:ascii="Courier New" w:hAnsi="Courier New" w:cs="Courier New" w:hint="default"/>
      </w:rPr>
    </w:lvl>
    <w:lvl w:ilvl="2" w:tplc="561A8AFE" w:tentative="1">
      <w:start w:val="1"/>
      <w:numFmt w:val="bullet"/>
      <w:lvlText w:val=""/>
      <w:lvlJc w:val="left"/>
      <w:pPr>
        <w:ind w:left="2520" w:hanging="360"/>
      </w:pPr>
      <w:rPr>
        <w:rFonts w:ascii="Wingdings" w:hAnsi="Wingdings" w:hint="default"/>
      </w:rPr>
    </w:lvl>
    <w:lvl w:ilvl="3" w:tplc="95DEE006" w:tentative="1">
      <w:start w:val="1"/>
      <w:numFmt w:val="bullet"/>
      <w:lvlText w:val=""/>
      <w:lvlJc w:val="left"/>
      <w:pPr>
        <w:ind w:left="3240" w:hanging="360"/>
      </w:pPr>
      <w:rPr>
        <w:rFonts w:ascii="Symbol" w:hAnsi="Symbol" w:hint="default"/>
      </w:rPr>
    </w:lvl>
    <w:lvl w:ilvl="4" w:tplc="0AAE2990" w:tentative="1">
      <w:start w:val="1"/>
      <w:numFmt w:val="bullet"/>
      <w:lvlText w:val="o"/>
      <w:lvlJc w:val="left"/>
      <w:pPr>
        <w:ind w:left="3960" w:hanging="360"/>
      </w:pPr>
      <w:rPr>
        <w:rFonts w:ascii="Courier New" w:hAnsi="Courier New" w:cs="Courier New" w:hint="default"/>
      </w:rPr>
    </w:lvl>
    <w:lvl w:ilvl="5" w:tplc="D57807C4" w:tentative="1">
      <w:start w:val="1"/>
      <w:numFmt w:val="bullet"/>
      <w:lvlText w:val=""/>
      <w:lvlJc w:val="left"/>
      <w:pPr>
        <w:ind w:left="4680" w:hanging="360"/>
      </w:pPr>
      <w:rPr>
        <w:rFonts w:ascii="Wingdings" w:hAnsi="Wingdings" w:hint="default"/>
      </w:rPr>
    </w:lvl>
    <w:lvl w:ilvl="6" w:tplc="5C3A779C" w:tentative="1">
      <w:start w:val="1"/>
      <w:numFmt w:val="bullet"/>
      <w:lvlText w:val=""/>
      <w:lvlJc w:val="left"/>
      <w:pPr>
        <w:ind w:left="5400" w:hanging="360"/>
      </w:pPr>
      <w:rPr>
        <w:rFonts w:ascii="Symbol" w:hAnsi="Symbol" w:hint="default"/>
      </w:rPr>
    </w:lvl>
    <w:lvl w:ilvl="7" w:tplc="3448FF76" w:tentative="1">
      <w:start w:val="1"/>
      <w:numFmt w:val="bullet"/>
      <w:lvlText w:val="o"/>
      <w:lvlJc w:val="left"/>
      <w:pPr>
        <w:ind w:left="6120" w:hanging="360"/>
      </w:pPr>
      <w:rPr>
        <w:rFonts w:ascii="Courier New" w:hAnsi="Courier New" w:cs="Courier New" w:hint="default"/>
      </w:rPr>
    </w:lvl>
    <w:lvl w:ilvl="8" w:tplc="FEF0FB22"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211A58D6">
      <w:start w:val="1"/>
      <w:numFmt w:val="decimal"/>
      <w:lvlText w:val="%1."/>
      <w:lvlJc w:val="left"/>
      <w:pPr>
        <w:ind w:left="720" w:hanging="360"/>
      </w:pPr>
    </w:lvl>
    <w:lvl w:ilvl="1" w:tplc="6A2EC888">
      <w:start w:val="1"/>
      <w:numFmt w:val="lowerLetter"/>
      <w:lvlText w:val="%2."/>
      <w:lvlJc w:val="left"/>
      <w:pPr>
        <w:ind w:left="1440" w:hanging="360"/>
      </w:pPr>
    </w:lvl>
    <w:lvl w:ilvl="2" w:tplc="C2BE6B8C" w:tentative="1">
      <w:start w:val="1"/>
      <w:numFmt w:val="lowerRoman"/>
      <w:lvlText w:val="%3."/>
      <w:lvlJc w:val="right"/>
      <w:pPr>
        <w:ind w:left="2160" w:hanging="180"/>
      </w:pPr>
    </w:lvl>
    <w:lvl w:ilvl="3" w:tplc="511E3D9C" w:tentative="1">
      <w:start w:val="1"/>
      <w:numFmt w:val="decimal"/>
      <w:lvlText w:val="%4."/>
      <w:lvlJc w:val="left"/>
      <w:pPr>
        <w:ind w:left="2880" w:hanging="360"/>
      </w:pPr>
    </w:lvl>
    <w:lvl w:ilvl="4" w:tplc="07F23A78" w:tentative="1">
      <w:start w:val="1"/>
      <w:numFmt w:val="lowerLetter"/>
      <w:lvlText w:val="%5."/>
      <w:lvlJc w:val="left"/>
      <w:pPr>
        <w:ind w:left="3600" w:hanging="360"/>
      </w:pPr>
    </w:lvl>
    <w:lvl w:ilvl="5" w:tplc="9D1CE1C4" w:tentative="1">
      <w:start w:val="1"/>
      <w:numFmt w:val="lowerRoman"/>
      <w:lvlText w:val="%6."/>
      <w:lvlJc w:val="right"/>
      <w:pPr>
        <w:ind w:left="4320" w:hanging="180"/>
      </w:pPr>
    </w:lvl>
    <w:lvl w:ilvl="6" w:tplc="B73E772E" w:tentative="1">
      <w:start w:val="1"/>
      <w:numFmt w:val="decimal"/>
      <w:lvlText w:val="%7."/>
      <w:lvlJc w:val="left"/>
      <w:pPr>
        <w:ind w:left="5040" w:hanging="360"/>
      </w:pPr>
    </w:lvl>
    <w:lvl w:ilvl="7" w:tplc="A08C8F88" w:tentative="1">
      <w:start w:val="1"/>
      <w:numFmt w:val="lowerLetter"/>
      <w:lvlText w:val="%8."/>
      <w:lvlJc w:val="left"/>
      <w:pPr>
        <w:ind w:left="5760" w:hanging="360"/>
      </w:pPr>
    </w:lvl>
    <w:lvl w:ilvl="8" w:tplc="FA6E11E0" w:tentative="1">
      <w:start w:val="1"/>
      <w:numFmt w:val="lowerRoman"/>
      <w:lvlText w:val="%9."/>
      <w:lvlJc w:val="right"/>
      <w:pPr>
        <w:ind w:left="6480" w:hanging="180"/>
      </w:pPr>
    </w:lvl>
  </w:abstractNum>
  <w:abstractNum w:abstractNumId="17" w15:restartNumberingAfterBreak="0">
    <w:nsid w:val="24352EC1"/>
    <w:multiLevelType w:val="hybridMultilevel"/>
    <w:tmpl w:val="2FE25CD8"/>
    <w:lvl w:ilvl="0" w:tplc="20363992">
      <w:start w:val="1"/>
      <w:numFmt w:val="decimal"/>
      <w:lvlText w:val="%1."/>
      <w:lvlJc w:val="left"/>
      <w:pPr>
        <w:ind w:left="720" w:hanging="360"/>
      </w:pPr>
      <w:rPr>
        <w:rFonts w:hint="default"/>
      </w:rPr>
    </w:lvl>
    <w:lvl w:ilvl="1" w:tplc="0E96DDF4">
      <w:start w:val="1"/>
      <w:numFmt w:val="lowerLetter"/>
      <w:lvlText w:val="%2."/>
      <w:lvlJc w:val="left"/>
      <w:pPr>
        <w:ind w:left="1440" w:hanging="360"/>
      </w:pPr>
    </w:lvl>
    <w:lvl w:ilvl="2" w:tplc="82987E86" w:tentative="1">
      <w:start w:val="1"/>
      <w:numFmt w:val="lowerRoman"/>
      <w:lvlText w:val="%3."/>
      <w:lvlJc w:val="right"/>
      <w:pPr>
        <w:ind w:left="2160" w:hanging="180"/>
      </w:pPr>
    </w:lvl>
    <w:lvl w:ilvl="3" w:tplc="5626527C" w:tentative="1">
      <w:start w:val="1"/>
      <w:numFmt w:val="decimal"/>
      <w:lvlText w:val="%4."/>
      <w:lvlJc w:val="left"/>
      <w:pPr>
        <w:ind w:left="2880" w:hanging="360"/>
      </w:pPr>
    </w:lvl>
    <w:lvl w:ilvl="4" w:tplc="B1BAD130" w:tentative="1">
      <w:start w:val="1"/>
      <w:numFmt w:val="lowerLetter"/>
      <w:lvlText w:val="%5."/>
      <w:lvlJc w:val="left"/>
      <w:pPr>
        <w:ind w:left="3600" w:hanging="360"/>
      </w:pPr>
    </w:lvl>
    <w:lvl w:ilvl="5" w:tplc="A5EAB30A" w:tentative="1">
      <w:start w:val="1"/>
      <w:numFmt w:val="lowerRoman"/>
      <w:lvlText w:val="%6."/>
      <w:lvlJc w:val="right"/>
      <w:pPr>
        <w:ind w:left="4320" w:hanging="180"/>
      </w:pPr>
    </w:lvl>
    <w:lvl w:ilvl="6" w:tplc="1D08117C" w:tentative="1">
      <w:start w:val="1"/>
      <w:numFmt w:val="decimal"/>
      <w:lvlText w:val="%7."/>
      <w:lvlJc w:val="left"/>
      <w:pPr>
        <w:ind w:left="5040" w:hanging="360"/>
      </w:pPr>
    </w:lvl>
    <w:lvl w:ilvl="7" w:tplc="17B82CF6" w:tentative="1">
      <w:start w:val="1"/>
      <w:numFmt w:val="lowerLetter"/>
      <w:lvlText w:val="%8."/>
      <w:lvlJc w:val="left"/>
      <w:pPr>
        <w:ind w:left="5760" w:hanging="360"/>
      </w:pPr>
    </w:lvl>
    <w:lvl w:ilvl="8" w:tplc="38BCFE5C"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7058D4"/>
    <w:multiLevelType w:val="multilevel"/>
    <w:tmpl w:val="0DC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050DF"/>
    <w:multiLevelType w:val="hybridMultilevel"/>
    <w:tmpl w:val="CD40D03A"/>
    <w:lvl w:ilvl="0" w:tplc="ED1CF37C">
      <w:start w:val="1"/>
      <w:numFmt w:val="bullet"/>
      <w:lvlText w:val=""/>
      <w:lvlJc w:val="left"/>
      <w:pPr>
        <w:ind w:left="720" w:hanging="360"/>
      </w:pPr>
      <w:rPr>
        <w:rFonts w:ascii="Symbol" w:hAnsi="Symbol" w:hint="default"/>
      </w:rPr>
    </w:lvl>
    <w:lvl w:ilvl="1" w:tplc="64F8EB64" w:tentative="1">
      <w:start w:val="1"/>
      <w:numFmt w:val="bullet"/>
      <w:lvlText w:val="o"/>
      <w:lvlJc w:val="left"/>
      <w:pPr>
        <w:ind w:left="1440" w:hanging="360"/>
      </w:pPr>
      <w:rPr>
        <w:rFonts w:ascii="Courier New" w:hAnsi="Courier New" w:cs="Courier New" w:hint="default"/>
      </w:rPr>
    </w:lvl>
    <w:lvl w:ilvl="2" w:tplc="0BCCFD26" w:tentative="1">
      <w:start w:val="1"/>
      <w:numFmt w:val="bullet"/>
      <w:lvlText w:val=""/>
      <w:lvlJc w:val="left"/>
      <w:pPr>
        <w:ind w:left="2160" w:hanging="360"/>
      </w:pPr>
      <w:rPr>
        <w:rFonts w:ascii="Wingdings" w:hAnsi="Wingdings" w:hint="default"/>
      </w:rPr>
    </w:lvl>
    <w:lvl w:ilvl="3" w:tplc="57F49F5C" w:tentative="1">
      <w:start w:val="1"/>
      <w:numFmt w:val="bullet"/>
      <w:lvlText w:val=""/>
      <w:lvlJc w:val="left"/>
      <w:pPr>
        <w:ind w:left="2880" w:hanging="360"/>
      </w:pPr>
      <w:rPr>
        <w:rFonts w:ascii="Symbol" w:hAnsi="Symbol" w:hint="default"/>
      </w:rPr>
    </w:lvl>
    <w:lvl w:ilvl="4" w:tplc="FFAE50F6" w:tentative="1">
      <w:start w:val="1"/>
      <w:numFmt w:val="bullet"/>
      <w:lvlText w:val="o"/>
      <w:lvlJc w:val="left"/>
      <w:pPr>
        <w:ind w:left="3600" w:hanging="360"/>
      </w:pPr>
      <w:rPr>
        <w:rFonts w:ascii="Courier New" w:hAnsi="Courier New" w:cs="Courier New" w:hint="default"/>
      </w:rPr>
    </w:lvl>
    <w:lvl w:ilvl="5" w:tplc="6728E048" w:tentative="1">
      <w:start w:val="1"/>
      <w:numFmt w:val="bullet"/>
      <w:lvlText w:val=""/>
      <w:lvlJc w:val="left"/>
      <w:pPr>
        <w:ind w:left="4320" w:hanging="360"/>
      </w:pPr>
      <w:rPr>
        <w:rFonts w:ascii="Wingdings" w:hAnsi="Wingdings" w:hint="default"/>
      </w:rPr>
    </w:lvl>
    <w:lvl w:ilvl="6" w:tplc="CA82855A" w:tentative="1">
      <w:start w:val="1"/>
      <w:numFmt w:val="bullet"/>
      <w:lvlText w:val=""/>
      <w:lvlJc w:val="left"/>
      <w:pPr>
        <w:ind w:left="5040" w:hanging="360"/>
      </w:pPr>
      <w:rPr>
        <w:rFonts w:ascii="Symbol" w:hAnsi="Symbol" w:hint="default"/>
      </w:rPr>
    </w:lvl>
    <w:lvl w:ilvl="7" w:tplc="77C64B3C" w:tentative="1">
      <w:start w:val="1"/>
      <w:numFmt w:val="bullet"/>
      <w:lvlText w:val="o"/>
      <w:lvlJc w:val="left"/>
      <w:pPr>
        <w:ind w:left="5760" w:hanging="360"/>
      </w:pPr>
      <w:rPr>
        <w:rFonts w:ascii="Courier New" w:hAnsi="Courier New" w:cs="Courier New" w:hint="default"/>
      </w:rPr>
    </w:lvl>
    <w:lvl w:ilvl="8" w:tplc="89C24BE4"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hybridMultilevel"/>
    <w:tmpl w:val="22568F98"/>
    <w:styleLink w:val="ZZBullets"/>
    <w:lvl w:ilvl="0" w:tplc="C4903B2C">
      <w:start w:val="1"/>
      <w:numFmt w:val="bullet"/>
      <w:pStyle w:val="Bullet1"/>
      <w:lvlText w:val="•"/>
      <w:lvlJc w:val="left"/>
      <w:pPr>
        <w:ind w:left="284" w:hanging="284"/>
      </w:pPr>
      <w:rPr>
        <w:rFonts w:ascii="Calibri" w:hAnsi="Calibri" w:hint="default"/>
      </w:rPr>
    </w:lvl>
    <w:lvl w:ilvl="1" w:tplc="8C24E21A">
      <w:start w:val="1"/>
      <w:numFmt w:val="bullet"/>
      <w:lvlRestart w:val="0"/>
      <w:pStyle w:val="Bullet2"/>
      <w:lvlText w:val="–"/>
      <w:lvlJc w:val="left"/>
      <w:pPr>
        <w:ind w:left="567" w:hanging="283"/>
      </w:pPr>
      <w:rPr>
        <w:rFonts w:ascii="Calibri" w:hAnsi="Calibri" w:hint="default"/>
      </w:rPr>
    </w:lvl>
    <w:lvl w:ilvl="2" w:tplc="B120AD8A">
      <w:start w:val="1"/>
      <w:numFmt w:val="decimal"/>
      <w:lvlRestart w:val="0"/>
      <w:lvlText w:val=""/>
      <w:lvlJc w:val="left"/>
      <w:pPr>
        <w:ind w:left="0" w:firstLine="0"/>
      </w:pPr>
    </w:lvl>
    <w:lvl w:ilvl="3" w:tplc="183E7CA0">
      <w:start w:val="1"/>
      <w:numFmt w:val="decimal"/>
      <w:lvlRestart w:val="0"/>
      <w:lvlText w:val=""/>
      <w:lvlJc w:val="left"/>
      <w:pPr>
        <w:ind w:left="0" w:firstLine="0"/>
      </w:pPr>
    </w:lvl>
    <w:lvl w:ilvl="4" w:tplc="69626D30">
      <w:start w:val="1"/>
      <w:numFmt w:val="decimal"/>
      <w:lvlRestart w:val="0"/>
      <w:lvlText w:val=""/>
      <w:lvlJc w:val="left"/>
      <w:pPr>
        <w:ind w:left="0" w:firstLine="0"/>
      </w:pPr>
    </w:lvl>
    <w:lvl w:ilvl="5" w:tplc="2864D2EE">
      <w:start w:val="1"/>
      <w:numFmt w:val="decimal"/>
      <w:lvlRestart w:val="0"/>
      <w:lvlText w:val=""/>
      <w:lvlJc w:val="left"/>
      <w:pPr>
        <w:ind w:left="0" w:firstLine="0"/>
      </w:pPr>
    </w:lvl>
    <w:lvl w:ilvl="6" w:tplc="6E6C8A82">
      <w:start w:val="1"/>
      <w:numFmt w:val="decimal"/>
      <w:lvlRestart w:val="0"/>
      <w:lvlText w:val=""/>
      <w:lvlJc w:val="left"/>
      <w:pPr>
        <w:ind w:left="0" w:firstLine="0"/>
      </w:pPr>
    </w:lvl>
    <w:lvl w:ilvl="7" w:tplc="4122182E">
      <w:start w:val="1"/>
      <w:numFmt w:val="decimal"/>
      <w:lvlRestart w:val="0"/>
      <w:lvlText w:val=""/>
      <w:lvlJc w:val="left"/>
      <w:pPr>
        <w:ind w:left="0" w:firstLine="0"/>
      </w:pPr>
    </w:lvl>
    <w:lvl w:ilvl="8" w:tplc="EF0074EC">
      <w:start w:val="1"/>
      <w:numFmt w:val="decimal"/>
      <w:lvlRestart w:val="0"/>
      <w:lvlText w:val=""/>
      <w:lvlJc w:val="left"/>
      <w:pPr>
        <w:ind w:left="0" w:firstLine="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C53053EA">
      <w:start w:val="1"/>
      <w:numFmt w:val="bullet"/>
      <w:lvlText w:val=""/>
      <w:lvlJc w:val="left"/>
      <w:pPr>
        <w:ind w:left="720" w:hanging="360"/>
      </w:pPr>
      <w:rPr>
        <w:rFonts w:ascii="Symbol" w:hAnsi="Symbol" w:hint="default"/>
      </w:rPr>
    </w:lvl>
    <w:lvl w:ilvl="1" w:tplc="A83EDA3C" w:tentative="1">
      <w:start w:val="1"/>
      <w:numFmt w:val="bullet"/>
      <w:lvlText w:val="o"/>
      <w:lvlJc w:val="left"/>
      <w:pPr>
        <w:ind w:left="1440" w:hanging="360"/>
      </w:pPr>
      <w:rPr>
        <w:rFonts w:ascii="Courier New" w:hAnsi="Courier New" w:cs="Courier New" w:hint="default"/>
      </w:rPr>
    </w:lvl>
    <w:lvl w:ilvl="2" w:tplc="C7629DD8" w:tentative="1">
      <w:start w:val="1"/>
      <w:numFmt w:val="bullet"/>
      <w:lvlText w:val=""/>
      <w:lvlJc w:val="left"/>
      <w:pPr>
        <w:ind w:left="2160" w:hanging="360"/>
      </w:pPr>
      <w:rPr>
        <w:rFonts w:ascii="Wingdings" w:hAnsi="Wingdings" w:hint="default"/>
      </w:rPr>
    </w:lvl>
    <w:lvl w:ilvl="3" w:tplc="157C8026" w:tentative="1">
      <w:start w:val="1"/>
      <w:numFmt w:val="bullet"/>
      <w:lvlText w:val=""/>
      <w:lvlJc w:val="left"/>
      <w:pPr>
        <w:ind w:left="2880" w:hanging="360"/>
      </w:pPr>
      <w:rPr>
        <w:rFonts w:ascii="Symbol" w:hAnsi="Symbol" w:hint="default"/>
      </w:rPr>
    </w:lvl>
    <w:lvl w:ilvl="4" w:tplc="B386CD92" w:tentative="1">
      <w:start w:val="1"/>
      <w:numFmt w:val="bullet"/>
      <w:lvlText w:val="o"/>
      <w:lvlJc w:val="left"/>
      <w:pPr>
        <w:ind w:left="3600" w:hanging="360"/>
      </w:pPr>
      <w:rPr>
        <w:rFonts w:ascii="Courier New" w:hAnsi="Courier New" w:cs="Courier New" w:hint="default"/>
      </w:rPr>
    </w:lvl>
    <w:lvl w:ilvl="5" w:tplc="19CE332A" w:tentative="1">
      <w:start w:val="1"/>
      <w:numFmt w:val="bullet"/>
      <w:lvlText w:val=""/>
      <w:lvlJc w:val="left"/>
      <w:pPr>
        <w:ind w:left="4320" w:hanging="360"/>
      </w:pPr>
      <w:rPr>
        <w:rFonts w:ascii="Wingdings" w:hAnsi="Wingdings" w:hint="default"/>
      </w:rPr>
    </w:lvl>
    <w:lvl w:ilvl="6" w:tplc="1CD44D9E" w:tentative="1">
      <w:start w:val="1"/>
      <w:numFmt w:val="bullet"/>
      <w:lvlText w:val=""/>
      <w:lvlJc w:val="left"/>
      <w:pPr>
        <w:ind w:left="5040" w:hanging="360"/>
      </w:pPr>
      <w:rPr>
        <w:rFonts w:ascii="Symbol" w:hAnsi="Symbol" w:hint="default"/>
      </w:rPr>
    </w:lvl>
    <w:lvl w:ilvl="7" w:tplc="2A4AC176" w:tentative="1">
      <w:start w:val="1"/>
      <w:numFmt w:val="bullet"/>
      <w:lvlText w:val="o"/>
      <w:lvlJc w:val="left"/>
      <w:pPr>
        <w:ind w:left="5760" w:hanging="360"/>
      </w:pPr>
      <w:rPr>
        <w:rFonts w:ascii="Courier New" w:hAnsi="Courier New" w:cs="Courier New" w:hint="default"/>
      </w:rPr>
    </w:lvl>
    <w:lvl w:ilvl="8" w:tplc="447A68F6"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72EA0DA8">
      <w:start w:val="1"/>
      <w:numFmt w:val="bullet"/>
      <w:lvlText w:val=""/>
      <w:lvlJc w:val="left"/>
      <w:pPr>
        <w:ind w:left="720" w:hanging="360"/>
      </w:pPr>
      <w:rPr>
        <w:rFonts w:ascii="Symbol" w:hAnsi="Symbol" w:hint="default"/>
      </w:rPr>
    </w:lvl>
    <w:lvl w:ilvl="1" w:tplc="48A2F90C" w:tentative="1">
      <w:start w:val="1"/>
      <w:numFmt w:val="bullet"/>
      <w:lvlText w:val="o"/>
      <w:lvlJc w:val="left"/>
      <w:pPr>
        <w:ind w:left="1440" w:hanging="360"/>
      </w:pPr>
      <w:rPr>
        <w:rFonts w:ascii="Courier New" w:hAnsi="Courier New" w:cs="Courier New" w:hint="default"/>
      </w:rPr>
    </w:lvl>
    <w:lvl w:ilvl="2" w:tplc="D3A6212A" w:tentative="1">
      <w:start w:val="1"/>
      <w:numFmt w:val="bullet"/>
      <w:lvlText w:val=""/>
      <w:lvlJc w:val="left"/>
      <w:pPr>
        <w:ind w:left="2160" w:hanging="360"/>
      </w:pPr>
      <w:rPr>
        <w:rFonts w:ascii="Wingdings" w:hAnsi="Wingdings" w:hint="default"/>
      </w:rPr>
    </w:lvl>
    <w:lvl w:ilvl="3" w:tplc="D49ABC66" w:tentative="1">
      <w:start w:val="1"/>
      <w:numFmt w:val="bullet"/>
      <w:lvlText w:val=""/>
      <w:lvlJc w:val="left"/>
      <w:pPr>
        <w:ind w:left="2880" w:hanging="360"/>
      </w:pPr>
      <w:rPr>
        <w:rFonts w:ascii="Symbol" w:hAnsi="Symbol" w:hint="default"/>
      </w:rPr>
    </w:lvl>
    <w:lvl w:ilvl="4" w:tplc="3DB26054" w:tentative="1">
      <w:start w:val="1"/>
      <w:numFmt w:val="bullet"/>
      <w:lvlText w:val="o"/>
      <w:lvlJc w:val="left"/>
      <w:pPr>
        <w:ind w:left="3600" w:hanging="360"/>
      </w:pPr>
      <w:rPr>
        <w:rFonts w:ascii="Courier New" w:hAnsi="Courier New" w:cs="Courier New" w:hint="default"/>
      </w:rPr>
    </w:lvl>
    <w:lvl w:ilvl="5" w:tplc="0DE8ECFC" w:tentative="1">
      <w:start w:val="1"/>
      <w:numFmt w:val="bullet"/>
      <w:lvlText w:val=""/>
      <w:lvlJc w:val="left"/>
      <w:pPr>
        <w:ind w:left="4320" w:hanging="360"/>
      </w:pPr>
      <w:rPr>
        <w:rFonts w:ascii="Wingdings" w:hAnsi="Wingdings" w:hint="default"/>
      </w:rPr>
    </w:lvl>
    <w:lvl w:ilvl="6" w:tplc="321CA940" w:tentative="1">
      <w:start w:val="1"/>
      <w:numFmt w:val="bullet"/>
      <w:lvlText w:val=""/>
      <w:lvlJc w:val="left"/>
      <w:pPr>
        <w:ind w:left="5040" w:hanging="360"/>
      </w:pPr>
      <w:rPr>
        <w:rFonts w:ascii="Symbol" w:hAnsi="Symbol" w:hint="default"/>
      </w:rPr>
    </w:lvl>
    <w:lvl w:ilvl="7" w:tplc="89C4CCEC" w:tentative="1">
      <w:start w:val="1"/>
      <w:numFmt w:val="bullet"/>
      <w:lvlText w:val="o"/>
      <w:lvlJc w:val="left"/>
      <w:pPr>
        <w:ind w:left="5760" w:hanging="360"/>
      </w:pPr>
      <w:rPr>
        <w:rFonts w:ascii="Courier New" w:hAnsi="Courier New" w:cs="Courier New" w:hint="default"/>
      </w:rPr>
    </w:lvl>
    <w:lvl w:ilvl="8" w:tplc="22BE3EE0"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3E90804A">
      <w:start w:val="1"/>
      <w:numFmt w:val="bullet"/>
      <w:lvlText w:val=""/>
      <w:lvlJc w:val="left"/>
      <w:pPr>
        <w:ind w:left="1440" w:hanging="360"/>
      </w:pPr>
      <w:rPr>
        <w:rFonts w:ascii="Symbol" w:hAnsi="Symbol" w:hint="default"/>
      </w:rPr>
    </w:lvl>
    <w:lvl w:ilvl="1" w:tplc="00A05A90" w:tentative="1">
      <w:start w:val="1"/>
      <w:numFmt w:val="bullet"/>
      <w:lvlText w:val="o"/>
      <w:lvlJc w:val="left"/>
      <w:pPr>
        <w:ind w:left="2160" w:hanging="360"/>
      </w:pPr>
      <w:rPr>
        <w:rFonts w:ascii="Courier New" w:hAnsi="Courier New" w:cs="Courier New" w:hint="default"/>
      </w:rPr>
    </w:lvl>
    <w:lvl w:ilvl="2" w:tplc="9F6C943E" w:tentative="1">
      <w:start w:val="1"/>
      <w:numFmt w:val="bullet"/>
      <w:lvlText w:val=""/>
      <w:lvlJc w:val="left"/>
      <w:pPr>
        <w:ind w:left="2880" w:hanging="360"/>
      </w:pPr>
      <w:rPr>
        <w:rFonts w:ascii="Wingdings" w:hAnsi="Wingdings" w:hint="default"/>
      </w:rPr>
    </w:lvl>
    <w:lvl w:ilvl="3" w:tplc="B2725132" w:tentative="1">
      <w:start w:val="1"/>
      <w:numFmt w:val="bullet"/>
      <w:lvlText w:val=""/>
      <w:lvlJc w:val="left"/>
      <w:pPr>
        <w:ind w:left="3600" w:hanging="360"/>
      </w:pPr>
      <w:rPr>
        <w:rFonts w:ascii="Symbol" w:hAnsi="Symbol" w:hint="default"/>
      </w:rPr>
    </w:lvl>
    <w:lvl w:ilvl="4" w:tplc="3CD4FBE0" w:tentative="1">
      <w:start w:val="1"/>
      <w:numFmt w:val="bullet"/>
      <w:lvlText w:val="o"/>
      <w:lvlJc w:val="left"/>
      <w:pPr>
        <w:ind w:left="4320" w:hanging="360"/>
      </w:pPr>
      <w:rPr>
        <w:rFonts w:ascii="Courier New" w:hAnsi="Courier New" w:cs="Courier New" w:hint="default"/>
      </w:rPr>
    </w:lvl>
    <w:lvl w:ilvl="5" w:tplc="42624048" w:tentative="1">
      <w:start w:val="1"/>
      <w:numFmt w:val="bullet"/>
      <w:lvlText w:val=""/>
      <w:lvlJc w:val="left"/>
      <w:pPr>
        <w:ind w:left="5040" w:hanging="360"/>
      </w:pPr>
      <w:rPr>
        <w:rFonts w:ascii="Wingdings" w:hAnsi="Wingdings" w:hint="default"/>
      </w:rPr>
    </w:lvl>
    <w:lvl w:ilvl="6" w:tplc="56EAC63E" w:tentative="1">
      <w:start w:val="1"/>
      <w:numFmt w:val="bullet"/>
      <w:lvlText w:val=""/>
      <w:lvlJc w:val="left"/>
      <w:pPr>
        <w:ind w:left="5760" w:hanging="360"/>
      </w:pPr>
      <w:rPr>
        <w:rFonts w:ascii="Symbol" w:hAnsi="Symbol" w:hint="default"/>
      </w:rPr>
    </w:lvl>
    <w:lvl w:ilvl="7" w:tplc="B29C7748" w:tentative="1">
      <w:start w:val="1"/>
      <w:numFmt w:val="bullet"/>
      <w:lvlText w:val="o"/>
      <w:lvlJc w:val="left"/>
      <w:pPr>
        <w:ind w:left="6480" w:hanging="360"/>
      </w:pPr>
      <w:rPr>
        <w:rFonts w:ascii="Courier New" w:hAnsi="Courier New" w:cs="Courier New" w:hint="default"/>
      </w:rPr>
    </w:lvl>
    <w:lvl w:ilvl="8" w:tplc="6D26DE96" w:tentative="1">
      <w:start w:val="1"/>
      <w:numFmt w:val="bullet"/>
      <w:lvlText w:val=""/>
      <w:lvlJc w:val="left"/>
      <w:pPr>
        <w:ind w:left="7200" w:hanging="360"/>
      </w:pPr>
      <w:rPr>
        <w:rFonts w:ascii="Wingdings" w:hAnsi="Wingdings" w:hint="default"/>
      </w:rPr>
    </w:lvl>
  </w:abstractNum>
  <w:abstractNum w:abstractNumId="30" w15:restartNumberingAfterBreak="0">
    <w:nsid w:val="7AD52042"/>
    <w:multiLevelType w:val="multilevel"/>
    <w:tmpl w:val="FCDE90C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23001977">
    <w:abstractNumId w:val="11"/>
  </w:num>
  <w:num w:numId="2" w16cid:durableId="1845703398">
    <w:abstractNumId w:val="19"/>
  </w:num>
  <w:num w:numId="3" w16cid:durableId="294531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404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7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403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45012">
    <w:abstractNumId w:val="24"/>
    <w:lvlOverride w:ilvl="0">
      <w:lvl w:ilvl="0" w:tplc="C4903B2C">
        <w:numFmt w:val="bullet"/>
        <w:pStyle w:val="Bullet1"/>
        <w:lvlText w:val="•"/>
        <w:lvlJc w:val="left"/>
        <w:pPr>
          <w:ind w:left="284" w:hanging="284"/>
        </w:pPr>
        <w:rPr>
          <w:rFonts w:ascii="Calibri" w:hAnsi="Calibri" w:hint="default"/>
          <w:color w:val="auto"/>
        </w:rPr>
      </w:lvl>
    </w:lvlOverride>
  </w:num>
  <w:num w:numId="8" w16cid:durableId="651372924">
    <w:abstractNumId w:val="18"/>
  </w:num>
  <w:num w:numId="9" w16cid:durableId="1363743184">
    <w:abstractNumId w:val="23"/>
  </w:num>
  <w:num w:numId="10" w16cid:durableId="1869295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9433467">
    <w:abstractNumId w:val="25"/>
  </w:num>
  <w:num w:numId="12" w16cid:durableId="435249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630078">
    <w:abstractNumId w:val="20"/>
  </w:num>
  <w:num w:numId="14" w16cid:durableId="139273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942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417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354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2757688">
    <w:abstractNumId w:val="27"/>
  </w:num>
  <w:num w:numId="19" w16cid:durableId="1843008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117556">
    <w:abstractNumId w:val="15"/>
  </w:num>
  <w:num w:numId="21" w16cid:durableId="690303416">
    <w:abstractNumId w:val="13"/>
  </w:num>
  <w:num w:numId="22" w16cid:durableId="2037802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944522">
    <w:abstractNumId w:val="16"/>
  </w:num>
  <w:num w:numId="24" w16cid:durableId="732855514">
    <w:abstractNumId w:val="28"/>
  </w:num>
  <w:num w:numId="25" w16cid:durableId="1922137017">
    <w:abstractNumId w:val="26"/>
  </w:num>
  <w:num w:numId="26" w16cid:durableId="1829904127">
    <w:abstractNumId w:val="22"/>
  </w:num>
  <w:num w:numId="27" w16cid:durableId="532310378">
    <w:abstractNumId w:val="12"/>
  </w:num>
  <w:num w:numId="28" w16cid:durableId="966934341">
    <w:abstractNumId w:val="29"/>
  </w:num>
  <w:num w:numId="29" w16cid:durableId="874971399">
    <w:abstractNumId w:val="9"/>
  </w:num>
  <w:num w:numId="30" w16cid:durableId="1003167686">
    <w:abstractNumId w:val="7"/>
  </w:num>
  <w:num w:numId="31" w16cid:durableId="522940065">
    <w:abstractNumId w:val="6"/>
  </w:num>
  <w:num w:numId="32" w16cid:durableId="1503399349">
    <w:abstractNumId w:val="5"/>
  </w:num>
  <w:num w:numId="33" w16cid:durableId="415249982">
    <w:abstractNumId w:val="4"/>
  </w:num>
  <w:num w:numId="34" w16cid:durableId="575089230">
    <w:abstractNumId w:val="8"/>
  </w:num>
  <w:num w:numId="35" w16cid:durableId="454251722">
    <w:abstractNumId w:val="3"/>
  </w:num>
  <w:num w:numId="36" w16cid:durableId="560560114">
    <w:abstractNumId w:val="2"/>
  </w:num>
  <w:num w:numId="37" w16cid:durableId="132795636">
    <w:abstractNumId w:val="1"/>
  </w:num>
  <w:num w:numId="38" w16cid:durableId="1891071075">
    <w:abstractNumId w:val="0"/>
  </w:num>
  <w:num w:numId="39" w16cid:durableId="774902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408034">
    <w:abstractNumId w:val="10"/>
  </w:num>
  <w:num w:numId="41" w16cid:durableId="445076796">
    <w:abstractNumId w:val="24"/>
  </w:num>
  <w:num w:numId="42" w16cid:durableId="259264134">
    <w:abstractNumId w:val="24"/>
  </w:num>
  <w:num w:numId="43" w16cid:durableId="660735935">
    <w:abstractNumId w:val="24"/>
  </w:num>
  <w:num w:numId="44" w16cid:durableId="179010099">
    <w:abstractNumId w:val="17"/>
  </w:num>
  <w:num w:numId="45" w16cid:durableId="1547639146">
    <w:abstractNumId w:val="24"/>
  </w:num>
  <w:num w:numId="46" w16cid:durableId="1199968478">
    <w:abstractNumId w:val="21"/>
  </w:num>
  <w:num w:numId="47" w16cid:durableId="1288001723">
    <w:abstractNumId w:val="30"/>
  </w:num>
  <w:num w:numId="48" w16cid:durableId="530532978">
    <w:abstractNumId w:val="24"/>
    <w:lvlOverride w:ilvl="0">
      <w:lvl w:ilvl="0" w:tplc="C4903B2C">
        <w:numFmt w:val="bullet"/>
        <w:pStyle w:val="Bullet1"/>
        <w:lvlText w:val="•"/>
        <w:lvlJc w:val="left"/>
        <w:pPr>
          <w:ind w:left="284" w:hanging="284"/>
        </w:pPr>
        <w:rPr>
          <w:rFonts w:ascii="Calibri" w:hAnsi="Calibri" w:hint="default"/>
          <w:color w:val="auto"/>
        </w:rPr>
      </w:lvl>
    </w:lvlOverride>
  </w:num>
  <w:num w:numId="49" w16cid:durableId="938492874">
    <w:abstractNumId w:val="24"/>
    <w:lvlOverride w:ilvl="0">
      <w:lvl w:ilvl="0" w:tplc="C4903B2C">
        <w:numFmt w:val="bullet"/>
        <w:pStyle w:val="Bullet1"/>
        <w:lvlText w:val="•"/>
        <w:lvlJc w:val="left"/>
        <w:pPr>
          <w:ind w:left="284" w:hanging="284"/>
        </w:pPr>
        <w:rPr>
          <w:rFonts w:ascii="Calibri" w:hAnsi="Calibri" w:hint="default"/>
          <w:color w:val="auto"/>
        </w:rPr>
      </w:lvl>
    </w:lvlOverride>
  </w:num>
  <w:num w:numId="50" w16cid:durableId="1334602480">
    <w:abstractNumId w:val="24"/>
    <w:lvlOverride w:ilvl="0">
      <w:lvl w:ilvl="0" w:tplc="C4903B2C">
        <w:numFmt w:val="bullet"/>
        <w:pStyle w:val="Bullet1"/>
        <w:lvlText w:val="•"/>
        <w:lvlJc w:val="left"/>
        <w:pPr>
          <w:ind w:left="284" w:hanging="284"/>
        </w:pPr>
        <w:rPr>
          <w:rFonts w:ascii="Calibri" w:hAnsi="Calibri" w:hint="default"/>
          <w:color w:val="auto"/>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TrueTypeFonts/>
  <w:saveSubset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EC"/>
    <w:rsid w:val="00000719"/>
    <w:rsid w:val="00002247"/>
    <w:rsid w:val="00002ACD"/>
    <w:rsid w:val="00002D3C"/>
    <w:rsid w:val="00003403"/>
    <w:rsid w:val="0000345E"/>
    <w:rsid w:val="00003ABC"/>
    <w:rsid w:val="00004CF9"/>
    <w:rsid w:val="00005347"/>
    <w:rsid w:val="000072B6"/>
    <w:rsid w:val="000073E4"/>
    <w:rsid w:val="0001021B"/>
    <w:rsid w:val="00011D89"/>
    <w:rsid w:val="000120EF"/>
    <w:rsid w:val="000154FD"/>
    <w:rsid w:val="000157B9"/>
    <w:rsid w:val="00016FBF"/>
    <w:rsid w:val="00021882"/>
    <w:rsid w:val="00022271"/>
    <w:rsid w:val="000235E8"/>
    <w:rsid w:val="00024D89"/>
    <w:rsid w:val="000250B6"/>
    <w:rsid w:val="000259A7"/>
    <w:rsid w:val="000273F0"/>
    <w:rsid w:val="000322E5"/>
    <w:rsid w:val="00032AA7"/>
    <w:rsid w:val="000334DF"/>
    <w:rsid w:val="00033D81"/>
    <w:rsid w:val="000352A4"/>
    <w:rsid w:val="00036DA4"/>
    <w:rsid w:val="00037366"/>
    <w:rsid w:val="00041906"/>
    <w:rsid w:val="00041BF0"/>
    <w:rsid w:val="00042A4D"/>
    <w:rsid w:val="00042C8A"/>
    <w:rsid w:val="00044BCE"/>
    <w:rsid w:val="0004536B"/>
    <w:rsid w:val="00046B68"/>
    <w:rsid w:val="00051203"/>
    <w:rsid w:val="000527DD"/>
    <w:rsid w:val="00056B33"/>
    <w:rsid w:val="000578B2"/>
    <w:rsid w:val="000600F1"/>
    <w:rsid w:val="000607B8"/>
    <w:rsid w:val="00060959"/>
    <w:rsid w:val="00060C8F"/>
    <w:rsid w:val="0006298A"/>
    <w:rsid w:val="00062C30"/>
    <w:rsid w:val="00062E5D"/>
    <w:rsid w:val="000638D9"/>
    <w:rsid w:val="00064713"/>
    <w:rsid w:val="000647BE"/>
    <w:rsid w:val="00064B47"/>
    <w:rsid w:val="00064B82"/>
    <w:rsid w:val="000663CD"/>
    <w:rsid w:val="00070F67"/>
    <w:rsid w:val="00071836"/>
    <w:rsid w:val="000733FE"/>
    <w:rsid w:val="00073552"/>
    <w:rsid w:val="00073640"/>
    <w:rsid w:val="00074219"/>
    <w:rsid w:val="00074520"/>
    <w:rsid w:val="00074ED5"/>
    <w:rsid w:val="000829B7"/>
    <w:rsid w:val="000835C6"/>
    <w:rsid w:val="00084B64"/>
    <w:rsid w:val="00084C44"/>
    <w:rsid w:val="00085064"/>
    <w:rsid w:val="0008508E"/>
    <w:rsid w:val="00087951"/>
    <w:rsid w:val="000906F6"/>
    <w:rsid w:val="00090861"/>
    <w:rsid w:val="0009113B"/>
    <w:rsid w:val="00093402"/>
    <w:rsid w:val="00094DA3"/>
    <w:rsid w:val="00095EBE"/>
    <w:rsid w:val="00096CD1"/>
    <w:rsid w:val="00096F9C"/>
    <w:rsid w:val="00097212"/>
    <w:rsid w:val="0009790C"/>
    <w:rsid w:val="000A012C"/>
    <w:rsid w:val="000A0EB9"/>
    <w:rsid w:val="000A186C"/>
    <w:rsid w:val="000A1EA4"/>
    <w:rsid w:val="000A2476"/>
    <w:rsid w:val="000A2D9E"/>
    <w:rsid w:val="000A40B3"/>
    <w:rsid w:val="000A443D"/>
    <w:rsid w:val="000A641A"/>
    <w:rsid w:val="000A7D23"/>
    <w:rsid w:val="000B386E"/>
    <w:rsid w:val="000B3EDB"/>
    <w:rsid w:val="000B4C4D"/>
    <w:rsid w:val="000B5198"/>
    <w:rsid w:val="000B543D"/>
    <w:rsid w:val="000B55F9"/>
    <w:rsid w:val="000B5BF7"/>
    <w:rsid w:val="000B6BC8"/>
    <w:rsid w:val="000B7B28"/>
    <w:rsid w:val="000C0303"/>
    <w:rsid w:val="000C0E0B"/>
    <w:rsid w:val="000C12CF"/>
    <w:rsid w:val="000C1509"/>
    <w:rsid w:val="000C2BC3"/>
    <w:rsid w:val="000C42EA"/>
    <w:rsid w:val="000C4546"/>
    <w:rsid w:val="000C4AC7"/>
    <w:rsid w:val="000C66B8"/>
    <w:rsid w:val="000D04C9"/>
    <w:rsid w:val="000D0928"/>
    <w:rsid w:val="000D1242"/>
    <w:rsid w:val="000D6447"/>
    <w:rsid w:val="000D6B00"/>
    <w:rsid w:val="000E0970"/>
    <w:rsid w:val="000E1910"/>
    <w:rsid w:val="000E2A89"/>
    <w:rsid w:val="000E3CC7"/>
    <w:rsid w:val="000E511D"/>
    <w:rsid w:val="000E6248"/>
    <w:rsid w:val="000E6BD4"/>
    <w:rsid w:val="000E6D6D"/>
    <w:rsid w:val="000E7A83"/>
    <w:rsid w:val="000F1E13"/>
    <w:rsid w:val="000F1F1E"/>
    <w:rsid w:val="000F2259"/>
    <w:rsid w:val="000F2DDA"/>
    <w:rsid w:val="000F4743"/>
    <w:rsid w:val="000F479C"/>
    <w:rsid w:val="000F47E0"/>
    <w:rsid w:val="000F491D"/>
    <w:rsid w:val="000F5213"/>
    <w:rsid w:val="000F569D"/>
    <w:rsid w:val="00101001"/>
    <w:rsid w:val="00103276"/>
    <w:rsid w:val="0010392D"/>
    <w:rsid w:val="00103A99"/>
    <w:rsid w:val="0010447F"/>
    <w:rsid w:val="001049F6"/>
    <w:rsid w:val="00104FE3"/>
    <w:rsid w:val="0010500D"/>
    <w:rsid w:val="001060BE"/>
    <w:rsid w:val="0010704E"/>
    <w:rsid w:val="0010714F"/>
    <w:rsid w:val="001075DD"/>
    <w:rsid w:val="001078CF"/>
    <w:rsid w:val="001120C5"/>
    <w:rsid w:val="00112D21"/>
    <w:rsid w:val="001149EB"/>
    <w:rsid w:val="001163D2"/>
    <w:rsid w:val="0011701A"/>
    <w:rsid w:val="001174B0"/>
    <w:rsid w:val="00120BD3"/>
    <w:rsid w:val="00121FF4"/>
    <w:rsid w:val="00122FEA"/>
    <w:rsid w:val="00123129"/>
    <w:rsid w:val="001232BD"/>
    <w:rsid w:val="00124ED5"/>
    <w:rsid w:val="001276FA"/>
    <w:rsid w:val="00131AFD"/>
    <w:rsid w:val="00133719"/>
    <w:rsid w:val="00133B8E"/>
    <w:rsid w:val="001364C3"/>
    <w:rsid w:val="0013659D"/>
    <w:rsid w:val="00141A27"/>
    <w:rsid w:val="00141E38"/>
    <w:rsid w:val="0014255B"/>
    <w:rsid w:val="00144369"/>
    <w:rsid w:val="001447B3"/>
    <w:rsid w:val="00144D86"/>
    <w:rsid w:val="00144FC7"/>
    <w:rsid w:val="00145424"/>
    <w:rsid w:val="001501FA"/>
    <w:rsid w:val="00151C8E"/>
    <w:rsid w:val="00152073"/>
    <w:rsid w:val="00153EC3"/>
    <w:rsid w:val="001543B1"/>
    <w:rsid w:val="00154E2D"/>
    <w:rsid w:val="001551CA"/>
    <w:rsid w:val="00156598"/>
    <w:rsid w:val="001566F4"/>
    <w:rsid w:val="001573FA"/>
    <w:rsid w:val="00161939"/>
    <w:rsid w:val="00161AA0"/>
    <w:rsid w:val="00161D2E"/>
    <w:rsid w:val="00161F3E"/>
    <w:rsid w:val="00162093"/>
    <w:rsid w:val="00162CA9"/>
    <w:rsid w:val="00163CF9"/>
    <w:rsid w:val="00163D32"/>
    <w:rsid w:val="00164B7E"/>
    <w:rsid w:val="00165459"/>
    <w:rsid w:val="00165A57"/>
    <w:rsid w:val="001701BD"/>
    <w:rsid w:val="00171273"/>
    <w:rsid w:val="001712C2"/>
    <w:rsid w:val="00172BAF"/>
    <w:rsid w:val="00173FFE"/>
    <w:rsid w:val="001746C9"/>
    <w:rsid w:val="001771DD"/>
    <w:rsid w:val="001776D0"/>
    <w:rsid w:val="00177995"/>
    <w:rsid w:val="00177A8C"/>
    <w:rsid w:val="00177BFF"/>
    <w:rsid w:val="00184B4C"/>
    <w:rsid w:val="00184F6B"/>
    <w:rsid w:val="00186B33"/>
    <w:rsid w:val="001919FF"/>
    <w:rsid w:val="00192F9D"/>
    <w:rsid w:val="00196EB8"/>
    <w:rsid w:val="00196EFB"/>
    <w:rsid w:val="001979FF"/>
    <w:rsid w:val="00197B17"/>
    <w:rsid w:val="001A1850"/>
    <w:rsid w:val="001A1950"/>
    <w:rsid w:val="001A1C54"/>
    <w:rsid w:val="001A3ACE"/>
    <w:rsid w:val="001A49AB"/>
    <w:rsid w:val="001A56B1"/>
    <w:rsid w:val="001A60BA"/>
    <w:rsid w:val="001B058F"/>
    <w:rsid w:val="001B200A"/>
    <w:rsid w:val="001B324D"/>
    <w:rsid w:val="001B738B"/>
    <w:rsid w:val="001B74E6"/>
    <w:rsid w:val="001C09DB"/>
    <w:rsid w:val="001C1611"/>
    <w:rsid w:val="001C1CC5"/>
    <w:rsid w:val="001C277E"/>
    <w:rsid w:val="001C2A72"/>
    <w:rsid w:val="001C30B6"/>
    <w:rsid w:val="001C31B7"/>
    <w:rsid w:val="001C3B40"/>
    <w:rsid w:val="001C4733"/>
    <w:rsid w:val="001C5E65"/>
    <w:rsid w:val="001D0B75"/>
    <w:rsid w:val="001D24BB"/>
    <w:rsid w:val="001D39A5"/>
    <w:rsid w:val="001D3C09"/>
    <w:rsid w:val="001D44E8"/>
    <w:rsid w:val="001D5D56"/>
    <w:rsid w:val="001D60D2"/>
    <w:rsid w:val="001D60EC"/>
    <w:rsid w:val="001D6DFF"/>
    <w:rsid w:val="001D6F59"/>
    <w:rsid w:val="001E04C1"/>
    <w:rsid w:val="001E0C5D"/>
    <w:rsid w:val="001E1435"/>
    <w:rsid w:val="001E1B88"/>
    <w:rsid w:val="001E22AE"/>
    <w:rsid w:val="001E2A36"/>
    <w:rsid w:val="001E44DF"/>
    <w:rsid w:val="001E5058"/>
    <w:rsid w:val="001E5D86"/>
    <w:rsid w:val="001E68A5"/>
    <w:rsid w:val="001E6BB0"/>
    <w:rsid w:val="001E6E2C"/>
    <w:rsid w:val="001E7282"/>
    <w:rsid w:val="001E76D2"/>
    <w:rsid w:val="001E7FF2"/>
    <w:rsid w:val="001F3826"/>
    <w:rsid w:val="001F3A4C"/>
    <w:rsid w:val="001F5D2C"/>
    <w:rsid w:val="001F6877"/>
    <w:rsid w:val="001F6E46"/>
    <w:rsid w:val="001F7186"/>
    <w:rsid w:val="001F7C91"/>
    <w:rsid w:val="00200176"/>
    <w:rsid w:val="002033B7"/>
    <w:rsid w:val="00204FEC"/>
    <w:rsid w:val="00206463"/>
    <w:rsid w:val="00206A84"/>
    <w:rsid w:val="00206F2F"/>
    <w:rsid w:val="0020776E"/>
    <w:rsid w:val="00207812"/>
    <w:rsid w:val="0021053D"/>
    <w:rsid w:val="00210A92"/>
    <w:rsid w:val="00214EA2"/>
    <w:rsid w:val="00216C03"/>
    <w:rsid w:val="00220406"/>
    <w:rsid w:val="00220C04"/>
    <w:rsid w:val="0022278D"/>
    <w:rsid w:val="002232D1"/>
    <w:rsid w:val="0022701F"/>
    <w:rsid w:val="00227278"/>
    <w:rsid w:val="00227C68"/>
    <w:rsid w:val="0023050E"/>
    <w:rsid w:val="00230D83"/>
    <w:rsid w:val="002333F5"/>
    <w:rsid w:val="00233724"/>
    <w:rsid w:val="002365B4"/>
    <w:rsid w:val="002373E1"/>
    <w:rsid w:val="00241C49"/>
    <w:rsid w:val="002432E1"/>
    <w:rsid w:val="002450D6"/>
    <w:rsid w:val="002459C0"/>
    <w:rsid w:val="00246207"/>
    <w:rsid w:val="00246C5E"/>
    <w:rsid w:val="00250960"/>
    <w:rsid w:val="00250CA2"/>
    <w:rsid w:val="00250E5E"/>
    <w:rsid w:val="00251343"/>
    <w:rsid w:val="002523B8"/>
    <w:rsid w:val="00253113"/>
    <w:rsid w:val="002536A4"/>
    <w:rsid w:val="0025387C"/>
    <w:rsid w:val="002538BD"/>
    <w:rsid w:val="00253A4C"/>
    <w:rsid w:val="00254F58"/>
    <w:rsid w:val="00257E9C"/>
    <w:rsid w:val="00261310"/>
    <w:rsid w:val="00261C26"/>
    <w:rsid w:val="002620BC"/>
    <w:rsid w:val="00262238"/>
    <w:rsid w:val="00262802"/>
    <w:rsid w:val="002628D0"/>
    <w:rsid w:val="00263A90"/>
    <w:rsid w:val="00263AE7"/>
    <w:rsid w:val="00263C1F"/>
    <w:rsid w:val="0026408B"/>
    <w:rsid w:val="002641B2"/>
    <w:rsid w:val="002650EC"/>
    <w:rsid w:val="00265751"/>
    <w:rsid w:val="00265DC9"/>
    <w:rsid w:val="00266C66"/>
    <w:rsid w:val="00267C3E"/>
    <w:rsid w:val="00267DBD"/>
    <w:rsid w:val="002709BB"/>
    <w:rsid w:val="0027113F"/>
    <w:rsid w:val="00272802"/>
    <w:rsid w:val="00273BAC"/>
    <w:rsid w:val="002763B3"/>
    <w:rsid w:val="002766B5"/>
    <w:rsid w:val="00277BEA"/>
    <w:rsid w:val="002802E3"/>
    <w:rsid w:val="0028213D"/>
    <w:rsid w:val="0028249A"/>
    <w:rsid w:val="00284C71"/>
    <w:rsid w:val="0028559D"/>
    <w:rsid w:val="002862F1"/>
    <w:rsid w:val="00291279"/>
    <w:rsid w:val="00291373"/>
    <w:rsid w:val="0029597D"/>
    <w:rsid w:val="002962C3"/>
    <w:rsid w:val="0029752B"/>
    <w:rsid w:val="002A0A9C"/>
    <w:rsid w:val="002A0DF9"/>
    <w:rsid w:val="002A3946"/>
    <w:rsid w:val="002A397E"/>
    <w:rsid w:val="002A483C"/>
    <w:rsid w:val="002A49F8"/>
    <w:rsid w:val="002A50AE"/>
    <w:rsid w:val="002A55FA"/>
    <w:rsid w:val="002B0ACB"/>
    <w:rsid w:val="002B0C7C"/>
    <w:rsid w:val="002B1729"/>
    <w:rsid w:val="002B36C7"/>
    <w:rsid w:val="002B4D64"/>
    <w:rsid w:val="002B4DD4"/>
    <w:rsid w:val="002B4EAE"/>
    <w:rsid w:val="002B5277"/>
    <w:rsid w:val="002B5375"/>
    <w:rsid w:val="002B5546"/>
    <w:rsid w:val="002B5979"/>
    <w:rsid w:val="002B77C1"/>
    <w:rsid w:val="002C0781"/>
    <w:rsid w:val="002C0ED7"/>
    <w:rsid w:val="002C160D"/>
    <w:rsid w:val="002C2362"/>
    <w:rsid w:val="002C26F8"/>
    <w:rsid w:val="002C2728"/>
    <w:rsid w:val="002C2AE0"/>
    <w:rsid w:val="002C5C35"/>
    <w:rsid w:val="002D0BDE"/>
    <w:rsid w:val="002D0DD8"/>
    <w:rsid w:val="002D1E0D"/>
    <w:rsid w:val="002D2F5F"/>
    <w:rsid w:val="002D4738"/>
    <w:rsid w:val="002D5006"/>
    <w:rsid w:val="002D5689"/>
    <w:rsid w:val="002E01D0"/>
    <w:rsid w:val="002E0687"/>
    <w:rsid w:val="002E1324"/>
    <w:rsid w:val="002E1478"/>
    <w:rsid w:val="002E161D"/>
    <w:rsid w:val="002E2202"/>
    <w:rsid w:val="002E2431"/>
    <w:rsid w:val="002E24F1"/>
    <w:rsid w:val="002E25B3"/>
    <w:rsid w:val="002E3100"/>
    <w:rsid w:val="002E43BD"/>
    <w:rsid w:val="002E5D03"/>
    <w:rsid w:val="002E6C95"/>
    <w:rsid w:val="002E744C"/>
    <w:rsid w:val="002E7B60"/>
    <w:rsid w:val="002E7C36"/>
    <w:rsid w:val="002F0107"/>
    <w:rsid w:val="002F02D0"/>
    <w:rsid w:val="002F3289"/>
    <w:rsid w:val="002F3D32"/>
    <w:rsid w:val="002F5F31"/>
    <w:rsid w:val="002F5F46"/>
    <w:rsid w:val="00300467"/>
    <w:rsid w:val="00302216"/>
    <w:rsid w:val="00303E53"/>
    <w:rsid w:val="00303ECE"/>
    <w:rsid w:val="00305CC1"/>
    <w:rsid w:val="00305D3B"/>
    <w:rsid w:val="00306A05"/>
    <w:rsid w:val="00306E5F"/>
    <w:rsid w:val="00307935"/>
    <w:rsid w:val="00307E14"/>
    <w:rsid w:val="003110A4"/>
    <w:rsid w:val="00312918"/>
    <w:rsid w:val="00314054"/>
    <w:rsid w:val="00314955"/>
    <w:rsid w:val="00314D79"/>
    <w:rsid w:val="00315BD8"/>
    <w:rsid w:val="00316F27"/>
    <w:rsid w:val="003214F1"/>
    <w:rsid w:val="00322C4D"/>
    <w:rsid w:val="00322E4B"/>
    <w:rsid w:val="003258EB"/>
    <w:rsid w:val="003265E4"/>
    <w:rsid w:val="00327870"/>
    <w:rsid w:val="0033259D"/>
    <w:rsid w:val="0033325C"/>
    <w:rsid w:val="003333D2"/>
    <w:rsid w:val="003364ED"/>
    <w:rsid w:val="00336E3F"/>
    <w:rsid w:val="00337297"/>
    <w:rsid w:val="00337505"/>
    <w:rsid w:val="003406C6"/>
    <w:rsid w:val="003418CC"/>
    <w:rsid w:val="00343DE3"/>
    <w:rsid w:val="003458D3"/>
    <w:rsid w:val="003459BD"/>
    <w:rsid w:val="003459E3"/>
    <w:rsid w:val="00350D38"/>
    <w:rsid w:val="00351B36"/>
    <w:rsid w:val="003530F3"/>
    <w:rsid w:val="00356314"/>
    <w:rsid w:val="00356460"/>
    <w:rsid w:val="0035798A"/>
    <w:rsid w:val="00357B4E"/>
    <w:rsid w:val="00357DF8"/>
    <w:rsid w:val="00357FC2"/>
    <w:rsid w:val="0036493D"/>
    <w:rsid w:val="003677BA"/>
    <w:rsid w:val="003709FF"/>
    <w:rsid w:val="003716FD"/>
    <w:rsid w:val="00371EFC"/>
    <w:rsid w:val="0037204B"/>
    <w:rsid w:val="003728DB"/>
    <w:rsid w:val="00373890"/>
    <w:rsid w:val="003744CF"/>
    <w:rsid w:val="00374717"/>
    <w:rsid w:val="003749F4"/>
    <w:rsid w:val="0037676C"/>
    <w:rsid w:val="00381043"/>
    <w:rsid w:val="003829E5"/>
    <w:rsid w:val="003833D4"/>
    <w:rsid w:val="00384CD9"/>
    <w:rsid w:val="00385C8F"/>
    <w:rsid w:val="00385FD3"/>
    <w:rsid w:val="00386109"/>
    <w:rsid w:val="00386944"/>
    <w:rsid w:val="00387225"/>
    <w:rsid w:val="00390DED"/>
    <w:rsid w:val="003914B0"/>
    <w:rsid w:val="00391D95"/>
    <w:rsid w:val="00394773"/>
    <w:rsid w:val="003956CC"/>
    <w:rsid w:val="00395A00"/>
    <w:rsid w:val="00395C9A"/>
    <w:rsid w:val="003A0853"/>
    <w:rsid w:val="003A145B"/>
    <w:rsid w:val="003A2271"/>
    <w:rsid w:val="003A5EF8"/>
    <w:rsid w:val="003A6B67"/>
    <w:rsid w:val="003A7CFB"/>
    <w:rsid w:val="003B13B6"/>
    <w:rsid w:val="003B15E6"/>
    <w:rsid w:val="003B17FD"/>
    <w:rsid w:val="003B21A9"/>
    <w:rsid w:val="003B408A"/>
    <w:rsid w:val="003B42DD"/>
    <w:rsid w:val="003B5733"/>
    <w:rsid w:val="003B6B24"/>
    <w:rsid w:val="003C08A2"/>
    <w:rsid w:val="003C2045"/>
    <w:rsid w:val="003C32EB"/>
    <w:rsid w:val="003C3875"/>
    <w:rsid w:val="003C43A1"/>
    <w:rsid w:val="003C4FC0"/>
    <w:rsid w:val="003C55F4"/>
    <w:rsid w:val="003C768B"/>
    <w:rsid w:val="003C7897"/>
    <w:rsid w:val="003C7A3F"/>
    <w:rsid w:val="003D251B"/>
    <w:rsid w:val="003D2766"/>
    <w:rsid w:val="003D29D7"/>
    <w:rsid w:val="003D2A74"/>
    <w:rsid w:val="003D2C89"/>
    <w:rsid w:val="003D3481"/>
    <w:rsid w:val="003D3E8F"/>
    <w:rsid w:val="003D43BB"/>
    <w:rsid w:val="003D6475"/>
    <w:rsid w:val="003D6C9F"/>
    <w:rsid w:val="003E375C"/>
    <w:rsid w:val="003E4086"/>
    <w:rsid w:val="003E5CD9"/>
    <w:rsid w:val="003E61BC"/>
    <w:rsid w:val="003E639E"/>
    <w:rsid w:val="003E66AD"/>
    <w:rsid w:val="003E6AC9"/>
    <w:rsid w:val="003E71E5"/>
    <w:rsid w:val="003F0445"/>
    <w:rsid w:val="003F0CF0"/>
    <w:rsid w:val="003F14B1"/>
    <w:rsid w:val="003F2B20"/>
    <w:rsid w:val="003F3289"/>
    <w:rsid w:val="003F359B"/>
    <w:rsid w:val="003F3A33"/>
    <w:rsid w:val="003F3A99"/>
    <w:rsid w:val="003F3FC8"/>
    <w:rsid w:val="003F4B15"/>
    <w:rsid w:val="003F5CB9"/>
    <w:rsid w:val="003F6228"/>
    <w:rsid w:val="00401125"/>
    <w:rsid w:val="004013C7"/>
    <w:rsid w:val="00401FCF"/>
    <w:rsid w:val="0040248F"/>
    <w:rsid w:val="004036BE"/>
    <w:rsid w:val="00406005"/>
    <w:rsid w:val="00406269"/>
    <w:rsid w:val="00406285"/>
    <w:rsid w:val="004062AF"/>
    <w:rsid w:val="00406742"/>
    <w:rsid w:val="00410931"/>
    <w:rsid w:val="00410B7A"/>
    <w:rsid w:val="00410DE9"/>
    <w:rsid w:val="004112BE"/>
    <w:rsid w:val="004112C6"/>
    <w:rsid w:val="00411790"/>
    <w:rsid w:val="004148F9"/>
    <w:rsid w:val="00414D4A"/>
    <w:rsid w:val="004207EB"/>
    <w:rsid w:val="0042084E"/>
    <w:rsid w:val="00421EEF"/>
    <w:rsid w:val="00422A59"/>
    <w:rsid w:val="004244FA"/>
    <w:rsid w:val="00424D65"/>
    <w:rsid w:val="00425AFA"/>
    <w:rsid w:val="00425BD0"/>
    <w:rsid w:val="00426A38"/>
    <w:rsid w:val="004306C5"/>
    <w:rsid w:val="00430B4C"/>
    <w:rsid w:val="004323EA"/>
    <w:rsid w:val="00432BF6"/>
    <w:rsid w:val="0043434B"/>
    <w:rsid w:val="00440845"/>
    <w:rsid w:val="00440BAF"/>
    <w:rsid w:val="00440FDE"/>
    <w:rsid w:val="00442C6C"/>
    <w:rsid w:val="00443CBE"/>
    <w:rsid w:val="00443E8A"/>
    <w:rsid w:val="00443F07"/>
    <w:rsid w:val="004441BC"/>
    <w:rsid w:val="00444FB0"/>
    <w:rsid w:val="00445440"/>
    <w:rsid w:val="00445769"/>
    <w:rsid w:val="00446669"/>
    <w:rsid w:val="004468B4"/>
    <w:rsid w:val="00446A80"/>
    <w:rsid w:val="00447253"/>
    <w:rsid w:val="00451497"/>
    <w:rsid w:val="0045230A"/>
    <w:rsid w:val="00453469"/>
    <w:rsid w:val="00453523"/>
    <w:rsid w:val="004547EC"/>
    <w:rsid w:val="00454AD0"/>
    <w:rsid w:val="004551BF"/>
    <w:rsid w:val="0045535E"/>
    <w:rsid w:val="00456A72"/>
    <w:rsid w:val="00456B9D"/>
    <w:rsid w:val="00457337"/>
    <w:rsid w:val="00460A1F"/>
    <w:rsid w:val="004614E3"/>
    <w:rsid w:val="00462E3D"/>
    <w:rsid w:val="004634C4"/>
    <w:rsid w:val="00463993"/>
    <w:rsid w:val="00466073"/>
    <w:rsid w:val="00466E5D"/>
    <w:rsid w:val="00466E79"/>
    <w:rsid w:val="00470970"/>
    <w:rsid w:val="00470C2C"/>
    <w:rsid w:val="00470D7D"/>
    <w:rsid w:val="0047306F"/>
    <w:rsid w:val="0047372D"/>
    <w:rsid w:val="00473BA3"/>
    <w:rsid w:val="004743DD"/>
    <w:rsid w:val="00474C1B"/>
    <w:rsid w:val="00474CEA"/>
    <w:rsid w:val="00475A7C"/>
    <w:rsid w:val="00481C83"/>
    <w:rsid w:val="00481F8C"/>
    <w:rsid w:val="00483968"/>
    <w:rsid w:val="0048482B"/>
    <w:rsid w:val="00484916"/>
    <w:rsid w:val="00484F86"/>
    <w:rsid w:val="00490746"/>
    <w:rsid w:val="00490852"/>
    <w:rsid w:val="00491268"/>
    <w:rsid w:val="00491C9C"/>
    <w:rsid w:val="00492F30"/>
    <w:rsid w:val="00494610"/>
    <w:rsid w:val="004946F4"/>
    <w:rsid w:val="0049487E"/>
    <w:rsid w:val="004A0338"/>
    <w:rsid w:val="004A160D"/>
    <w:rsid w:val="004A3E81"/>
    <w:rsid w:val="004A4195"/>
    <w:rsid w:val="004A58D4"/>
    <w:rsid w:val="004A5C62"/>
    <w:rsid w:val="004A5CE5"/>
    <w:rsid w:val="004A707D"/>
    <w:rsid w:val="004B02EA"/>
    <w:rsid w:val="004B2685"/>
    <w:rsid w:val="004B3AC4"/>
    <w:rsid w:val="004B4AE2"/>
    <w:rsid w:val="004B7524"/>
    <w:rsid w:val="004C32B3"/>
    <w:rsid w:val="004C3E02"/>
    <w:rsid w:val="004C5541"/>
    <w:rsid w:val="004C6D63"/>
    <w:rsid w:val="004C6EEE"/>
    <w:rsid w:val="004C702B"/>
    <w:rsid w:val="004C7ABD"/>
    <w:rsid w:val="004C7F16"/>
    <w:rsid w:val="004D0033"/>
    <w:rsid w:val="004D016B"/>
    <w:rsid w:val="004D0C24"/>
    <w:rsid w:val="004D1B22"/>
    <w:rsid w:val="004D23CC"/>
    <w:rsid w:val="004D36F2"/>
    <w:rsid w:val="004D51F0"/>
    <w:rsid w:val="004E076A"/>
    <w:rsid w:val="004E1106"/>
    <w:rsid w:val="004E138F"/>
    <w:rsid w:val="004E4649"/>
    <w:rsid w:val="004E5288"/>
    <w:rsid w:val="004E5C2B"/>
    <w:rsid w:val="004E6386"/>
    <w:rsid w:val="004F00DD"/>
    <w:rsid w:val="004F0B64"/>
    <w:rsid w:val="004F18F4"/>
    <w:rsid w:val="004F2133"/>
    <w:rsid w:val="004F23C5"/>
    <w:rsid w:val="004F492E"/>
    <w:rsid w:val="004F5398"/>
    <w:rsid w:val="004F55F1"/>
    <w:rsid w:val="004F5F31"/>
    <w:rsid w:val="004F6936"/>
    <w:rsid w:val="004F7495"/>
    <w:rsid w:val="00500BED"/>
    <w:rsid w:val="00501D33"/>
    <w:rsid w:val="005023FE"/>
    <w:rsid w:val="0050289A"/>
    <w:rsid w:val="00503DC6"/>
    <w:rsid w:val="00506F5D"/>
    <w:rsid w:val="00510C37"/>
    <w:rsid w:val="00510C7D"/>
    <w:rsid w:val="005126D0"/>
    <w:rsid w:val="0051545F"/>
    <w:rsid w:val="0051568D"/>
    <w:rsid w:val="00515999"/>
    <w:rsid w:val="00515B34"/>
    <w:rsid w:val="005202C4"/>
    <w:rsid w:val="0052094D"/>
    <w:rsid w:val="00520F3C"/>
    <w:rsid w:val="005217FD"/>
    <w:rsid w:val="005230CB"/>
    <w:rsid w:val="00525870"/>
    <w:rsid w:val="00526AC7"/>
    <w:rsid w:val="00526B77"/>
    <w:rsid w:val="00526C15"/>
    <w:rsid w:val="005309DD"/>
    <w:rsid w:val="00531719"/>
    <w:rsid w:val="005335D6"/>
    <w:rsid w:val="005344E9"/>
    <w:rsid w:val="005354AB"/>
    <w:rsid w:val="00536370"/>
    <w:rsid w:val="00536395"/>
    <w:rsid w:val="00536499"/>
    <w:rsid w:val="0054108C"/>
    <w:rsid w:val="00543903"/>
    <w:rsid w:val="00543F11"/>
    <w:rsid w:val="00546305"/>
    <w:rsid w:val="00547A95"/>
    <w:rsid w:val="0055119B"/>
    <w:rsid w:val="00553835"/>
    <w:rsid w:val="005541BE"/>
    <w:rsid w:val="00554428"/>
    <w:rsid w:val="005548B5"/>
    <w:rsid w:val="005563A7"/>
    <w:rsid w:val="00557472"/>
    <w:rsid w:val="005611D5"/>
    <w:rsid w:val="00561287"/>
    <w:rsid w:val="005617E5"/>
    <w:rsid w:val="00563F54"/>
    <w:rsid w:val="005643BE"/>
    <w:rsid w:val="005654E5"/>
    <w:rsid w:val="005656E5"/>
    <w:rsid w:val="00567545"/>
    <w:rsid w:val="00570A5F"/>
    <w:rsid w:val="00572031"/>
    <w:rsid w:val="00572282"/>
    <w:rsid w:val="005723B9"/>
    <w:rsid w:val="00573CE3"/>
    <w:rsid w:val="005761E1"/>
    <w:rsid w:val="0057652A"/>
    <w:rsid w:val="00576B59"/>
    <w:rsid w:val="00576E84"/>
    <w:rsid w:val="00580394"/>
    <w:rsid w:val="00580784"/>
    <w:rsid w:val="005809CD"/>
    <w:rsid w:val="00582B4A"/>
    <w:rsid w:val="00582B8C"/>
    <w:rsid w:val="00582BDA"/>
    <w:rsid w:val="0058670E"/>
    <w:rsid w:val="0058757E"/>
    <w:rsid w:val="00587A0D"/>
    <w:rsid w:val="00593546"/>
    <w:rsid w:val="00593E59"/>
    <w:rsid w:val="0059556C"/>
    <w:rsid w:val="00596027"/>
    <w:rsid w:val="00596A4B"/>
    <w:rsid w:val="00596F1C"/>
    <w:rsid w:val="00597507"/>
    <w:rsid w:val="005979ED"/>
    <w:rsid w:val="005A0324"/>
    <w:rsid w:val="005A10DE"/>
    <w:rsid w:val="005A2152"/>
    <w:rsid w:val="005A3C90"/>
    <w:rsid w:val="005A479D"/>
    <w:rsid w:val="005A49F8"/>
    <w:rsid w:val="005A4DBB"/>
    <w:rsid w:val="005A7383"/>
    <w:rsid w:val="005B023B"/>
    <w:rsid w:val="005B1BAE"/>
    <w:rsid w:val="005B1C6D"/>
    <w:rsid w:val="005B2046"/>
    <w:rsid w:val="005B21B6"/>
    <w:rsid w:val="005B33A8"/>
    <w:rsid w:val="005B3A08"/>
    <w:rsid w:val="005B5957"/>
    <w:rsid w:val="005B620D"/>
    <w:rsid w:val="005B6548"/>
    <w:rsid w:val="005B779B"/>
    <w:rsid w:val="005B7A63"/>
    <w:rsid w:val="005C0955"/>
    <w:rsid w:val="005C2F1A"/>
    <w:rsid w:val="005C42AC"/>
    <w:rsid w:val="005C49DA"/>
    <w:rsid w:val="005C50F3"/>
    <w:rsid w:val="005C54B5"/>
    <w:rsid w:val="005C5D80"/>
    <w:rsid w:val="005C5D91"/>
    <w:rsid w:val="005D07B8"/>
    <w:rsid w:val="005D2533"/>
    <w:rsid w:val="005D6597"/>
    <w:rsid w:val="005D6B6B"/>
    <w:rsid w:val="005D7D52"/>
    <w:rsid w:val="005E14E7"/>
    <w:rsid w:val="005E26A3"/>
    <w:rsid w:val="005E2934"/>
    <w:rsid w:val="005E2ECB"/>
    <w:rsid w:val="005E447E"/>
    <w:rsid w:val="005E4FD1"/>
    <w:rsid w:val="005E5C82"/>
    <w:rsid w:val="005E6FC8"/>
    <w:rsid w:val="005E79DE"/>
    <w:rsid w:val="005F0775"/>
    <w:rsid w:val="005F0787"/>
    <w:rsid w:val="005F0CF5"/>
    <w:rsid w:val="005F1E7F"/>
    <w:rsid w:val="005F21EB"/>
    <w:rsid w:val="005F41C2"/>
    <w:rsid w:val="005F6C6C"/>
    <w:rsid w:val="00600BD2"/>
    <w:rsid w:val="00601F30"/>
    <w:rsid w:val="006031B4"/>
    <w:rsid w:val="00605908"/>
    <w:rsid w:val="00606373"/>
    <w:rsid w:val="00607202"/>
    <w:rsid w:val="00610D7C"/>
    <w:rsid w:val="006126FA"/>
    <w:rsid w:val="0061275A"/>
    <w:rsid w:val="00613414"/>
    <w:rsid w:val="0061396C"/>
    <w:rsid w:val="00614005"/>
    <w:rsid w:val="006140DF"/>
    <w:rsid w:val="00615FF3"/>
    <w:rsid w:val="00617A0D"/>
    <w:rsid w:val="00620154"/>
    <w:rsid w:val="00620B1F"/>
    <w:rsid w:val="00620B7F"/>
    <w:rsid w:val="006212FA"/>
    <w:rsid w:val="0062408D"/>
    <w:rsid w:val="006240CC"/>
    <w:rsid w:val="00624940"/>
    <w:rsid w:val="006254F8"/>
    <w:rsid w:val="006269AE"/>
    <w:rsid w:val="006276A5"/>
    <w:rsid w:val="00627DA7"/>
    <w:rsid w:val="00630DA4"/>
    <w:rsid w:val="00631338"/>
    <w:rsid w:val="00632597"/>
    <w:rsid w:val="00633B83"/>
    <w:rsid w:val="006358B4"/>
    <w:rsid w:val="00640AB9"/>
    <w:rsid w:val="006419AA"/>
    <w:rsid w:val="00642BC9"/>
    <w:rsid w:val="006447CF"/>
    <w:rsid w:val="00644B1F"/>
    <w:rsid w:val="00644B7E"/>
    <w:rsid w:val="00645282"/>
    <w:rsid w:val="006454E6"/>
    <w:rsid w:val="00646235"/>
    <w:rsid w:val="006467DE"/>
    <w:rsid w:val="00646A68"/>
    <w:rsid w:val="006505BD"/>
    <w:rsid w:val="006508EA"/>
    <w:rsid w:val="0065092E"/>
    <w:rsid w:val="00651D5E"/>
    <w:rsid w:val="0065307C"/>
    <w:rsid w:val="0065390E"/>
    <w:rsid w:val="00653AE5"/>
    <w:rsid w:val="00653FF0"/>
    <w:rsid w:val="0065468B"/>
    <w:rsid w:val="006557A7"/>
    <w:rsid w:val="00656290"/>
    <w:rsid w:val="006608D8"/>
    <w:rsid w:val="006621D7"/>
    <w:rsid w:val="0066302A"/>
    <w:rsid w:val="006676FC"/>
    <w:rsid w:val="00667770"/>
    <w:rsid w:val="00667969"/>
    <w:rsid w:val="00670597"/>
    <w:rsid w:val="006706D0"/>
    <w:rsid w:val="006756A4"/>
    <w:rsid w:val="00677574"/>
    <w:rsid w:val="00681222"/>
    <w:rsid w:val="0068454C"/>
    <w:rsid w:val="00691B62"/>
    <w:rsid w:val="00691B89"/>
    <w:rsid w:val="006933B5"/>
    <w:rsid w:val="006935AD"/>
    <w:rsid w:val="00693D14"/>
    <w:rsid w:val="00694DB4"/>
    <w:rsid w:val="0069621C"/>
    <w:rsid w:val="00696F27"/>
    <w:rsid w:val="006A061F"/>
    <w:rsid w:val="006A0C81"/>
    <w:rsid w:val="006A18C2"/>
    <w:rsid w:val="006A3383"/>
    <w:rsid w:val="006A3643"/>
    <w:rsid w:val="006A50E6"/>
    <w:rsid w:val="006A5C5B"/>
    <w:rsid w:val="006B0703"/>
    <w:rsid w:val="006B077C"/>
    <w:rsid w:val="006B0C10"/>
    <w:rsid w:val="006B22E4"/>
    <w:rsid w:val="006B236E"/>
    <w:rsid w:val="006B45E5"/>
    <w:rsid w:val="006B6803"/>
    <w:rsid w:val="006B6FDB"/>
    <w:rsid w:val="006B7076"/>
    <w:rsid w:val="006B7202"/>
    <w:rsid w:val="006B7DB0"/>
    <w:rsid w:val="006C644E"/>
    <w:rsid w:val="006C7AA5"/>
    <w:rsid w:val="006D0F16"/>
    <w:rsid w:val="006D12DB"/>
    <w:rsid w:val="006D2A3F"/>
    <w:rsid w:val="006D2FBC"/>
    <w:rsid w:val="006D3C67"/>
    <w:rsid w:val="006D4CF6"/>
    <w:rsid w:val="006D65D5"/>
    <w:rsid w:val="006E00E6"/>
    <w:rsid w:val="006E0541"/>
    <w:rsid w:val="006E11D6"/>
    <w:rsid w:val="006E138B"/>
    <w:rsid w:val="006E426E"/>
    <w:rsid w:val="006E72D2"/>
    <w:rsid w:val="006F0330"/>
    <w:rsid w:val="006F0EB6"/>
    <w:rsid w:val="006F1FDC"/>
    <w:rsid w:val="006F3F18"/>
    <w:rsid w:val="006F4DCE"/>
    <w:rsid w:val="006F653C"/>
    <w:rsid w:val="006F6B8C"/>
    <w:rsid w:val="007010F1"/>
    <w:rsid w:val="007013EF"/>
    <w:rsid w:val="00704FC5"/>
    <w:rsid w:val="007055BD"/>
    <w:rsid w:val="007173CA"/>
    <w:rsid w:val="0071782F"/>
    <w:rsid w:val="007216AA"/>
    <w:rsid w:val="0072174B"/>
    <w:rsid w:val="00721AB5"/>
    <w:rsid w:val="00721CFB"/>
    <w:rsid w:val="00721DEF"/>
    <w:rsid w:val="0072251A"/>
    <w:rsid w:val="00724A43"/>
    <w:rsid w:val="007273AC"/>
    <w:rsid w:val="00731AD4"/>
    <w:rsid w:val="007322D4"/>
    <w:rsid w:val="00732882"/>
    <w:rsid w:val="007329A3"/>
    <w:rsid w:val="007346E4"/>
    <w:rsid w:val="00734FCA"/>
    <w:rsid w:val="00735495"/>
    <w:rsid w:val="0073582E"/>
    <w:rsid w:val="007400DC"/>
    <w:rsid w:val="00740F22"/>
    <w:rsid w:val="00741743"/>
    <w:rsid w:val="00741CF0"/>
    <w:rsid w:val="00741F1A"/>
    <w:rsid w:val="007447DA"/>
    <w:rsid w:val="007450F8"/>
    <w:rsid w:val="00746576"/>
    <w:rsid w:val="0074696E"/>
    <w:rsid w:val="00750135"/>
    <w:rsid w:val="007502B9"/>
    <w:rsid w:val="00750EC2"/>
    <w:rsid w:val="00751FC1"/>
    <w:rsid w:val="00752B28"/>
    <w:rsid w:val="007541A9"/>
    <w:rsid w:val="00754E36"/>
    <w:rsid w:val="0076282F"/>
    <w:rsid w:val="00763139"/>
    <w:rsid w:val="00765FF6"/>
    <w:rsid w:val="00766BA6"/>
    <w:rsid w:val="007675AA"/>
    <w:rsid w:val="00770F37"/>
    <w:rsid w:val="007711A0"/>
    <w:rsid w:val="00772D5E"/>
    <w:rsid w:val="0077463E"/>
    <w:rsid w:val="00776928"/>
    <w:rsid w:val="00776E0F"/>
    <w:rsid w:val="007774B1"/>
    <w:rsid w:val="00777BE1"/>
    <w:rsid w:val="007802F3"/>
    <w:rsid w:val="00782863"/>
    <w:rsid w:val="007833D8"/>
    <w:rsid w:val="0078346B"/>
    <w:rsid w:val="0078447F"/>
    <w:rsid w:val="00785677"/>
    <w:rsid w:val="00786F16"/>
    <w:rsid w:val="00787005"/>
    <w:rsid w:val="00787CCE"/>
    <w:rsid w:val="007908E5"/>
    <w:rsid w:val="00791BD7"/>
    <w:rsid w:val="007933F7"/>
    <w:rsid w:val="00796DF7"/>
    <w:rsid w:val="00796E20"/>
    <w:rsid w:val="00797C32"/>
    <w:rsid w:val="007A0F59"/>
    <w:rsid w:val="007A11E8"/>
    <w:rsid w:val="007A40D9"/>
    <w:rsid w:val="007A5766"/>
    <w:rsid w:val="007B06B9"/>
    <w:rsid w:val="007B0914"/>
    <w:rsid w:val="007B1374"/>
    <w:rsid w:val="007B32E5"/>
    <w:rsid w:val="007B3DB9"/>
    <w:rsid w:val="007B5114"/>
    <w:rsid w:val="007B589F"/>
    <w:rsid w:val="007B6186"/>
    <w:rsid w:val="007B67A9"/>
    <w:rsid w:val="007B6D12"/>
    <w:rsid w:val="007B73BC"/>
    <w:rsid w:val="007B790D"/>
    <w:rsid w:val="007C1838"/>
    <w:rsid w:val="007C20B9"/>
    <w:rsid w:val="007C2445"/>
    <w:rsid w:val="007C2758"/>
    <w:rsid w:val="007C2D66"/>
    <w:rsid w:val="007C3EE8"/>
    <w:rsid w:val="007C5A5E"/>
    <w:rsid w:val="007C7301"/>
    <w:rsid w:val="007C7859"/>
    <w:rsid w:val="007C7C90"/>
    <w:rsid w:val="007C7F28"/>
    <w:rsid w:val="007D0DF7"/>
    <w:rsid w:val="007D1466"/>
    <w:rsid w:val="007D2BDE"/>
    <w:rsid w:val="007D2E14"/>
    <w:rsid w:val="007D2FB6"/>
    <w:rsid w:val="007D34A2"/>
    <w:rsid w:val="007D49EB"/>
    <w:rsid w:val="007D5141"/>
    <w:rsid w:val="007D5E1C"/>
    <w:rsid w:val="007E0647"/>
    <w:rsid w:val="007E0DE2"/>
    <w:rsid w:val="007E1227"/>
    <w:rsid w:val="007E2370"/>
    <w:rsid w:val="007E3B98"/>
    <w:rsid w:val="007E417A"/>
    <w:rsid w:val="007E435C"/>
    <w:rsid w:val="007E4BF9"/>
    <w:rsid w:val="007E52BF"/>
    <w:rsid w:val="007E5E25"/>
    <w:rsid w:val="007F25EC"/>
    <w:rsid w:val="007F2E6A"/>
    <w:rsid w:val="007F31B6"/>
    <w:rsid w:val="007F3D17"/>
    <w:rsid w:val="007F444A"/>
    <w:rsid w:val="007F546C"/>
    <w:rsid w:val="007F55E7"/>
    <w:rsid w:val="007F625F"/>
    <w:rsid w:val="007F642B"/>
    <w:rsid w:val="007F665E"/>
    <w:rsid w:val="00800412"/>
    <w:rsid w:val="00804B07"/>
    <w:rsid w:val="0080587B"/>
    <w:rsid w:val="00806468"/>
    <w:rsid w:val="008064D6"/>
    <w:rsid w:val="0080724A"/>
    <w:rsid w:val="00811944"/>
    <w:rsid w:val="008119CA"/>
    <w:rsid w:val="008130C4"/>
    <w:rsid w:val="008155F0"/>
    <w:rsid w:val="008165ED"/>
    <w:rsid w:val="00816735"/>
    <w:rsid w:val="00816B3D"/>
    <w:rsid w:val="00820141"/>
    <w:rsid w:val="00820288"/>
    <w:rsid w:val="0082093B"/>
    <w:rsid w:val="00820E0C"/>
    <w:rsid w:val="00821260"/>
    <w:rsid w:val="008213F0"/>
    <w:rsid w:val="00823275"/>
    <w:rsid w:val="0082366F"/>
    <w:rsid w:val="00823D6C"/>
    <w:rsid w:val="00826095"/>
    <w:rsid w:val="00826373"/>
    <w:rsid w:val="0082713F"/>
    <w:rsid w:val="00827DCA"/>
    <w:rsid w:val="00830422"/>
    <w:rsid w:val="00831877"/>
    <w:rsid w:val="008335A7"/>
    <w:rsid w:val="008338A2"/>
    <w:rsid w:val="008338B3"/>
    <w:rsid w:val="00835370"/>
    <w:rsid w:val="00835FAF"/>
    <w:rsid w:val="00836971"/>
    <w:rsid w:val="008370CA"/>
    <w:rsid w:val="00840FD7"/>
    <w:rsid w:val="00841AA9"/>
    <w:rsid w:val="008429E2"/>
    <w:rsid w:val="00842F54"/>
    <w:rsid w:val="0084460B"/>
    <w:rsid w:val="008452EB"/>
    <w:rsid w:val="00845FEF"/>
    <w:rsid w:val="008460B9"/>
    <w:rsid w:val="00846B20"/>
    <w:rsid w:val="008474FE"/>
    <w:rsid w:val="00852EDA"/>
    <w:rsid w:val="00853EE4"/>
    <w:rsid w:val="008547B6"/>
    <w:rsid w:val="00855535"/>
    <w:rsid w:val="00855920"/>
    <w:rsid w:val="00857C5A"/>
    <w:rsid w:val="008622D1"/>
    <w:rsid w:val="0086255E"/>
    <w:rsid w:val="008633F0"/>
    <w:rsid w:val="008636A5"/>
    <w:rsid w:val="00864912"/>
    <w:rsid w:val="00864E58"/>
    <w:rsid w:val="00866CB3"/>
    <w:rsid w:val="00867D9D"/>
    <w:rsid w:val="00871C0D"/>
    <w:rsid w:val="00872E0A"/>
    <w:rsid w:val="00873594"/>
    <w:rsid w:val="00874485"/>
    <w:rsid w:val="00875285"/>
    <w:rsid w:val="008757C2"/>
    <w:rsid w:val="00876324"/>
    <w:rsid w:val="00876F19"/>
    <w:rsid w:val="00880944"/>
    <w:rsid w:val="0088119F"/>
    <w:rsid w:val="00881CE3"/>
    <w:rsid w:val="00881DC6"/>
    <w:rsid w:val="00884B62"/>
    <w:rsid w:val="0088529C"/>
    <w:rsid w:val="00885F5D"/>
    <w:rsid w:val="00886DBB"/>
    <w:rsid w:val="00887903"/>
    <w:rsid w:val="00887F84"/>
    <w:rsid w:val="00891A8F"/>
    <w:rsid w:val="00891D99"/>
    <w:rsid w:val="0089270A"/>
    <w:rsid w:val="00893AF6"/>
    <w:rsid w:val="00893DE6"/>
    <w:rsid w:val="00894BC4"/>
    <w:rsid w:val="00896277"/>
    <w:rsid w:val="008A0790"/>
    <w:rsid w:val="008A21F3"/>
    <w:rsid w:val="008A25CD"/>
    <w:rsid w:val="008A28A8"/>
    <w:rsid w:val="008A3BAF"/>
    <w:rsid w:val="008A3EC1"/>
    <w:rsid w:val="008A4BAB"/>
    <w:rsid w:val="008A4D63"/>
    <w:rsid w:val="008A5B32"/>
    <w:rsid w:val="008A6B97"/>
    <w:rsid w:val="008B01D4"/>
    <w:rsid w:val="008B0E32"/>
    <w:rsid w:val="008B1CC2"/>
    <w:rsid w:val="008B1F3F"/>
    <w:rsid w:val="008B228B"/>
    <w:rsid w:val="008B2EE4"/>
    <w:rsid w:val="008B4D3D"/>
    <w:rsid w:val="008B57C7"/>
    <w:rsid w:val="008B7DA1"/>
    <w:rsid w:val="008C2F92"/>
    <w:rsid w:val="008C3697"/>
    <w:rsid w:val="008C3783"/>
    <w:rsid w:val="008C5557"/>
    <w:rsid w:val="008C589D"/>
    <w:rsid w:val="008C5971"/>
    <w:rsid w:val="008C5EC3"/>
    <w:rsid w:val="008C6779"/>
    <w:rsid w:val="008C6D51"/>
    <w:rsid w:val="008D0238"/>
    <w:rsid w:val="008D2381"/>
    <w:rsid w:val="008D2846"/>
    <w:rsid w:val="008D4236"/>
    <w:rsid w:val="008D45F5"/>
    <w:rsid w:val="008D462F"/>
    <w:rsid w:val="008D6A47"/>
    <w:rsid w:val="008D6DCF"/>
    <w:rsid w:val="008E0AEC"/>
    <w:rsid w:val="008E3DE9"/>
    <w:rsid w:val="008E4376"/>
    <w:rsid w:val="008E43C1"/>
    <w:rsid w:val="008E7A0A"/>
    <w:rsid w:val="008E7B49"/>
    <w:rsid w:val="008F1605"/>
    <w:rsid w:val="008F42BF"/>
    <w:rsid w:val="008F59F6"/>
    <w:rsid w:val="0090047E"/>
    <w:rsid w:val="00900719"/>
    <w:rsid w:val="0090098E"/>
    <w:rsid w:val="009017AC"/>
    <w:rsid w:val="00902A9A"/>
    <w:rsid w:val="00904A1C"/>
    <w:rsid w:val="00905030"/>
    <w:rsid w:val="00906490"/>
    <w:rsid w:val="00906F37"/>
    <w:rsid w:val="009078D5"/>
    <w:rsid w:val="009111B2"/>
    <w:rsid w:val="00913CC0"/>
    <w:rsid w:val="00914064"/>
    <w:rsid w:val="009151F5"/>
    <w:rsid w:val="009205A4"/>
    <w:rsid w:val="0092130F"/>
    <w:rsid w:val="00921C59"/>
    <w:rsid w:val="009220CA"/>
    <w:rsid w:val="00924AE1"/>
    <w:rsid w:val="009269B1"/>
    <w:rsid w:val="0092724D"/>
    <w:rsid w:val="009272B3"/>
    <w:rsid w:val="009315BE"/>
    <w:rsid w:val="00931789"/>
    <w:rsid w:val="00931924"/>
    <w:rsid w:val="00932767"/>
    <w:rsid w:val="0093338F"/>
    <w:rsid w:val="00933C3B"/>
    <w:rsid w:val="00936D01"/>
    <w:rsid w:val="0093712E"/>
    <w:rsid w:val="009373EE"/>
    <w:rsid w:val="00937BD9"/>
    <w:rsid w:val="00942BA6"/>
    <w:rsid w:val="00942D01"/>
    <w:rsid w:val="00945528"/>
    <w:rsid w:val="00945BC9"/>
    <w:rsid w:val="00945F01"/>
    <w:rsid w:val="00950E2C"/>
    <w:rsid w:val="009515FA"/>
    <w:rsid w:val="00951D50"/>
    <w:rsid w:val="009525EB"/>
    <w:rsid w:val="0095470B"/>
    <w:rsid w:val="00954874"/>
    <w:rsid w:val="0095615A"/>
    <w:rsid w:val="0095715E"/>
    <w:rsid w:val="00957A49"/>
    <w:rsid w:val="00961400"/>
    <w:rsid w:val="00962E1C"/>
    <w:rsid w:val="00963646"/>
    <w:rsid w:val="00965680"/>
    <w:rsid w:val="0096632D"/>
    <w:rsid w:val="009705B2"/>
    <w:rsid w:val="009718C7"/>
    <w:rsid w:val="00971D9C"/>
    <w:rsid w:val="00973C2C"/>
    <w:rsid w:val="0097449D"/>
    <w:rsid w:val="0097559F"/>
    <w:rsid w:val="0097761E"/>
    <w:rsid w:val="00982454"/>
    <w:rsid w:val="00982CF0"/>
    <w:rsid w:val="00984808"/>
    <w:rsid w:val="009853E1"/>
    <w:rsid w:val="0098542E"/>
    <w:rsid w:val="009854D5"/>
    <w:rsid w:val="00986E6B"/>
    <w:rsid w:val="00990032"/>
    <w:rsid w:val="00990B19"/>
    <w:rsid w:val="00990DF8"/>
    <w:rsid w:val="0099153B"/>
    <w:rsid w:val="00991769"/>
    <w:rsid w:val="0099232C"/>
    <w:rsid w:val="00993FF5"/>
    <w:rsid w:val="00994386"/>
    <w:rsid w:val="009A13D8"/>
    <w:rsid w:val="009A279E"/>
    <w:rsid w:val="009A3015"/>
    <w:rsid w:val="009A3490"/>
    <w:rsid w:val="009A6F97"/>
    <w:rsid w:val="009A79D5"/>
    <w:rsid w:val="009B0A6F"/>
    <w:rsid w:val="009B0A94"/>
    <w:rsid w:val="009B1A53"/>
    <w:rsid w:val="009B2AA1"/>
    <w:rsid w:val="009B2AE8"/>
    <w:rsid w:val="009B42D4"/>
    <w:rsid w:val="009B557F"/>
    <w:rsid w:val="009B59E9"/>
    <w:rsid w:val="009B5A9C"/>
    <w:rsid w:val="009B5AE8"/>
    <w:rsid w:val="009B70AA"/>
    <w:rsid w:val="009C00CA"/>
    <w:rsid w:val="009C50CA"/>
    <w:rsid w:val="009C5E77"/>
    <w:rsid w:val="009C7A7E"/>
    <w:rsid w:val="009D02E8"/>
    <w:rsid w:val="009D0DE2"/>
    <w:rsid w:val="009D39E9"/>
    <w:rsid w:val="009D3EF5"/>
    <w:rsid w:val="009D4AD1"/>
    <w:rsid w:val="009D51D0"/>
    <w:rsid w:val="009D70A4"/>
    <w:rsid w:val="009D7B14"/>
    <w:rsid w:val="009E08D1"/>
    <w:rsid w:val="009E0F46"/>
    <w:rsid w:val="009E1473"/>
    <w:rsid w:val="009E1B95"/>
    <w:rsid w:val="009E4047"/>
    <w:rsid w:val="009E496F"/>
    <w:rsid w:val="009E4B0D"/>
    <w:rsid w:val="009E5250"/>
    <w:rsid w:val="009E52F7"/>
    <w:rsid w:val="009E618F"/>
    <w:rsid w:val="009E7F92"/>
    <w:rsid w:val="009F02A3"/>
    <w:rsid w:val="009F2F27"/>
    <w:rsid w:val="009F34AA"/>
    <w:rsid w:val="009F52EE"/>
    <w:rsid w:val="009F6620"/>
    <w:rsid w:val="009F6BCB"/>
    <w:rsid w:val="009F7B78"/>
    <w:rsid w:val="009F7D44"/>
    <w:rsid w:val="00A0057A"/>
    <w:rsid w:val="00A0074F"/>
    <w:rsid w:val="00A013EF"/>
    <w:rsid w:val="00A02FA1"/>
    <w:rsid w:val="00A04111"/>
    <w:rsid w:val="00A04AE1"/>
    <w:rsid w:val="00A04CCE"/>
    <w:rsid w:val="00A07421"/>
    <w:rsid w:val="00A0776B"/>
    <w:rsid w:val="00A10B36"/>
    <w:rsid w:val="00A10D09"/>
    <w:rsid w:val="00A10FB9"/>
    <w:rsid w:val="00A11421"/>
    <w:rsid w:val="00A1389F"/>
    <w:rsid w:val="00A13DD4"/>
    <w:rsid w:val="00A157B1"/>
    <w:rsid w:val="00A15EED"/>
    <w:rsid w:val="00A15F97"/>
    <w:rsid w:val="00A212DB"/>
    <w:rsid w:val="00A21C2D"/>
    <w:rsid w:val="00A22229"/>
    <w:rsid w:val="00A24442"/>
    <w:rsid w:val="00A276F7"/>
    <w:rsid w:val="00A30DF2"/>
    <w:rsid w:val="00A31576"/>
    <w:rsid w:val="00A330BB"/>
    <w:rsid w:val="00A332AF"/>
    <w:rsid w:val="00A3341E"/>
    <w:rsid w:val="00A33B1E"/>
    <w:rsid w:val="00A34374"/>
    <w:rsid w:val="00A43CFE"/>
    <w:rsid w:val="00A44882"/>
    <w:rsid w:val="00A45125"/>
    <w:rsid w:val="00A4729D"/>
    <w:rsid w:val="00A47E2B"/>
    <w:rsid w:val="00A51D9A"/>
    <w:rsid w:val="00A53A55"/>
    <w:rsid w:val="00A54118"/>
    <w:rsid w:val="00A54715"/>
    <w:rsid w:val="00A5485D"/>
    <w:rsid w:val="00A553C4"/>
    <w:rsid w:val="00A555C1"/>
    <w:rsid w:val="00A568A5"/>
    <w:rsid w:val="00A6061C"/>
    <w:rsid w:val="00A61532"/>
    <w:rsid w:val="00A62D44"/>
    <w:rsid w:val="00A6449B"/>
    <w:rsid w:val="00A652FF"/>
    <w:rsid w:val="00A65AA4"/>
    <w:rsid w:val="00A668E5"/>
    <w:rsid w:val="00A67263"/>
    <w:rsid w:val="00A67F25"/>
    <w:rsid w:val="00A706E6"/>
    <w:rsid w:val="00A7161C"/>
    <w:rsid w:val="00A77AA3"/>
    <w:rsid w:val="00A77FA8"/>
    <w:rsid w:val="00A8236D"/>
    <w:rsid w:val="00A854EB"/>
    <w:rsid w:val="00A872E5"/>
    <w:rsid w:val="00A903CC"/>
    <w:rsid w:val="00A91406"/>
    <w:rsid w:val="00A92C7B"/>
    <w:rsid w:val="00A9442C"/>
    <w:rsid w:val="00A96E65"/>
    <w:rsid w:val="00A9768A"/>
    <w:rsid w:val="00A97C72"/>
    <w:rsid w:val="00AA1186"/>
    <w:rsid w:val="00AA268E"/>
    <w:rsid w:val="00AA310B"/>
    <w:rsid w:val="00AA63D4"/>
    <w:rsid w:val="00AA6F9A"/>
    <w:rsid w:val="00AB06E8"/>
    <w:rsid w:val="00AB1CD3"/>
    <w:rsid w:val="00AB202F"/>
    <w:rsid w:val="00AB352F"/>
    <w:rsid w:val="00AB3542"/>
    <w:rsid w:val="00AB4480"/>
    <w:rsid w:val="00AB52E5"/>
    <w:rsid w:val="00AB58E8"/>
    <w:rsid w:val="00AB5E83"/>
    <w:rsid w:val="00AB67F1"/>
    <w:rsid w:val="00AC0855"/>
    <w:rsid w:val="00AC274B"/>
    <w:rsid w:val="00AC2CA2"/>
    <w:rsid w:val="00AC4764"/>
    <w:rsid w:val="00AC5C06"/>
    <w:rsid w:val="00AC6D36"/>
    <w:rsid w:val="00AD0CBA"/>
    <w:rsid w:val="00AD177A"/>
    <w:rsid w:val="00AD26E2"/>
    <w:rsid w:val="00AD6918"/>
    <w:rsid w:val="00AD696C"/>
    <w:rsid w:val="00AD784C"/>
    <w:rsid w:val="00AE01F5"/>
    <w:rsid w:val="00AE126A"/>
    <w:rsid w:val="00AE14C5"/>
    <w:rsid w:val="00AE1BAE"/>
    <w:rsid w:val="00AE3005"/>
    <w:rsid w:val="00AE3BD5"/>
    <w:rsid w:val="00AE59A0"/>
    <w:rsid w:val="00AF0C57"/>
    <w:rsid w:val="00AF26F3"/>
    <w:rsid w:val="00AF5F04"/>
    <w:rsid w:val="00B00672"/>
    <w:rsid w:val="00B006B6"/>
    <w:rsid w:val="00B00796"/>
    <w:rsid w:val="00B01266"/>
    <w:rsid w:val="00B01B4D"/>
    <w:rsid w:val="00B01EAB"/>
    <w:rsid w:val="00B03517"/>
    <w:rsid w:val="00B06571"/>
    <w:rsid w:val="00B068BA"/>
    <w:rsid w:val="00B07FF7"/>
    <w:rsid w:val="00B1270B"/>
    <w:rsid w:val="00B12876"/>
    <w:rsid w:val="00B12EB5"/>
    <w:rsid w:val="00B13851"/>
    <w:rsid w:val="00B13B1C"/>
    <w:rsid w:val="00B143DA"/>
    <w:rsid w:val="00B14780"/>
    <w:rsid w:val="00B15240"/>
    <w:rsid w:val="00B1597B"/>
    <w:rsid w:val="00B1679E"/>
    <w:rsid w:val="00B168A4"/>
    <w:rsid w:val="00B21F90"/>
    <w:rsid w:val="00B22291"/>
    <w:rsid w:val="00B23ACE"/>
    <w:rsid w:val="00B23EB6"/>
    <w:rsid w:val="00B23F9A"/>
    <w:rsid w:val="00B2417B"/>
    <w:rsid w:val="00B24E6F"/>
    <w:rsid w:val="00B25255"/>
    <w:rsid w:val="00B25B42"/>
    <w:rsid w:val="00B26CB5"/>
    <w:rsid w:val="00B2752E"/>
    <w:rsid w:val="00B307CC"/>
    <w:rsid w:val="00B326B7"/>
    <w:rsid w:val="00B34725"/>
    <w:rsid w:val="00B349D1"/>
    <w:rsid w:val="00B3588E"/>
    <w:rsid w:val="00B372C0"/>
    <w:rsid w:val="00B408F9"/>
    <w:rsid w:val="00B40C56"/>
    <w:rsid w:val="00B41316"/>
    <w:rsid w:val="00B41F3D"/>
    <w:rsid w:val="00B431E8"/>
    <w:rsid w:val="00B45141"/>
    <w:rsid w:val="00B46DE7"/>
    <w:rsid w:val="00B519CD"/>
    <w:rsid w:val="00B5273A"/>
    <w:rsid w:val="00B52B73"/>
    <w:rsid w:val="00B57329"/>
    <w:rsid w:val="00B577AE"/>
    <w:rsid w:val="00B60E61"/>
    <w:rsid w:val="00B6291F"/>
    <w:rsid w:val="00B62B50"/>
    <w:rsid w:val="00B635B7"/>
    <w:rsid w:val="00B6369D"/>
    <w:rsid w:val="00B63AE8"/>
    <w:rsid w:val="00B65950"/>
    <w:rsid w:val="00B66D83"/>
    <w:rsid w:val="00B672C0"/>
    <w:rsid w:val="00B676FD"/>
    <w:rsid w:val="00B67E7E"/>
    <w:rsid w:val="00B74C1A"/>
    <w:rsid w:val="00B74C7A"/>
    <w:rsid w:val="00B74EEA"/>
    <w:rsid w:val="00B75306"/>
    <w:rsid w:val="00B75646"/>
    <w:rsid w:val="00B7617E"/>
    <w:rsid w:val="00B775EF"/>
    <w:rsid w:val="00B85CA5"/>
    <w:rsid w:val="00B861DC"/>
    <w:rsid w:val="00B86CD2"/>
    <w:rsid w:val="00B86F9F"/>
    <w:rsid w:val="00B878FA"/>
    <w:rsid w:val="00B87D76"/>
    <w:rsid w:val="00B87F1F"/>
    <w:rsid w:val="00B90729"/>
    <w:rsid w:val="00B907DA"/>
    <w:rsid w:val="00B939EF"/>
    <w:rsid w:val="00B94CD5"/>
    <w:rsid w:val="00B950BC"/>
    <w:rsid w:val="00B95B08"/>
    <w:rsid w:val="00B96056"/>
    <w:rsid w:val="00B966B4"/>
    <w:rsid w:val="00B9714C"/>
    <w:rsid w:val="00BA29AD"/>
    <w:rsid w:val="00BA3230"/>
    <w:rsid w:val="00BA33CF"/>
    <w:rsid w:val="00BA3F8D"/>
    <w:rsid w:val="00BA591D"/>
    <w:rsid w:val="00BA6E1D"/>
    <w:rsid w:val="00BB1129"/>
    <w:rsid w:val="00BB4D34"/>
    <w:rsid w:val="00BB7A10"/>
    <w:rsid w:val="00BC267E"/>
    <w:rsid w:val="00BC3685"/>
    <w:rsid w:val="00BC3E8F"/>
    <w:rsid w:val="00BC44B8"/>
    <w:rsid w:val="00BC4A99"/>
    <w:rsid w:val="00BC52D6"/>
    <w:rsid w:val="00BC5BF0"/>
    <w:rsid w:val="00BC60BE"/>
    <w:rsid w:val="00BC6602"/>
    <w:rsid w:val="00BC7468"/>
    <w:rsid w:val="00BC7A63"/>
    <w:rsid w:val="00BC7D4F"/>
    <w:rsid w:val="00BC7ED7"/>
    <w:rsid w:val="00BD2850"/>
    <w:rsid w:val="00BD61B7"/>
    <w:rsid w:val="00BD7D54"/>
    <w:rsid w:val="00BD7E83"/>
    <w:rsid w:val="00BE28D2"/>
    <w:rsid w:val="00BE46C0"/>
    <w:rsid w:val="00BE4A64"/>
    <w:rsid w:val="00BE5563"/>
    <w:rsid w:val="00BE5E43"/>
    <w:rsid w:val="00BE60EF"/>
    <w:rsid w:val="00BE7479"/>
    <w:rsid w:val="00BF023F"/>
    <w:rsid w:val="00BF0C01"/>
    <w:rsid w:val="00BF1D60"/>
    <w:rsid w:val="00BF30B2"/>
    <w:rsid w:val="00BF557D"/>
    <w:rsid w:val="00BF7F58"/>
    <w:rsid w:val="00C01381"/>
    <w:rsid w:val="00C01AB1"/>
    <w:rsid w:val="00C0249B"/>
    <w:rsid w:val="00C026A0"/>
    <w:rsid w:val="00C03FC5"/>
    <w:rsid w:val="00C04D64"/>
    <w:rsid w:val="00C05D90"/>
    <w:rsid w:val="00C06137"/>
    <w:rsid w:val="00C079B8"/>
    <w:rsid w:val="00C10037"/>
    <w:rsid w:val="00C123EA"/>
    <w:rsid w:val="00C12A49"/>
    <w:rsid w:val="00C12CCF"/>
    <w:rsid w:val="00C12EFC"/>
    <w:rsid w:val="00C133EE"/>
    <w:rsid w:val="00C149D0"/>
    <w:rsid w:val="00C153A0"/>
    <w:rsid w:val="00C16EE2"/>
    <w:rsid w:val="00C2086A"/>
    <w:rsid w:val="00C23CB9"/>
    <w:rsid w:val="00C26588"/>
    <w:rsid w:val="00C26715"/>
    <w:rsid w:val="00C26A54"/>
    <w:rsid w:val="00C27DE9"/>
    <w:rsid w:val="00C313C1"/>
    <w:rsid w:val="00C31511"/>
    <w:rsid w:val="00C31B69"/>
    <w:rsid w:val="00C32989"/>
    <w:rsid w:val="00C32AD9"/>
    <w:rsid w:val="00C33388"/>
    <w:rsid w:val="00C33504"/>
    <w:rsid w:val="00C33CF1"/>
    <w:rsid w:val="00C3415D"/>
    <w:rsid w:val="00C35484"/>
    <w:rsid w:val="00C3649F"/>
    <w:rsid w:val="00C37DAF"/>
    <w:rsid w:val="00C37DE1"/>
    <w:rsid w:val="00C4021E"/>
    <w:rsid w:val="00C402AA"/>
    <w:rsid w:val="00C4173A"/>
    <w:rsid w:val="00C41F35"/>
    <w:rsid w:val="00C41F72"/>
    <w:rsid w:val="00C422E5"/>
    <w:rsid w:val="00C4238A"/>
    <w:rsid w:val="00C423E6"/>
    <w:rsid w:val="00C42488"/>
    <w:rsid w:val="00C451E8"/>
    <w:rsid w:val="00C47383"/>
    <w:rsid w:val="00C478D4"/>
    <w:rsid w:val="00C50002"/>
    <w:rsid w:val="00C50DED"/>
    <w:rsid w:val="00C50F9A"/>
    <w:rsid w:val="00C51F0A"/>
    <w:rsid w:val="00C52177"/>
    <w:rsid w:val="00C5448D"/>
    <w:rsid w:val="00C60157"/>
    <w:rsid w:val="00C602FF"/>
    <w:rsid w:val="00C60D7C"/>
    <w:rsid w:val="00C61174"/>
    <w:rsid w:val="00C6148F"/>
    <w:rsid w:val="00C618CD"/>
    <w:rsid w:val="00C61BA7"/>
    <w:rsid w:val="00C61D30"/>
    <w:rsid w:val="00C621B1"/>
    <w:rsid w:val="00C62672"/>
    <w:rsid w:val="00C62F7A"/>
    <w:rsid w:val="00C63B9C"/>
    <w:rsid w:val="00C64F63"/>
    <w:rsid w:val="00C65D76"/>
    <w:rsid w:val="00C6682F"/>
    <w:rsid w:val="00C67BF4"/>
    <w:rsid w:val="00C67FBC"/>
    <w:rsid w:val="00C71EC6"/>
    <w:rsid w:val="00C7275E"/>
    <w:rsid w:val="00C74C5D"/>
    <w:rsid w:val="00C77C67"/>
    <w:rsid w:val="00C82CE5"/>
    <w:rsid w:val="00C840B6"/>
    <w:rsid w:val="00C863C4"/>
    <w:rsid w:val="00C865B3"/>
    <w:rsid w:val="00C8746D"/>
    <w:rsid w:val="00C91656"/>
    <w:rsid w:val="00C91ACB"/>
    <w:rsid w:val="00C91B0B"/>
    <w:rsid w:val="00C920EA"/>
    <w:rsid w:val="00C92214"/>
    <w:rsid w:val="00C93C3E"/>
    <w:rsid w:val="00C9759D"/>
    <w:rsid w:val="00CA12E3"/>
    <w:rsid w:val="00CA1476"/>
    <w:rsid w:val="00CA153D"/>
    <w:rsid w:val="00CA2940"/>
    <w:rsid w:val="00CA2F64"/>
    <w:rsid w:val="00CA3027"/>
    <w:rsid w:val="00CA45D6"/>
    <w:rsid w:val="00CA5F42"/>
    <w:rsid w:val="00CA6611"/>
    <w:rsid w:val="00CA6752"/>
    <w:rsid w:val="00CA6AB9"/>
    <w:rsid w:val="00CA6AE6"/>
    <w:rsid w:val="00CA76DF"/>
    <w:rsid w:val="00CA782F"/>
    <w:rsid w:val="00CB0832"/>
    <w:rsid w:val="00CB08DA"/>
    <w:rsid w:val="00CB132E"/>
    <w:rsid w:val="00CB187B"/>
    <w:rsid w:val="00CB2835"/>
    <w:rsid w:val="00CB3285"/>
    <w:rsid w:val="00CB4500"/>
    <w:rsid w:val="00CB467F"/>
    <w:rsid w:val="00CB5676"/>
    <w:rsid w:val="00CB6B6C"/>
    <w:rsid w:val="00CB7800"/>
    <w:rsid w:val="00CC0C72"/>
    <w:rsid w:val="00CC22D3"/>
    <w:rsid w:val="00CC2B0D"/>
    <w:rsid w:val="00CC2BFD"/>
    <w:rsid w:val="00CC37FC"/>
    <w:rsid w:val="00CC61F3"/>
    <w:rsid w:val="00CD02BF"/>
    <w:rsid w:val="00CD22EE"/>
    <w:rsid w:val="00CD27A0"/>
    <w:rsid w:val="00CD3476"/>
    <w:rsid w:val="00CD3F2C"/>
    <w:rsid w:val="00CD64DF"/>
    <w:rsid w:val="00CE0273"/>
    <w:rsid w:val="00CE1234"/>
    <w:rsid w:val="00CE225F"/>
    <w:rsid w:val="00CE2F8A"/>
    <w:rsid w:val="00CE33AB"/>
    <w:rsid w:val="00CE5126"/>
    <w:rsid w:val="00CF224D"/>
    <w:rsid w:val="00CF225A"/>
    <w:rsid w:val="00CF234C"/>
    <w:rsid w:val="00CF2A17"/>
    <w:rsid w:val="00CF2F50"/>
    <w:rsid w:val="00CF5F83"/>
    <w:rsid w:val="00CF6198"/>
    <w:rsid w:val="00CF63C0"/>
    <w:rsid w:val="00CF666B"/>
    <w:rsid w:val="00CF6E8C"/>
    <w:rsid w:val="00CF6F35"/>
    <w:rsid w:val="00D02344"/>
    <w:rsid w:val="00D02919"/>
    <w:rsid w:val="00D04236"/>
    <w:rsid w:val="00D04A3E"/>
    <w:rsid w:val="00D04C61"/>
    <w:rsid w:val="00D05B8D"/>
    <w:rsid w:val="00D065A2"/>
    <w:rsid w:val="00D079AA"/>
    <w:rsid w:val="00D07F00"/>
    <w:rsid w:val="00D1035B"/>
    <w:rsid w:val="00D106B4"/>
    <w:rsid w:val="00D10E3B"/>
    <w:rsid w:val="00D1130F"/>
    <w:rsid w:val="00D1303C"/>
    <w:rsid w:val="00D14E16"/>
    <w:rsid w:val="00D155C8"/>
    <w:rsid w:val="00D17B72"/>
    <w:rsid w:val="00D17D75"/>
    <w:rsid w:val="00D24A22"/>
    <w:rsid w:val="00D25F7C"/>
    <w:rsid w:val="00D262E6"/>
    <w:rsid w:val="00D26B99"/>
    <w:rsid w:val="00D27C5A"/>
    <w:rsid w:val="00D311BE"/>
    <w:rsid w:val="00D3185C"/>
    <w:rsid w:val="00D31B60"/>
    <w:rsid w:val="00D3205F"/>
    <w:rsid w:val="00D32CB6"/>
    <w:rsid w:val="00D3318E"/>
    <w:rsid w:val="00D33E3C"/>
    <w:rsid w:val="00D33E72"/>
    <w:rsid w:val="00D35BD6"/>
    <w:rsid w:val="00D361B5"/>
    <w:rsid w:val="00D364AB"/>
    <w:rsid w:val="00D36EDA"/>
    <w:rsid w:val="00D405AC"/>
    <w:rsid w:val="00D411A2"/>
    <w:rsid w:val="00D42694"/>
    <w:rsid w:val="00D4606D"/>
    <w:rsid w:val="00D4697F"/>
    <w:rsid w:val="00D46C92"/>
    <w:rsid w:val="00D50B9C"/>
    <w:rsid w:val="00D52D73"/>
    <w:rsid w:val="00D52E58"/>
    <w:rsid w:val="00D55A1B"/>
    <w:rsid w:val="00D56B20"/>
    <w:rsid w:val="00D578B3"/>
    <w:rsid w:val="00D618F4"/>
    <w:rsid w:val="00D629A5"/>
    <w:rsid w:val="00D6413A"/>
    <w:rsid w:val="00D659D2"/>
    <w:rsid w:val="00D714CC"/>
    <w:rsid w:val="00D73A28"/>
    <w:rsid w:val="00D75EA7"/>
    <w:rsid w:val="00D80537"/>
    <w:rsid w:val="00D80D67"/>
    <w:rsid w:val="00D81ADF"/>
    <w:rsid w:val="00D81F21"/>
    <w:rsid w:val="00D8243C"/>
    <w:rsid w:val="00D8603C"/>
    <w:rsid w:val="00D864F2"/>
    <w:rsid w:val="00D87298"/>
    <w:rsid w:val="00D87E88"/>
    <w:rsid w:val="00D918E7"/>
    <w:rsid w:val="00D91F5F"/>
    <w:rsid w:val="00D92F95"/>
    <w:rsid w:val="00D932BF"/>
    <w:rsid w:val="00D943F8"/>
    <w:rsid w:val="00D95470"/>
    <w:rsid w:val="00D95920"/>
    <w:rsid w:val="00D95D99"/>
    <w:rsid w:val="00D96B55"/>
    <w:rsid w:val="00D97F2B"/>
    <w:rsid w:val="00DA2619"/>
    <w:rsid w:val="00DA4239"/>
    <w:rsid w:val="00DA424F"/>
    <w:rsid w:val="00DA45B7"/>
    <w:rsid w:val="00DA65DE"/>
    <w:rsid w:val="00DA7006"/>
    <w:rsid w:val="00DB0376"/>
    <w:rsid w:val="00DB08A7"/>
    <w:rsid w:val="00DB0B61"/>
    <w:rsid w:val="00DB1474"/>
    <w:rsid w:val="00DB2278"/>
    <w:rsid w:val="00DB2962"/>
    <w:rsid w:val="00DB52FB"/>
    <w:rsid w:val="00DB5D0F"/>
    <w:rsid w:val="00DB6116"/>
    <w:rsid w:val="00DB6D55"/>
    <w:rsid w:val="00DC013B"/>
    <w:rsid w:val="00DC090B"/>
    <w:rsid w:val="00DC11F1"/>
    <w:rsid w:val="00DC1679"/>
    <w:rsid w:val="00DC1FBF"/>
    <w:rsid w:val="00DC219B"/>
    <w:rsid w:val="00DC2CF1"/>
    <w:rsid w:val="00DC4FCF"/>
    <w:rsid w:val="00DC50E0"/>
    <w:rsid w:val="00DC6386"/>
    <w:rsid w:val="00DC69BF"/>
    <w:rsid w:val="00DC7334"/>
    <w:rsid w:val="00DD0621"/>
    <w:rsid w:val="00DD0C70"/>
    <w:rsid w:val="00DD1130"/>
    <w:rsid w:val="00DD1951"/>
    <w:rsid w:val="00DD2D05"/>
    <w:rsid w:val="00DD43C5"/>
    <w:rsid w:val="00DD474A"/>
    <w:rsid w:val="00DD487D"/>
    <w:rsid w:val="00DD4E83"/>
    <w:rsid w:val="00DD6628"/>
    <w:rsid w:val="00DD6945"/>
    <w:rsid w:val="00DE033B"/>
    <w:rsid w:val="00DE0542"/>
    <w:rsid w:val="00DE2D04"/>
    <w:rsid w:val="00DE2FAD"/>
    <w:rsid w:val="00DE3250"/>
    <w:rsid w:val="00DE451A"/>
    <w:rsid w:val="00DE6028"/>
    <w:rsid w:val="00DE78A3"/>
    <w:rsid w:val="00DF1344"/>
    <w:rsid w:val="00DF1A71"/>
    <w:rsid w:val="00DF2980"/>
    <w:rsid w:val="00DF50FC"/>
    <w:rsid w:val="00DF68C7"/>
    <w:rsid w:val="00DF72E5"/>
    <w:rsid w:val="00DF731A"/>
    <w:rsid w:val="00E0121A"/>
    <w:rsid w:val="00E03ADF"/>
    <w:rsid w:val="00E0465D"/>
    <w:rsid w:val="00E06B75"/>
    <w:rsid w:val="00E10D75"/>
    <w:rsid w:val="00E11332"/>
    <w:rsid w:val="00E11352"/>
    <w:rsid w:val="00E12D0E"/>
    <w:rsid w:val="00E130F3"/>
    <w:rsid w:val="00E14C7C"/>
    <w:rsid w:val="00E170DC"/>
    <w:rsid w:val="00E17546"/>
    <w:rsid w:val="00E210B5"/>
    <w:rsid w:val="00E2342E"/>
    <w:rsid w:val="00E23621"/>
    <w:rsid w:val="00E261B3"/>
    <w:rsid w:val="00E26818"/>
    <w:rsid w:val="00E26979"/>
    <w:rsid w:val="00E27393"/>
    <w:rsid w:val="00E27456"/>
    <w:rsid w:val="00E27A02"/>
    <w:rsid w:val="00E27F83"/>
    <w:rsid w:val="00E27FFC"/>
    <w:rsid w:val="00E30B15"/>
    <w:rsid w:val="00E32478"/>
    <w:rsid w:val="00E33237"/>
    <w:rsid w:val="00E40181"/>
    <w:rsid w:val="00E40D3B"/>
    <w:rsid w:val="00E4230D"/>
    <w:rsid w:val="00E43E7F"/>
    <w:rsid w:val="00E52EC1"/>
    <w:rsid w:val="00E53DAF"/>
    <w:rsid w:val="00E53EB5"/>
    <w:rsid w:val="00E543A1"/>
    <w:rsid w:val="00E54950"/>
    <w:rsid w:val="00E55184"/>
    <w:rsid w:val="00E55398"/>
    <w:rsid w:val="00E555B3"/>
    <w:rsid w:val="00E56A01"/>
    <w:rsid w:val="00E57BF4"/>
    <w:rsid w:val="00E61E01"/>
    <w:rsid w:val="00E62144"/>
    <w:rsid w:val="00E62622"/>
    <w:rsid w:val="00E629A1"/>
    <w:rsid w:val="00E62C52"/>
    <w:rsid w:val="00E660E8"/>
    <w:rsid w:val="00E6794C"/>
    <w:rsid w:val="00E67E92"/>
    <w:rsid w:val="00E71591"/>
    <w:rsid w:val="00E71CEB"/>
    <w:rsid w:val="00E7206C"/>
    <w:rsid w:val="00E72F6D"/>
    <w:rsid w:val="00E73B1A"/>
    <w:rsid w:val="00E73E73"/>
    <w:rsid w:val="00E7474F"/>
    <w:rsid w:val="00E76D45"/>
    <w:rsid w:val="00E7779A"/>
    <w:rsid w:val="00E8071F"/>
    <w:rsid w:val="00E80DE3"/>
    <w:rsid w:val="00E816D9"/>
    <w:rsid w:val="00E82C55"/>
    <w:rsid w:val="00E82FB1"/>
    <w:rsid w:val="00E8331F"/>
    <w:rsid w:val="00E849CC"/>
    <w:rsid w:val="00E8787E"/>
    <w:rsid w:val="00E87993"/>
    <w:rsid w:val="00E905CE"/>
    <w:rsid w:val="00E91458"/>
    <w:rsid w:val="00E92AC3"/>
    <w:rsid w:val="00E95A0B"/>
    <w:rsid w:val="00E96369"/>
    <w:rsid w:val="00E96C9C"/>
    <w:rsid w:val="00EA1360"/>
    <w:rsid w:val="00EA2BBC"/>
    <w:rsid w:val="00EA2F6A"/>
    <w:rsid w:val="00EA3ACB"/>
    <w:rsid w:val="00EA3CC8"/>
    <w:rsid w:val="00EA42E0"/>
    <w:rsid w:val="00EA498A"/>
    <w:rsid w:val="00EA7330"/>
    <w:rsid w:val="00EA73D6"/>
    <w:rsid w:val="00EB00E0"/>
    <w:rsid w:val="00EB2059"/>
    <w:rsid w:val="00EB344D"/>
    <w:rsid w:val="00EB4F29"/>
    <w:rsid w:val="00EB644F"/>
    <w:rsid w:val="00EB6A93"/>
    <w:rsid w:val="00EC059F"/>
    <w:rsid w:val="00EC1756"/>
    <w:rsid w:val="00EC1851"/>
    <w:rsid w:val="00EC1F24"/>
    <w:rsid w:val="00EC22F6"/>
    <w:rsid w:val="00EC33BF"/>
    <w:rsid w:val="00EC35E9"/>
    <w:rsid w:val="00EC40D5"/>
    <w:rsid w:val="00EC47A4"/>
    <w:rsid w:val="00EC5F5E"/>
    <w:rsid w:val="00EC65F6"/>
    <w:rsid w:val="00ED0DDB"/>
    <w:rsid w:val="00ED1B70"/>
    <w:rsid w:val="00ED2B6E"/>
    <w:rsid w:val="00ED5B9B"/>
    <w:rsid w:val="00ED6145"/>
    <w:rsid w:val="00ED6BAD"/>
    <w:rsid w:val="00ED7447"/>
    <w:rsid w:val="00ED7AF3"/>
    <w:rsid w:val="00EE00D6"/>
    <w:rsid w:val="00EE11E7"/>
    <w:rsid w:val="00EE1488"/>
    <w:rsid w:val="00EE1F2F"/>
    <w:rsid w:val="00EE29AD"/>
    <w:rsid w:val="00EE2C7D"/>
    <w:rsid w:val="00EE3E24"/>
    <w:rsid w:val="00EE4D5D"/>
    <w:rsid w:val="00EE5131"/>
    <w:rsid w:val="00EF0A9D"/>
    <w:rsid w:val="00EF109B"/>
    <w:rsid w:val="00EF14B5"/>
    <w:rsid w:val="00EF201C"/>
    <w:rsid w:val="00EF324A"/>
    <w:rsid w:val="00EF36AF"/>
    <w:rsid w:val="00EF59A3"/>
    <w:rsid w:val="00EF6675"/>
    <w:rsid w:val="00F0092C"/>
    <w:rsid w:val="00F00F9C"/>
    <w:rsid w:val="00F013F7"/>
    <w:rsid w:val="00F019DB"/>
    <w:rsid w:val="00F01CB2"/>
    <w:rsid w:val="00F01E5F"/>
    <w:rsid w:val="00F02218"/>
    <w:rsid w:val="00F024F3"/>
    <w:rsid w:val="00F02ABA"/>
    <w:rsid w:val="00F03749"/>
    <w:rsid w:val="00F0437A"/>
    <w:rsid w:val="00F07B42"/>
    <w:rsid w:val="00F101B8"/>
    <w:rsid w:val="00F11037"/>
    <w:rsid w:val="00F159A7"/>
    <w:rsid w:val="00F15AF8"/>
    <w:rsid w:val="00F16F1B"/>
    <w:rsid w:val="00F2045E"/>
    <w:rsid w:val="00F228B5"/>
    <w:rsid w:val="00F250A9"/>
    <w:rsid w:val="00F267AF"/>
    <w:rsid w:val="00F26A20"/>
    <w:rsid w:val="00F30FF4"/>
    <w:rsid w:val="00F3122E"/>
    <w:rsid w:val="00F319D5"/>
    <w:rsid w:val="00F32368"/>
    <w:rsid w:val="00F331AD"/>
    <w:rsid w:val="00F33FA6"/>
    <w:rsid w:val="00F35287"/>
    <w:rsid w:val="00F40A70"/>
    <w:rsid w:val="00F42E70"/>
    <w:rsid w:val="00F432C4"/>
    <w:rsid w:val="00F43A37"/>
    <w:rsid w:val="00F43A77"/>
    <w:rsid w:val="00F43B6A"/>
    <w:rsid w:val="00F450E6"/>
    <w:rsid w:val="00F451AB"/>
    <w:rsid w:val="00F4641B"/>
    <w:rsid w:val="00F46EB8"/>
    <w:rsid w:val="00F4782C"/>
    <w:rsid w:val="00F47862"/>
    <w:rsid w:val="00F50CD1"/>
    <w:rsid w:val="00F511E4"/>
    <w:rsid w:val="00F52730"/>
    <w:rsid w:val="00F52D09"/>
    <w:rsid w:val="00F52E08"/>
    <w:rsid w:val="00F52F32"/>
    <w:rsid w:val="00F536DC"/>
    <w:rsid w:val="00F53A66"/>
    <w:rsid w:val="00F53DDD"/>
    <w:rsid w:val="00F5462D"/>
    <w:rsid w:val="00F55B21"/>
    <w:rsid w:val="00F56EE9"/>
    <w:rsid w:val="00F56EF6"/>
    <w:rsid w:val="00F60082"/>
    <w:rsid w:val="00F61A9F"/>
    <w:rsid w:val="00F61B5F"/>
    <w:rsid w:val="00F64696"/>
    <w:rsid w:val="00F65AA9"/>
    <w:rsid w:val="00F6768F"/>
    <w:rsid w:val="00F67FE1"/>
    <w:rsid w:val="00F72C2C"/>
    <w:rsid w:val="00F72CC2"/>
    <w:rsid w:val="00F73AA6"/>
    <w:rsid w:val="00F74873"/>
    <w:rsid w:val="00F74942"/>
    <w:rsid w:val="00F761BF"/>
    <w:rsid w:val="00F76CAB"/>
    <w:rsid w:val="00F772C6"/>
    <w:rsid w:val="00F80A20"/>
    <w:rsid w:val="00F815B5"/>
    <w:rsid w:val="00F8256E"/>
    <w:rsid w:val="00F83135"/>
    <w:rsid w:val="00F84C0D"/>
    <w:rsid w:val="00F84FA0"/>
    <w:rsid w:val="00F85195"/>
    <w:rsid w:val="00F8627B"/>
    <w:rsid w:val="00F8684F"/>
    <w:rsid w:val="00F868E3"/>
    <w:rsid w:val="00F9378A"/>
    <w:rsid w:val="00F938BA"/>
    <w:rsid w:val="00F94310"/>
    <w:rsid w:val="00F94F73"/>
    <w:rsid w:val="00F95359"/>
    <w:rsid w:val="00F97919"/>
    <w:rsid w:val="00F97EC1"/>
    <w:rsid w:val="00FA2067"/>
    <w:rsid w:val="00FA2934"/>
    <w:rsid w:val="00FA2C46"/>
    <w:rsid w:val="00FA3525"/>
    <w:rsid w:val="00FA444A"/>
    <w:rsid w:val="00FA5731"/>
    <w:rsid w:val="00FA5A53"/>
    <w:rsid w:val="00FA6253"/>
    <w:rsid w:val="00FB0331"/>
    <w:rsid w:val="00FB0CBA"/>
    <w:rsid w:val="00FB1031"/>
    <w:rsid w:val="00FB2551"/>
    <w:rsid w:val="00FB4769"/>
    <w:rsid w:val="00FB4CDA"/>
    <w:rsid w:val="00FB5B6E"/>
    <w:rsid w:val="00FB6481"/>
    <w:rsid w:val="00FB6D36"/>
    <w:rsid w:val="00FC02C8"/>
    <w:rsid w:val="00FC0965"/>
    <w:rsid w:val="00FC0CB1"/>
    <w:rsid w:val="00FC0F81"/>
    <w:rsid w:val="00FC252F"/>
    <w:rsid w:val="00FC395C"/>
    <w:rsid w:val="00FC4EC2"/>
    <w:rsid w:val="00FC5E8E"/>
    <w:rsid w:val="00FD0AA0"/>
    <w:rsid w:val="00FD2A5A"/>
    <w:rsid w:val="00FD2ABA"/>
    <w:rsid w:val="00FD2E5D"/>
    <w:rsid w:val="00FD3766"/>
    <w:rsid w:val="00FD41BB"/>
    <w:rsid w:val="00FD47C4"/>
    <w:rsid w:val="00FD5AB3"/>
    <w:rsid w:val="00FD722A"/>
    <w:rsid w:val="00FE1078"/>
    <w:rsid w:val="00FE17BA"/>
    <w:rsid w:val="00FE1909"/>
    <w:rsid w:val="00FE1D97"/>
    <w:rsid w:val="00FE2DCF"/>
    <w:rsid w:val="00FE3FA7"/>
    <w:rsid w:val="00FE45F8"/>
    <w:rsid w:val="00FE4C2E"/>
    <w:rsid w:val="00FE7439"/>
    <w:rsid w:val="00FF2A4E"/>
    <w:rsid w:val="00FF2FCE"/>
    <w:rsid w:val="00FF3CE4"/>
    <w:rsid w:val="00FF3DA7"/>
    <w:rsid w:val="00FF4157"/>
    <w:rsid w:val="00FF4304"/>
    <w:rsid w:val="00FF4DE4"/>
    <w:rsid w:val="00FF4F7D"/>
    <w:rsid w:val="00FF54DF"/>
    <w:rsid w:val="00FF5B69"/>
    <w:rsid w:val="00FF6801"/>
    <w:rsid w:val="00FF6D9D"/>
    <w:rsid w:val="00FF7793"/>
    <w:rsid w:val="00FF7DD5"/>
    <w:rsid w:val="02A3D5E5"/>
    <w:rsid w:val="02C229A2"/>
    <w:rsid w:val="02C8B812"/>
    <w:rsid w:val="033EE3A6"/>
    <w:rsid w:val="0349DFF2"/>
    <w:rsid w:val="03F6EF2C"/>
    <w:rsid w:val="0501096F"/>
    <w:rsid w:val="0566B66D"/>
    <w:rsid w:val="062DBAFD"/>
    <w:rsid w:val="068A13E1"/>
    <w:rsid w:val="071A604C"/>
    <w:rsid w:val="07C2771D"/>
    <w:rsid w:val="08AC4550"/>
    <w:rsid w:val="09A9BB36"/>
    <w:rsid w:val="09AB45E9"/>
    <w:rsid w:val="09E2D11A"/>
    <w:rsid w:val="0A25B912"/>
    <w:rsid w:val="0A58873A"/>
    <w:rsid w:val="0A871853"/>
    <w:rsid w:val="0AAAC789"/>
    <w:rsid w:val="0C03B05D"/>
    <w:rsid w:val="0CC0D302"/>
    <w:rsid w:val="0D9F80BE"/>
    <w:rsid w:val="0DD21C6C"/>
    <w:rsid w:val="0E6FCEC7"/>
    <w:rsid w:val="0F3B511F"/>
    <w:rsid w:val="1020439E"/>
    <w:rsid w:val="104C1BFF"/>
    <w:rsid w:val="109FCC01"/>
    <w:rsid w:val="110E1244"/>
    <w:rsid w:val="12EF5FDE"/>
    <w:rsid w:val="14448416"/>
    <w:rsid w:val="14597D93"/>
    <w:rsid w:val="15D0AD37"/>
    <w:rsid w:val="160BFF62"/>
    <w:rsid w:val="16350C5F"/>
    <w:rsid w:val="16947379"/>
    <w:rsid w:val="178DB423"/>
    <w:rsid w:val="18C51170"/>
    <w:rsid w:val="1A9A9D3D"/>
    <w:rsid w:val="1B99111F"/>
    <w:rsid w:val="1C00ABCA"/>
    <w:rsid w:val="1C1FA321"/>
    <w:rsid w:val="1C4647AF"/>
    <w:rsid w:val="1D895A2B"/>
    <w:rsid w:val="1E51CA5B"/>
    <w:rsid w:val="1EB755D1"/>
    <w:rsid w:val="1FE7E640"/>
    <w:rsid w:val="21318E98"/>
    <w:rsid w:val="2152A07C"/>
    <w:rsid w:val="2256CBB2"/>
    <w:rsid w:val="22ED5C02"/>
    <w:rsid w:val="22F10E2F"/>
    <w:rsid w:val="23B282C0"/>
    <w:rsid w:val="23D0228A"/>
    <w:rsid w:val="240C8219"/>
    <w:rsid w:val="243140CB"/>
    <w:rsid w:val="246C657B"/>
    <w:rsid w:val="24867672"/>
    <w:rsid w:val="2516CC6E"/>
    <w:rsid w:val="26129215"/>
    <w:rsid w:val="262F2293"/>
    <w:rsid w:val="2692FB69"/>
    <w:rsid w:val="26CFC040"/>
    <w:rsid w:val="276A62FA"/>
    <w:rsid w:val="279B9408"/>
    <w:rsid w:val="28084751"/>
    <w:rsid w:val="28668A44"/>
    <w:rsid w:val="288E7689"/>
    <w:rsid w:val="2A2DF2B8"/>
    <w:rsid w:val="2BB5F752"/>
    <w:rsid w:val="2CC363A8"/>
    <w:rsid w:val="2CDDEC65"/>
    <w:rsid w:val="2D8C4AE0"/>
    <w:rsid w:val="2EE7C7E5"/>
    <w:rsid w:val="309B0CC8"/>
    <w:rsid w:val="31894F52"/>
    <w:rsid w:val="320A7732"/>
    <w:rsid w:val="3258341F"/>
    <w:rsid w:val="32784BED"/>
    <w:rsid w:val="336C3287"/>
    <w:rsid w:val="33CEE45F"/>
    <w:rsid w:val="33FA5D74"/>
    <w:rsid w:val="3505B432"/>
    <w:rsid w:val="35B646B8"/>
    <w:rsid w:val="36C71DD8"/>
    <w:rsid w:val="3758A2C4"/>
    <w:rsid w:val="378D282A"/>
    <w:rsid w:val="38DD75D7"/>
    <w:rsid w:val="39191E7A"/>
    <w:rsid w:val="3A841B89"/>
    <w:rsid w:val="3AADCB9E"/>
    <w:rsid w:val="3C1268B7"/>
    <w:rsid w:val="3C71C5F5"/>
    <w:rsid w:val="3D784FB9"/>
    <w:rsid w:val="3EFE9691"/>
    <w:rsid w:val="3FCEA984"/>
    <w:rsid w:val="400F8C01"/>
    <w:rsid w:val="409573A7"/>
    <w:rsid w:val="40EFDDCA"/>
    <w:rsid w:val="41E2EC9D"/>
    <w:rsid w:val="42434A26"/>
    <w:rsid w:val="425269DF"/>
    <w:rsid w:val="4292F53C"/>
    <w:rsid w:val="43051B56"/>
    <w:rsid w:val="437EBCFE"/>
    <w:rsid w:val="43C1A24C"/>
    <w:rsid w:val="4445D46E"/>
    <w:rsid w:val="4559D4A3"/>
    <w:rsid w:val="45B93658"/>
    <w:rsid w:val="481CFB1A"/>
    <w:rsid w:val="4953C1CA"/>
    <w:rsid w:val="49F8A986"/>
    <w:rsid w:val="4AB5CBAA"/>
    <w:rsid w:val="4B90CCCD"/>
    <w:rsid w:val="4BB080EF"/>
    <w:rsid w:val="4C55B32D"/>
    <w:rsid w:val="4E31CDC9"/>
    <w:rsid w:val="4E5FD694"/>
    <w:rsid w:val="4EC978D8"/>
    <w:rsid w:val="4EC9CF50"/>
    <w:rsid w:val="4F773D2A"/>
    <w:rsid w:val="510163B5"/>
    <w:rsid w:val="51114340"/>
    <w:rsid w:val="5131043B"/>
    <w:rsid w:val="513D6D28"/>
    <w:rsid w:val="52759DC1"/>
    <w:rsid w:val="536EBD89"/>
    <w:rsid w:val="53949AEC"/>
    <w:rsid w:val="542D8CC6"/>
    <w:rsid w:val="55CA61F4"/>
    <w:rsid w:val="563A90F8"/>
    <w:rsid w:val="5642D3FB"/>
    <w:rsid w:val="5942EC81"/>
    <w:rsid w:val="595DAE9E"/>
    <w:rsid w:val="59C5C4A0"/>
    <w:rsid w:val="5A66D074"/>
    <w:rsid w:val="5ADF3E31"/>
    <w:rsid w:val="5BFEC303"/>
    <w:rsid w:val="5C02E4D4"/>
    <w:rsid w:val="5E16477B"/>
    <w:rsid w:val="5E795D2B"/>
    <w:rsid w:val="5EA2513E"/>
    <w:rsid w:val="5F257053"/>
    <w:rsid w:val="5F760A92"/>
    <w:rsid w:val="5FD51658"/>
    <w:rsid w:val="6090BCF8"/>
    <w:rsid w:val="616EA7CE"/>
    <w:rsid w:val="6175DF62"/>
    <w:rsid w:val="62F16429"/>
    <w:rsid w:val="63350881"/>
    <w:rsid w:val="63764665"/>
    <w:rsid w:val="63D71373"/>
    <w:rsid w:val="642B4091"/>
    <w:rsid w:val="646F2FB3"/>
    <w:rsid w:val="64890C55"/>
    <w:rsid w:val="64A3678F"/>
    <w:rsid w:val="64FA72C8"/>
    <w:rsid w:val="6564150C"/>
    <w:rsid w:val="661C5B79"/>
    <w:rsid w:val="667F04DB"/>
    <w:rsid w:val="6681CD12"/>
    <w:rsid w:val="66B6722B"/>
    <w:rsid w:val="66D3A30A"/>
    <w:rsid w:val="670FBF7E"/>
    <w:rsid w:val="688EEDFC"/>
    <w:rsid w:val="68CD9867"/>
    <w:rsid w:val="6A905243"/>
    <w:rsid w:val="6C9A62E5"/>
    <w:rsid w:val="6D8B4E43"/>
    <w:rsid w:val="6D8BFBB4"/>
    <w:rsid w:val="6D9B192A"/>
    <w:rsid w:val="6EACB2ED"/>
    <w:rsid w:val="6FEFF94F"/>
    <w:rsid w:val="70551CAB"/>
    <w:rsid w:val="70D22274"/>
    <w:rsid w:val="711C724B"/>
    <w:rsid w:val="714416E5"/>
    <w:rsid w:val="72DE6F5D"/>
    <w:rsid w:val="734FD0FE"/>
    <w:rsid w:val="73ED260F"/>
    <w:rsid w:val="75D3CCA0"/>
    <w:rsid w:val="76A9C813"/>
    <w:rsid w:val="774DBAB6"/>
    <w:rsid w:val="79B7E601"/>
    <w:rsid w:val="79E98831"/>
    <w:rsid w:val="7CCE5522"/>
    <w:rsid w:val="7D9A81A1"/>
    <w:rsid w:val="7DA536B8"/>
    <w:rsid w:val="7E842BFF"/>
    <w:rsid w:val="7E949D88"/>
    <w:rsid w:val="7F15C568"/>
    <w:rsid w:val="7F894D7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540DFCF"/>
  <w15:docId w15:val="{2F7E2CE6-35BC-4068-BBF8-630B080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03749"/>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1"/>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Mention1">
    <w:name w:val="Mention1"/>
    <w:basedOn w:val="DefaultParagraphFont"/>
    <w:uiPriority w:val="99"/>
    <w:unhideWhenUsed/>
    <w:rsid w:val="00E849CC"/>
    <w:rPr>
      <w:color w:val="2B579A"/>
      <w:shd w:val="clear" w:color="auto" w:fill="E1DFDD"/>
    </w:rPr>
  </w:style>
  <w:style w:type="paragraph" w:styleId="NormalWeb">
    <w:name w:val="Normal (Web)"/>
    <w:basedOn w:val="Normal"/>
    <w:uiPriority w:val="99"/>
    <w:semiHidden/>
    <w:unhideWhenUsed/>
    <w:rsid w:val="00227278"/>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0157B9"/>
  </w:style>
  <w:style w:type="character" w:customStyle="1" w:styleId="normaltextrun">
    <w:name w:val="normaltextrun"/>
    <w:basedOn w:val="DefaultParagraphFont"/>
    <w:rsid w:val="00885F5D"/>
  </w:style>
  <w:style w:type="character" w:customStyle="1" w:styleId="eop">
    <w:name w:val="eop"/>
    <w:basedOn w:val="DefaultParagraphFont"/>
    <w:rsid w:val="00885F5D"/>
  </w:style>
  <w:style w:type="character" w:customStyle="1" w:styleId="UnresolvedMention2">
    <w:name w:val="Unresolved Mention2"/>
    <w:basedOn w:val="DefaultParagraphFont"/>
    <w:uiPriority w:val="99"/>
    <w:semiHidden/>
    <w:unhideWhenUsed/>
    <w:rsid w:val="0035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community-health/community-health-program-access-policy" TargetMode="External"/><Relationship Id="rId39" Type="http://schemas.openxmlformats.org/officeDocument/2006/relationships/hyperlink" Target="http://www.betterhealth.vic.gov.au/mental-health-and-wellbeing-hubs" TargetMode="External"/><Relationship Id="rId3" Type="http://schemas.openxmlformats.org/officeDocument/2006/relationships/customXml" Target="../customXml/item3.xml"/><Relationship Id="rId21" Type="http://schemas.openxmlformats.org/officeDocument/2006/relationships/hyperlink" Target="https://www.health.vic.gov.au/community-health/refugee-health-program%3e" TargetMode="External"/><Relationship Id="rId34" Type="http://schemas.openxmlformats.org/officeDocument/2006/relationships/hyperlink" Target="https://www.betterhealth.vic.gov.au/priority-primary-care-centres-ppccs" TargetMode="External"/><Relationship Id="rId42" Type="http://schemas.openxmlformats.org/officeDocument/2006/relationships/hyperlink" Target="https://www.healthtranslations.vic.gov.au/"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ealth.vic.gov.au/patient-care/ambulance-payment-responsibilities-authorisations-and-concessions" TargetMode="External"/><Relationship Id="rId33" Type="http://schemas.openxmlformats.org/officeDocument/2006/relationships/hyperlink" Target="https://www.betterhealth.vic.gov.au/priority-primary-care-centres-ppccs" TargetMode="External"/><Relationship Id="rId38" Type="http://schemas.openxmlformats.org/officeDocument/2006/relationships/hyperlink" Target="https://www.health.vic.gov.au/maternal-child-health/early-parenting-centres"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hospital-access-for-people-seeking-asylum" TargetMode="External"/><Relationship Id="rId29" Type="http://schemas.openxmlformats.org/officeDocument/2006/relationships/hyperlink" Target="file:///C:\Users\Personal%20PC\Downloads\www.health.vic.gov.au\dental-health\access-to-victorias-public-dental-care-services" TargetMode="External"/><Relationship Id="rId41" Type="http://schemas.openxmlformats.org/officeDocument/2006/relationships/hyperlink" Target="https://www.health.vic.gov.au/publications/language-service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atient-care/ambulance-payment-responsibilities-authorisations-and-concessions" TargetMode="External"/><Relationship Id="rId32" Type="http://schemas.openxmlformats.org/officeDocument/2006/relationships/hyperlink" Target="http://www.vved.org.au/patients/" TargetMode="External"/><Relationship Id="rId37" Type="http://schemas.openxmlformats.org/officeDocument/2006/relationships/hyperlink" Target="tel:132229" TargetMode="External"/><Relationship Id="rId40" Type="http://schemas.openxmlformats.org/officeDocument/2006/relationships/hyperlink" Target="http://www.health.vic.gov.au/mental-health-reform/local-adult-and-older-adult-mental-health-and-wellbeing-services" TargetMode="External"/><Relationship Id="rId45" Type="http://schemas.openxmlformats.org/officeDocument/2006/relationships/hyperlink" Target="https://www.health.vic.gov.au/populations/refugee-and-asylum-seeker-health-and-wellbe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foundationhouse.org.au/" TargetMode="External"/><Relationship Id="rId28" Type="http://schemas.openxmlformats.org/officeDocument/2006/relationships/hyperlink" Target="https://www.health.vic.gov.au/dental-health/access-to-victorias-public-dental-care-services" TargetMode="External"/><Relationship Id="rId36" Type="http://schemas.openxmlformats.org/officeDocument/2006/relationships/hyperlink" Target="https://www.betterhealth.vic.gov.au/health/healthyliving/maternal-and-child-health-services" TargetMode="External"/><Relationship Id="rId10" Type="http://schemas.openxmlformats.org/officeDocument/2006/relationships/endnotes" Target="endnotes.xml"/><Relationship Id="rId19" Type="http://schemas.openxmlformats.org/officeDocument/2006/relationships/hyperlink" Target="https://www.health.vic.gov.au/publications/hospital-access-for-people-seeking-asylum" TargetMode="External"/><Relationship Id="rId31" Type="http://schemas.openxmlformats.org/officeDocument/2006/relationships/hyperlink" Target="http://www.health.vic.gov.au/immunisation/vaccination-for-special-risk-groups" TargetMode="External"/><Relationship Id="rId44" Type="http://schemas.openxmlformats.org/officeDocument/2006/relationships/hyperlink" Target="mailto:diversi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fugeehealthnetwork.org.au/resource/refugee-health-fellows-program" TargetMode="External"/><Relationship Id="rId27" Type="http://schemas.openxmlformats.org/officeDocument/2006/relationships/hyperlink" Target="http://www.health.vic.gov.au/community-health/community-health-program-access-policy" TargetMode="External"/><Relationship Id="rId30" Type="http://schemas.openxmlformats.org/officeDocument/2006/relationships/hyperlink" Target="https://www.health.vic.gov.au/immunisation/vaccination-for-special-risk-groups" TargetMode="External"/><Relationship Id="rId35" Type="http://schemas.openxmlformats.org/officeDocument/2006/relationships/hyperlink" Target="http://www.health.vic.gov.au/primary-care/victorian-supercare-pharmacies" TargetMode="External"/><Relationship Id="rId43" Type="http://schemas.openxmlformats.org/officeDocument/2006/relationships/hyperlink" Target="http://www.healthtranslations.vic.gov.au/" TargetMode="External"/><Relationship Id="rId48"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84662E7518F48AA6488F5E0408DC1" ma:contentTypeVersion="14" ma:contentTypeDescription="Create a new document." ma:contentTypeScope="" ma:versionID="8f79be73c99508e4225fb77a78ccdc3e">
  <xsd:schema xmlns:xsd="http://www.w3.org/2001/XMLSchema" xmlns:xs="http://www.w3.org/2001/XMLSchema" xmlns:p="http://schemas.microsoft.com/office/2006/metadata/properties" xmlns:ns2="c0e92cef-1abd-463f-8b87-73db0b70ee7d" xmlns:ns3="325b95b0-0ba3-44ba-a720-ae71b2e67ade" targetNamespace="http://schemas.microsoft.com/office/2006/metadata/properties" ma:root="true" ma:fieldsID="a868e587531cb8642a7b9562ba1da69e" ns2:_="" ns3:_="">
    <xsd:import namespace="c0e92cef-1abd-463f-8b87-73db0b70ee7d"/>
    <xsd:import namespace="325b95b0-0ba3-44ba-a720-ae71b2e67a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2cef-1abd-463f-8b87-73db0b70e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b95b0-0ba3-44ba-a720-ae71b2e67a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f84cb3-8b68-4b05-b7fd-35e864f54cda}" ma:internalName="TaxCatchAll" ma:showField="CatchAllData" ma:web="325b95b0-0ba3-44ba-a720-ae71b2e67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5b95b0-0ba3-44ba-a720-ae71b2e67ade"/>
    <lcf76f155ced4ddcb4097134ff3c332f xmlns="c0e92cef-1abd-463f-8b87-73db0b70ee7d">
      <Terms xmlns="http://schemas.microsoft.com/office/infopath/2007/PartnerControls"/>
    </lcf76f155ced4ddcb4097134ff3c332f>
    <SharedWithUsers xmlns="325b95b0-0ba3-44ba-a720-ae71b2e67ade">
      <UserInfo>
        <DisplayName>Deborah Moir (Health)</DisplayName>
        <AccountId>203</AccountId>
        <AccountType/>
      </UserInfo>
      <UserInfo>
        <DisplayName>Claire Sutterby (Health)</DisplayName>
        <AccountId>11610</AccountId>
        <AccountType/>
      </UserInfo>
      <UserInfo>
        <DisplayName>Anita Panayiotou (Health)</DisplayName>
        <AccountId>343</AccountId>
        <AccountType/>
      </UserInfo>
      <UserInfo>
        <DisplayName>Denise Laughlin (Health)</DisplayName>
        <AccountId>302</AccountId>
        <AccountType/>
      </UserInfo>
      <UserInfo>
        <DisplayName>Amy Durmanic (Health)</DisplayName>
        <AccountId>45</AccountId>
        <AccountType/>
      </UserInfo>
      <UserInfo>
        <DisplayName>Abbey Howe (Health)</DisplayName>
        <AccountId>681</AccountId>
        <AccountType/>
      </UserInfo>
      <UserInfo>
        <DisplayName>Nick Wilson (Health)</DisplayName>
        <AccountId>2381</AccountId>
        <AccountType/>
      </UserInfo>
      <UserInfo>
        <DisplayName>Emily Jackson (Health)</DisplayName>
        <AccountId>6673</AccountId>
        <AccountType/>
      </UserInfo>
      <UserInfo>
        <DisplayName>Amelia Matlock (Health)</DisplayName>
        <AccountId>1958</AccountId>
        <AccountType/>
      </UserInfo>
      <UserInfo>
        <DisplayName>Alistair Sandison (Health)</DisplayName>
        <AccountId>618</AccountId>
        <AccountType/>
      </UserInfo>
      <UserInfo>
        <DisplayName>Kerryn De Jussing (Health)</DisplayName>
        <AccountId>311</AccountId>
        <AccountType/>
      </UserInfo>
      <UserInfo>
        <DisplayName>Tegan Cotter (Health)</DisplayName>
        <AccountId>119</AccountId>
        <AccountType/>
      </UserInfo>
      <UserInfo>
        <DisplayName>Renee Imbesi (Health)</DisplayName>
        <AccountId>8541</AccountId>
        <AccountType/>
      </UserInfo>
      <UserInfo>
        <DisplayName>Janelle Hearn (Health)</DisplayName>
        <AccountId>301</AccountId>
        <AccountType/>
      </UserInfo>
      <UserInfo>
        <DisplayName>Debra Sudano (Health)</DisplayName>
        <AccountId>838</AccountId>
        <AccountType/>
      </UserInfo>
      <UserInfo>
        <DisplayName>Saihini Naidoo-Allas (Health)</DisplayName>
        <AccountId>15107</AccountId>
        <AccountType/>
      </UserInfo>
      <UserInfo>
        <DisplayName>Taylar Thorpe (Health)</DisplayName>
        <AccountId>15106</AccountId>
        <AccountType/>
      </UserInfo>
      <UserInfo>
        <DisplayName>Courtney Watts (Health)</DisplayName>
        <AccountId>3738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8F4A-EAD4-4056-981B-14F72371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2cef-1abd-463f-8b87-73db0b70ee7d"/>
    <ds:schemaRef ds:uri="325b95b0-0ba3-44ba-a720-ae71b2e6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325b95b0-0ba3-44ba-a720-ae71b2e67ade"/>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c0e92cef-1abd-463f-8b87-73db0b70ee7d"/>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CD29E4-E4AB-4B78-9543-C2506705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10597</Characters>
  <Application>Microsoft Office Word</Application>
  <DocSecurity>0</DocSecurity>
  <Lines>143</Lines>
  <Paragraphs>73</Paragraphs>
  <ScaleCrop>false</ScaleCrop>
  <HeadingPairs>
    <vt:vector size="2" baseType="variant">
      <vt:variant>
        <vt:lpstr>Title</vt:lpstr>
      </vt:variant>
      <vt:variant>
        <vt:i4>1</vt:i4>
      </vt:variant>
    </vt:vector>
  </HeadingPairs>
  <TitlesOfParts>
    <vt:vector size="1" baseType="lpstr">
      <vt:lpstr>Free public health care in Victoria for people fleeing the Israel-Palestine conflict - interim</vt:lpstr>
    </vt:vector>
  </TitlesOfParts>
  <Company>Victoria State Government, Department of Health</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public health care in Victoria for people fleeing the Israel-Palestine conflict - interim</dc:title>
  <dc:creator>Diversity and Access</dc:creator>
  <cp:lastModifiedBy>Taylar Thorpe (Health)</cp:lastModifiedBy>
  <cp:revision>3</cp:revision>
  <cp:lastPrinted>2024-08-30T03:45:00Z</cp:lastPrinted>
  <dcterms:created xsi:type="dcterms:W3CDTF">2024-09-04T06:12:00Z</dcterms:created>
  <dcterms:modified xsi:type="dcterms:W3CDTF">2024-09-04T22:43:00Z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0x01010090184662E7518F48AA6488F5E0408DC1</vt:lpwstr>
  </property>
  <property fmtid="{D5CDD505-2E9C-101B-9397-08002B2CF9AE}" pid="4" name="GrammarlyDocumentId">
    <vt:lpwstr>88e9e3409ca6dfaa02f25fb0792b93b8199358f29069ccba267918b25999a799</vt:lpwstr>
  </property>
  <property fmtid="{D5CDD505-2E9C-101B-9397-08002B2CF9AE}" pid="5" name="Language">
    <vt:lpwstr>English</vt:lpwstr>
  </property>
  <property fmtid="{D5CDD505-2E9C-101B-9397-08002B2CF9AE}" pid="6" name="MediaServiceImageTags">
    <vt:lpwstr/>
  </property>
  <property fmtid="{D5CDD505-2E9C-101B-9397-08002B2CF9AE}" pid="7" name="Order">
    <vt:r8>28170400</vt:r8>
  </property>
  <property fmtid="{D5CDD505-2E9C-101B-9397-08002B2CF9AE}" pid="8" name="PrimaryLead">
    <vt:lpwstr>All</vt:lpwstr>
  </property>
  <property fmtid="{D5CDD505-2E9C-101B-9397-08002B2CF9AE}" pid="9" name="SharedWithUsers">
    <vt:lpwstr>203;#Deborah Moir (Health);#11610;#Claire Sutterby (Health);#343;#Anita Panayiotou (Health);#302;#Denise Laughlin (Health);#45;#Amy Durmanic (Health);#681;#Abbey Howe (Health);#2381;#Nick Wilson (Health);#6673;#Emily Jackson (Health);#1958;#Amelia Matlock</vt:lpwstr>
  </property>
  <property fmtid="{D5CDD505-2E9C-101B-9397-08002B2CF9AE}" pid="10" name="TemplateUrl">
    <vt:lpwstr/>
  </property>
  <property fmtid="{D5CDD505-2E9C-101B-9397-08002B2CF9AE}" pid="11" name="TriggerFlowInfo">
    <vt:lpwstr/>
  </property>
  <property fmtid="{D5CDD505-2E9C-101B-9397-08002B2CF9AE}" pid="12" name="version">
    <vt:lpwstr>v5 15032021</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2024-09-02T06:57:37Z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c4cb03be-b7d7-47e9-b2cf-07dae513eeeb</vt:lpwstr>
  </property>
  <property fmtid="{D5CDD505-2E9C-101B-9397-08002B2CF9AE}" pid="22" name="MSIP_Label_43e64453-338c-4f93-8a4d-0039a0a41f2a_ContentBits">
    <vt:lpwstr>2</vt:lpwstr>
  </property>
</Properties>
</file>