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B5733" w14:paraId="0445492F" w14:textId="77777777" w:rsidTr="00F7582E">
        <w:trPr>
          <w:trHeight w:val="622"/>
        </w:trPr>
        <w:tc>
          <w:tcPr>
            <w:tcW w:w="10348" w:type="dxa"/>
          </w:tcPr>
          <w:p w14:paraId="217F4227" w14:textId="77777777" w:rsidR="00EA1E91" w:rsidRDefault="00EA1E91" w:rsidP="003B5733">
            <w:pPr>
              <w:pStyle w:val="Documenttitle"/>
            </w:pPr>
          </w:p>
          <w:p w14:paraId="1BDF819D" w14:textId="77777777" w:rsidR="00EA1E91" w:rsidRDefault="00EA1E91" w:rsidP="003B5733">
            <w:pPr>
              <w:pStyle w:val="Documenttitle"/>
            </w:pPr>
          </w:p>
          <w:p w14:paraId="2A0E5E52" w14:textId="6F8EA4C4" w:rsidR="003B5733" w:rsidRPr="003B5733" w:rsidRDefault="00FA40AC" w:rsidP="003B5733">
            <w:pPr>
              <w:pStyle w:val="Documenttitle"/>
            </w:pPr>
            <w:r w:rsidRPr="00FA40AC">
              <w:t xml:space="preserve">Public </w:t>
            </w:r>
            <w:r w:rsidR="00BB57C3">
              <w:t>i</w:t>
            </w:r>
            <w:r w:rsidRPr="00FA40AC">
              <w:t xml:space="preserve">nterest </w:t>
            </w:r>
            <w:r w:rsidR="00BB57C3">
              <w:t>d</w:t>
            </w:r>
            <w:r w:rsidRPr="00FA40AC">
              <w:t xml:space="preserve">isclosure </w:t>
            </w:r>
            <w:r w:rsidR="00BB57C3">
              <w:t>p</w:t>
            </w:r>
            <w:r w:rsidRPr="00FA40AC">
              <w:t>rocedure</w:t>
            </w:r>
            <w:r w:rsidR="005508E1">
              <w:t>s</w:t>
            </w:r>
          </w:p>
        </w:tc>
      </w:tr>
      <w:tr w:rsidR="003B5733" w14:paraId="560FBDF0" w14:textId="77777777" w:rsidTr="00F7582E">
        <w:tc>
          <w:tcPr>
            <w:tcW w:w="10348" w:type="dxa"/>
          </w:tcPr>
          <w:p w14:paraId="711537EF" w14:textId="31A11967" w:rsidR="003B5733" w:rsidRPr="00A1389F" w:rsidRDefault="00FA40AC" w:rsidP="007E538B">
            <w:pPr>
              <w:pStyle w:val="Documentsubtitle"/>
            </w:pPr>
            <w:r w:rsidRPr="00FA40AC">
              <w:t>Department of Health</w:t>
            </w:r>
          </w:p>
        </w:tc>
      </w:tr>
      <w:tr w:rsidR="003B5733" w14:paraId="726305CB" w14:textId="77777777" w:rsidTr="00F7582E">
        <w:tc>
          <w:tcPr>
            <w:tcW w:w="10348" w:type="dxa"/>
          </w:tcPr>
          <w:p w14:paraId="34F6929B" w14:textId="77777777" w:rsidR="003B5733" w:rsidRPr="001E5058" w:rsidRDefault="00A633C9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BE23382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769CE68" w14:textId="2C29280F" w:rsidR="00D23981" w:rsidRDefault="00527A3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88022474" w:history="1">
        <w:r w:rsidR="00D23981" w:rsidRPr="00A04D43">
          <w:rPr>
            <w:rStyle w:val="Hyperlink"/>
          </w:rPr>
          <w:t>1.</w:t>
        </w:r>
        <w:r w:rsidR="00D23981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D23981" w:rsidRPr="00A04D43">
          <w:rPr>
            <w:rStyle w:val="Hyperlink"/>
          </w:rPr>
          <w:t>Background and purpose</w:t>
        </w:r>
        <w:r w:rsidR="00D23981">
          <w:rPr>
            <w:webHidden/>
          </w:rPr>
          <w:tab/>
        </w:r>
        <w:r w:rsidR="00D23981">
          <w:rPr>
            <w:webHidden/>
          </w:rPr>
          <w:fldChar w:fldCharType="begin"/>
        </w:r>
        <w:r w:rsidR="00D23981">
          <w:rPr>
            <w:webHidden/>
          </w:rPr>
          <w:instrText xml:space="preserve"> PAGEREF _Toc188022474 \h </w:instrText>
        </w:r>
        <w:r w:rsidR="00D23981">
          <w:rPr>
            <w:webHidden/>
          </w:rPr>
        </w:r>
        <w:r w:rsidR="00D23981">
          <w:rPr>
            <w:webHidden/>
          </w:rPr>
          <w:fldChar w:fldCharType="separate"/>
        </w:r>
        <w:r w:rsidR="00D23981">
          <w:rPr>
            <w:webHidden/>
          </w:rPr>
          <w:t>2</w:t>
        </w:r>
        <w:r w:rsidR="00D23981">
          <w:rPr>
            <w:webHidden/>
          </w:rPr>
          <w:fldChar w:fldCharType="end"/>
        </w:r>
      </w:hyperlink>
    </w:p>
    <w:p w14:paraId="31205954" w14:textId="22D3C543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75" w:history="1">
        <w:r w:rsidRPr="00A04D43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Public interest disclosures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0FB492" w14:textId="13827F6B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76" w:history="1">
        <w:r w:rsidRPr="00A04D43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Roles and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8F22B4" w14:textId="36DBBA1B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77" w:history="1">
        <w:r w:rsidRPr="00A04D43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Making a PID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3308D1" w14:textId="204C5B56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78" w:history="1">
        <w:r w:rsidRPr="00A04D43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Assessment and notification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E600F4" w14:textId="5CB4313B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79" w:history="1">
        <w:r w:rsidRPr="00A04D43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Protections and obligations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BF9856" w14:textId="19A8887D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80" w:history="1">
        <w:r w:rsidRPr="00A04D43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Offences and penalties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43F349" w14:textId="4E72FA46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81" w:history="1">
        <w:r w:rsidRPr="00A04D43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Welfare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D8FB68" w14:textId="025A06CA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82" w:history="1">
        <w:r w:rsidRPr="00A04D43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F318DFD" w14:textId="69E31E3C" w:rsidR="00D23981" w:rsidRDefault="00D23981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83" w:history="1">
        <w:r w:rsidRPr="00A04D43">
          <w:rPr>
            <w:rStyle w:val="Hyperlink"/>
          </w:rPr>
          <w:t>10.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A04D43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20E824" w14:textId="5697212F" w:rsidR="00D23981" w:rsidRDefault="00D2398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8022484" w:history="1">
        <w:r w:rsidRPr="00A04D43">
          <w:rPr>
            <w:rStyle w:val="Hyperlink"/>
          </w:rPr>
          <w:t>Glossary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_Toc188022484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7099F00" w14:textId="3876A6FD" w:rsidR="007173CA" w:rsidRDefault="00527A3C" w:rsidP="00D079AA">
      <w:pPr>
        <w:pStyle w:val="Body"/>
      </w:pPr>
      <w:r>
        <w:rPr>
          <w:rFonts w:eastAsia="Times New Roman"/>
          <w:noProof/>
        </w:rPr>
        <w:fldChar w:fldCharType="end"/>
      </w:r>
    </w:p>
    <w:p w14:paraId="6725854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5781E63" w14:textId="77777777" w:rsidR="00F32368" w:rsidRPr="00F32368" w:rsidRDefault="00F32368" w:rsidP="00F32368">
      <w:pPr>
        <w:pStyle w:val="Body"/>
      </w:pPr>
      <w:bookmarkStart w:id="0" w:name="_Hlk41913885"/>
    </w:p>
    <w:bookmarkEnd w:id="0"/>
    <w:p w14:paraId="1A9D8818" w14:textId="73F522B2" w:rsidR="00FA40AC" w:rsidRDefault="00FA40AC">
      <w:pPr>
        <w:spacing w:after="0" w:line="240" w:lineRule="auto"/>
        <w:rPr>
          <w:rFonts w:eastAsia="Times"/>
        </w:rPr>
      </w:pPr>
      <w:r>
        <w:br w:type="page"/>
      </w:r>
    </w:p>
    <w:p w14:paraId="287AC5CE" w14:textId="528C74C5" w:rsidR="00EE29AD" w:rsidRDefault="00FA40AC" w:rsidP="00E261B3">
      <w:pPr>
        <w:pStyle w:val="Heading1"/>
      </w:pPr>
      <w:bookmarkStart w:id="1" w:name="_Toc188022474"/>
      <w:r w:rsidRPr="00FA40AC">
        <w:lastRenderedPageBreak/>
        <w:t>1.</w:t>
      </w:r>
      <w:r w:rsidRPr="00FA40AC">
        <w:tab/>
        <w:t>Background and purpose</w:t>
      </w:r>
      <w:bookmarkEnd w:id="1"/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194"/>
      </w:tblGrid>
      <w:tr w:rsidR="00FA40AC" w:rsidRPr="00B34E8D" w14:paraId="04E84220" w14:textId="77777777" w:rsidTr="007E538B">
        <w:tc>
          <w:tcPr>
            <w:tcW w:w="10194" w:type="dxa"/>
            <w:shd w:val="clear" w:color="auto" w:fill="C6D9F1" w:themeFill="text2" w:themeFillTint="33"/>
          </w:tcPr>
          <w:p w14:paraId="3B59F3BC" w14:textId="77777777" w:rsidR="00FA40AC" w:rsidRPr="00B34E8D" w:rsidRDefault="00FA40AC" w:rsidP="007E538B">
            <w:pPr>
              <w:pStyle w:val="Body"/>
              <w:spacing w:before="120"/>
              <w:ind w:left="800"/>
              <w:jc w:val="center"/>
              <w:rPr>
                <w:rStyle w:val="normaltextrun"/>
                <w:b/>
                <w:bCs/>
                <w:szCs w:val="21"/>
              </w:rPr>
            </w:pPr>
            <w:r w:rsidRPr="00B34E8D">
              <w:rPr>
                <w:rStyle w:val="normaltextrun"/>
                <w:b/>
                <w:bCs/>
                <w:szCs w:val="21"/>
              </w:rPr>
              <w:t xml:space="preserve">The Department of Health is committed to a safe environment where staff </w:t>
            </w:r>
            <w:r w:rsidRPr="00B34E8D">
              <w:rPr>
                <w:rStyle w:val="normaltextrun"/>
                <w:b/>
                <w:bCs/>
                <w:szCs w:val="21"/>
              </w:rPr>
              <w:br/>
              <w:t>can speak up about integrity concerns.</w:t>
            </w:r>
          </w:p>
        </w:tc>
      </w:tr>
    </w:tbl>
    <w:p w14:paraId="5D3D7C65" w14:textId="77777777" w:rsidR="00FA40AC" w:rsidRPr="00B34E8D" w:rsidRDefault="00FA40AC" w:rsidP="00FA40AC">
      <w:pPr>
        <w:pStyle w:val="Body"/>
        <w:spacing w:before="120"/>
        <w:rPr>
          <w:szCs w:val="21"/>
        </w:rPr>
      </w:pPr>
      <w:r w:rsidRPr="00B34E8D">
        <w:rPr>
          <w:szCs w:val="21"/>
        </w:rPr>
        <w:t xml:space="preserve">The Department of Health (the department) does not tolerate fraud or </w:t>
      </w:r>
      <w:hyperlink w:anchor="corruption" w:history="1">
        <w:r w:rsidRPr="00B34E8D">
          <w:rPr>
            <w:rStyle w:val="Hyperlink"/>
            <w:szCs w:val="21"/>
          </w:rPr>
          <w:t>corruption</w:t>
        </w:r>
      </w:hyperlink>
      <w:r w:rsidRPr="00B34E8D">
        <w:rPr>
          <w:szCs w:val="21"/>
        </w:rPr>
        <w:t>.</w:t>
      </w:r>
      <w:r w:rsidRPr="00B34E8D">
        <w:rPr>
          <w:rStyle w:val="FootnoteReference"/>
          <w:szCs w:val="21"/>
        </w:rPr>
        <w:footnoteReference w:id="2"/>
      </w:r>
      <w:r w:rsidRPr="00B34E8D">
        <w:rPr>
          <w:szCs w:val="21"/>
        </w:rPr>
        <w:t xml:space="preserve"> Most cases of fraud and </w:t>
      </w:r>
      <w:hyperlink w:anchor="corruption" w:history="1">
        <w:r w:rsidRPr="00B34E8D">
          <w:rPr>
            <w:rStyle w:val="Hyperlink"/>
            <w:szCs w:val="21"/>
          </w:rPr>
          <w:t>corruption</w:t>
        </w:r>
      </w:hyperlink>
      <w:r w:rsidRPr="00B34E8D">
        <w:rPr>
          <w:szCs w:val="21"/>
        </w:rPr>
        <w:t xml:space="preserve"> are detected because someone says something. </w:t>
      </w:r>
    </w:p>
    <w:p w14:paraId="1ADA266E" w14:textId="77777777" w:rsidR="00FA40AC" w:rsidRPr="00B34E8D" w:rsidRDefault="00FA40AC" w:rsidP="00FA40AC">
      <w:pPr>
        <w:pStyle w:val="Body"/>
        <w:spacing w:before="120"/>
        <w:rPr>
          <w:szCs w:val="21"/>
        </w:rPr>
      </w:pPr>
      <w:r w:rsidRPr="00B34E8D">
        <w:rPr>
          <w:szCs w:val="21"/>
        </w:rPr>
        <w:t>Everyone plays a part</w:t>
      </w:r>
      <w:r w:rsidRPr="00B34E8D">
        <w:rPr>
          <w:rFonts w:ascii="Calibri" w:hAnsi="Calibri" w:cs="Calibri"/>
          <w:szCs w:val="21"/>
        </w:rPr>
        <w:t>—</w:t>
      </w:r>
      <w:r w:rsidRPr="00B34E8D">
        <w:rPr>
          <w:szCs w:val="21"/>
        </w:rPr>
        <w:t>if you suspect someone is involved in wrongdoing, you must speak up and report it.</w:t>
      </w:r>
    </w:p>
    <w:p w14:paraId="3E01077A" w14:textId="2C5CD1E1" w:rsidR="00FA40AC" w:rsidRPr="00B34E8D" w:rsidRDefault="00FA40AC" w:rsidP="00FA40AC">
      <w:pPr>
        <w:pStyle w:val="Body"/>
        <w:rPr>
          <w:color w:val="000000" w:themeColor="text1"/>
          <w:szCs w:val="21"/>
        </w:rPr>
      </w:pPr>
      <w:r w:rsidRPr="00B34E8D">
        <w:rPr>
          <w:szCs w:val="21"/>
        </w:rPr>
        <w:t xml:space="preserve">This procedure is part of the department’s </w:t>
      </w:r>
      <w:hyperlink r:id="rId19" w:history="1">
        <w:r w:rsidRPr="007C4560">
          <w:t>Integrity Framework</w:t>
        </w:r>
      </w:hyperlink>
      <w:r w:rsidR="005237BF">
        <w:rPr>
          <w:szCs w:val="21"/>
        </w:rPr>
        <w:t xml:space="preserve"> </w:t>
      </w:r>
      <w:r w:rsidRPr="00B34E8D">
        <w:rPr>
          <w:szCs w:val="21"/>
        </w:rPr>
        <w:t xml:space="preserve">It provides specific guidance on the Public Interest Disclosure (PID) process in accordance with the </w:t>
      </w:r>
      <w:r w:rsidRPr="00B34E8D">
        <w:rPr>
          <w:i/>
          <w:iCs/>
          <w:szCs w:val="21"/>
        </w:rPr>
        <w:t>Public Interest Disclosures Act 2012</w:t>
      </w:r>
      <w:r w:rsidRPr="00B34E8D">
        <w:rPr>
          <w:szCs w:val="21"/>
        </w:rPr>
        <w:t xml:space="preserve"> (PID Act) and guidance from the Independent Broad-based Anti-corruption Commission (IBAC).</w:t>
      </w:r>
      <w:r w:rsidRPr="00B34E8D">
        <w:rPr>
          <w:rStyle w:val="FootnoteReference"/>
          <w:szCs w:val="21"/>
        </w:rPr>
        <w:footnoteReference w:id="3"/>
      </w:r>
      <w:r w:rsidRPr="00B34E8D">
        <w:rPr>
          <w:color w:val="000000" w:themeColor="text1"/>
          <w:szCs w:val="21"/>
        </w:rPr>
        <w:t xml:space="preserve"> </w:t>
      </w:r>
    </w:p>
    <w:p w14:paraId="7F407D2A" w14:textId="383C682D" w:rsidR="00FA40AC" w:rsidRPr="00FA40AC" w:rsidRDefault="00FA40AC" w:rsidP="00FA40AC">
      <w:pPr>
        <w:pStyle w:val="Heading1"/>
      </w:pPr>
      <w:bookmarkStart w:id="2" w:name="_Toc188022475"/>
      <w:r w:rsidRPr="00FA40AC">
        <w:t>2.</w:t>
      </w:r>
      <w:r w:rsidRPr="00FA40AC">
        <w:tab/>
        <w:t>Public interest disclosures</w:t>
      </w:r>
      <w:bookmarkEnd w:id="2"/>
    </w:p>
    <w:p w14:paraId="7A776ED0" w14:textId="25FD0090" w:rsidR="00FA40AC" w:rsidRPr="00B34E8D" w:rsidRDefault="00FA40AC" w:rsidP="00F416A2">
      <w:pPr>
        <w:pStyle w:val="Body"/>
      </w:pPr>
      <w:r w:rsidRPr="00B34E8D">
        <w:t xml:space="preserve">A PID is report of a wrongdoing that involves </w:t>
      </w:r>
      <w:r w:rsidRPr="00B34E8D">
        <w:rPr>
          <w:b/>
          <w:bCs/>
        </w:rPr>
        <w:fldChar w:fldCharType="begin"/>
      </w:r>
      <w:r w:rsidRPr="00B34E8D">
        <w:instrText xml:space="preserve"> REF improper_conduct \h </w:instrText>
      </w:r>
      <w:r w:rsidRPr="00B34E8D">
        <w:rPr>
          <w:b/>
          <w:bCs/>
        </w:rPr>
      </w:r>
      <w:r w:rsidRPr="00B34E8D">
        <w:rPr>
          <w:b/>
          <w:bCs/>
        </w:rPr>
        <w:fldChar w:fldCharType="separate"/>
      </w:r>
      <w:r w:rsidRPr="00B34E8D">
        <w:t xml:space="preserve">improper conduct </w:t>
      </w:r>
      <w:r w:rsidRPr="00B34E8D">
        <w:rPr>
          <w:b/>
          <w:bCs/>
        </w:rPr>
        <w:fldChar w:fldCharType="end"/>
      </w:r>
      <w:r w:rsidRPr="00B34E8D">
        <w:t xml:space="preserve">or </w:t>
      </w:r>
      <w:r w:rsidRPr="00B34E8D">
        <w:rPr>
          <w:b/>
          <w:bCs/>
        </w:rPr>
        <w:fldChar w:fldCharType="begin"/>
      </w:r>
      <w:r w:rsidRPr="00B34E8D">
        <w:instrText xml:space="preserve"> REF detrimental_action \h </w:instrText>
      </w:r>
      <w:r w:rsidRPr="00B34E8D">
        <w:rPr>
          <w:b/>
          <w:bCs/>
        </w:rPr>
      </w:r>
      <w:r w:rsidRPr="00B34E8D">
        <w:rPr>
          <w:b/>
          <w:bCs/>
        </w:rPr>
        <w:fldChar w:fldCharType="separate"/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t xml:space="preserve"> </w:t>
      </w:r>
      <w:r w:rsidRPr="00B34E8D">
        <w:rPr>
          <w:b/>
          <w:bCs/>
        </w:rPr>
        <w:fldChar w:fldCharType="end"/>
      </w:r>
      <w:r w:rsidRPr="00B34E8D">
        <w:t>by a</w:t>
      </w:r>
      <w:r w:rsidRPr="00B34E8D">
        <w:rPr>
          <w:b/>
          <w:bCs/>
        </w:rPr>
        <w:t xml:space="preserve">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b/>
          <w:bCs/>
        </w:rPr>
        <w:t xml:space="preserve"> </w:t>
      </w:r>
      <w:r w:rsidRPr="00B34E8D">
        <w:t>or a</w:t>
      </w:r>
      <w:r w:rsidRPr="00B34E8D">
        <w:rPr>
          <w:b/>
          <w:bCs/>
        </w:rPr>
        <w:t xml:space="preserve"> </w:t>
      </w:r>
      <w:hyperlink w:anchor="public_officer" w:history="1">
        <w:r w:rsidR="001800E8" w:rsidRPr="00B34E8D">
          <w:rPr>
            <w:rStyle w:val="Hyperlink"/>
            <w:szCs w:val="21"/>
          </w:rPr>
          <w:t>public officer</w:t>
        </w:r>
      </w:hyperlink>
      <w:r w:rsidRPr="00B34E8D">
        <w:t>. It can relate to something that has already taken place, is occurring now, or may happen in the future.</w:t>
      </w:r>
    </w:p>
    <w:p w14:paraId="52E30930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A report about wrongdoing is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 The person who makes it</w:t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 xml:space="preserve">is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. </w:t>
      </w:r>
    </w:p>
    <w:p w14:paraId="6AE4585E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>This section contains information about who can make a PID, and who or what a PID can be about.</w:t>
      </w:r>
    </w:p>
    <w:p w14:paraId="551EF77F" w14:textId="0F723C69" w:rsidR="00FA40AC" w:rsidRPr="00B34E8D" w:rsidRDefault="00FA40AC" w:rsidP="00FA40AC">
      <w:pPr>
        <w:pStyle w:val="Body"/>
        <w:spacing w:before="120"/>
        <w:rPr>
          <w:szCs w:val="21"/>
        </w:rPr>
      </w:pPr>
      <w:r w:rsidRPr="00B34E8D">
        <w:rPr>
          <w:szCs w:val="21"/>
        </w:rPr>
        <w:t xml:space="preserve">Refer to Section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_Ref183774771 \r \h  \* MERGEFORMAT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>4.1</w:t>
      </w:r>
      <w:r w:rsidRPr="00B34E8D">
        <w:rPr>
          <w:szCs w:val="21"/>
        </w:rPr>
        <w:fldChar w:fldCharType="end"/>
      </w:r>
      <w:r w:rsidRPr="00B34E8D">
        <w:rPr>
          <w:szCs w:val="21"/>
        </w:rPr>
        <w:t xml:space="preserve"> for information about how to make a </w:t>
      </w:r>
      <w:hyperlink w:anchor="disclosure" w:history="1">
        <w:r w:rsidR="00251883"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</w:t>
      </w:r>
    </w:p>
    <w:p w14:paraId="2009ABF7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One of the aims of the PID Act is to encourage and assist people to report wrongdoing. To do this, the PID Act includes certain protections for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s, particularly around confidentiality. Refer to section 6 of this procedure for information about the protections and obligations. </w:t>
      </w:r>
    </w:p>
    <w:p w14:paraId="59409139" w14:textId="7158AF8F" w:rsidR="00FA40AC" w:rsidRDefault="00FA40AC" w:rsidP="00FA40AC">
      <w:pPr>
        <w:pStyle w:val="Heading2"/>
      </w:pPr>
      <w:r w:rsidRPr="00FA40AC">
        <w:t>2.1</w:t>
      </w:r>
      <w:r w:rsidRPr="00FA40AC">
        <w:tab/>
        <w:t>Who can make a PID</w:t>
      </w:r>
    </w:p>
    <w:p w14:paraId="469B7BBF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Anyone can make a PID. This includes members of the public, employees, contractors, clients and users of the department's services. </w:t>
      </w:r>
    </w:p>
    <w:p w14:paraId="55E724DA" w14:textId="5D426B14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You can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as an individual or as a group. You can also ask someone else to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on your behalf (refer to Section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_Ref186446786 \r \h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>3.3</w:t>
      </w:r>
      <w:r w:rsidRPr="00B34E8D">
        <w:rPr>
          <w:szCs w:val="21"/>
        </w:rPr>
        <w:fldChar w:fldCharType="end"/>
      </w:r>
      <w:r w:rsidRPr="00B34E8D">
        <w:rPr>
          <w:szCs w:val="21"/>
        </w:rPr>
        <w:t xml:space="preserve"> and Section </w:t>
      </w:r>
      <w:r w:rsidR="00062255">
        <w:rPr>
          <w:szCs w:val="21"/>
        </w:rPr>
        <w:fldChar w:fldCharType="begin"/>
      </w:r>
      <w:r w:rsidR="00062255">
        <w:rPr>
          <w:szCs w:val="21"/>
        </w:rPr>
        <w:instrText xml:space="preserve"> REF _Ref188027934 \h </w:instrText>
      </w:r>
      <w:r w:rsidR="00062255">
        <w:rPr>
          <w:szCs w:val="21"/>
        </w:rPr>
      </w:r>
      <w:r w:rsidR="00062255">
        <w:rPr>
          <w:szCs w:val="21"/>
        </w:rPr>
        <w:fldChar w:fldCharType="separate"/>
      </w:r>
      <w:r w:rsidR="00062255" w:rsidRPr="0078675A">
        <w:t>6.</w:t>
      </w:r>
      <w:r w:rsidR="00062255">
        <w:rPr>
          <w:szCs w:val="21"/>
        </w:rPr>
        <w:fldChar w:fldCharType="end"/>
      </w:r>
      <w:r w:rsidRPr="00B34E8D">
        <w:rPr>
          <w:szCs w:val="21"/>
        </w:rPr>
        <w:t>)</w:t>
      </w:r>
    </w:p>
    <w:p w14:paraId="0C3EBC61" w14:textId="536B395A" w:rsidR="00FA40AC" w:rsidRDefault="00FA40AC" w:rsidP="00FA40AC">
      <w:pPr>
        <w:pStyle w:val="Heading2"/>
      </w:pPr>
      <w:r w:rsidRPr="00FA40AC">
        <w:t>2.2</w:t>
      </w:r>
      <w:r w:rsidRPr="00FA40AC">
        <w:tab/>
        <w:t>Who a PID can be about</w:t>
      </w:r>
    </w:p>
    <w:p w14:paraId="07C5AAA4" w14:textId="77777777" w:rsidR="00FA40AC" w:rsidRPr="00B34E8D" w:rsidRDefault="00FA40AC" w:rsidP="00FA40AC">
      <w:pPr>
        <w:pStyle w:val="Body"/>
        <w:rPr>
          <w:b/>
          <w:bCs/>
          <w:szCs w:val="21"/>
        </w:rPr>
      </w:pPr>
      <w:r w:rsidRPr="00B34E8D">
        <w:rPr>
          <w:szCs w:val="21"/>
        </w:rPr>
        <w:t xml:space="preserve">A PID can be about a </w:t>
      </w: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public_body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or a</w:t>
      </w:r>
      <w:r w:rsidRPr="00B34E8D">
        <w:rPr>
          <w:b/>
          <w:bCs/>
          <w:szCs w:val="21"/>
        </w:rPr>
        <w:t xml:space="preserve">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b/>
          <w:bCs/>
          <w:szCs w:val="21"/>
        </w:rPr>
        <w:t>.</w:t>
      </w:r>
    </w:p>
    <w:p w14:paraId="453005D5" w14:textId="6BC693D4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A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szCs w:val="21"/>
        </w:rPr>
        <w:t xml:space="preserve"> includes organisations such as government departments and health services.  </w:t>
      </w:r>
    </w:p>
    <w:p w14:paraId="5E5C9551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A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szCs w:val="21"/>
        </w:rPr>
        <w:t xml:space="preserve"> includes all public servants and executives.</w:t>
      </w:r>
    </w:p>
    <w:p w14:paraId="20D93592" w14:textId="49A5C498" w:rsidR="00FA40AC" w:rsidRPr="00B34E8D" w:rsidRDefault="00FA40AC" w:rsidP="00FA40AC">
      <w:pPr>
        <w:pStyle w:val="Body"/>
        <w:spacing w:before="120"/>
        <w:rPr>
          <w:szCs w:val="21"/>
        </w:rPr>
      </w:pPr>
      <w:r w:rsidRPr="00B34E8D">
        <w:rPr>
          <w:szCs w:val="21"/>
        </w:rPr>
        <w:t xml:space="preserve">A PID can also be about a person who is not a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szCs w:val="21"/>
        </w:rPr>
        <w:t xml:space="preserve"> or not employed by a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szCs w:val="21"/>
        </w:rPr>
        <w:t xml:space="preserve">. This applies when that person’s actions have an adverse effect on how a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szCs w:val="21"/>
        </w:rPr>
        <w:t xml:space="preserve"> or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 xml:space="preserve">does its job. For example, a private individual could deliberately provide false information to get a department grant </w:t>
      </w:r>
      <w:r w:rsidR="003019D2" w:rsidRPr="00B34E8D">
        <w:rPr>
          <w:szCs w:val="21"/>
        </w:rPr>
        <w:t>for</w:t>
      </w:r>
      <w:r w:rsidR="003019D2">
        <w:t xml:space="preserve"> which </w:t>
      </w:r>
      <w:r w:rsidRPr="00B34E8D">
        <w:rPr>
          <w:szCs w:val="21"/>
        </w:rPr>
        <w:lastRenderedPageBreak/>
        <w:t xml:space="preserve">they are not eligible. In that case, </w:t>
      </w:r>
      <w:r w:rsidR="00DD2577">
        <w:rPr>
          <w:szCs w:val="21"/>
        </w:rPr>
        <w:t>the private individual is</w:t>
      </w:r>
      <w:r w:rsidRPr="00B34E8D">
        <w:rPr>
          <w:szCs w:val="21"/>
        </w:rPr>
        <w:t xml:space="preserve"> adversely affecting the honest performance of the department’s grant program.</w:t>
      </w:r>
    </w:p>
    <w:p w14:paraId="47E8E028" w14:textId="77777777" w:rsidR="00FA40AC" w:rsidRPr="00B34E8D" w:rsidRDefault="00FA40AC" w:rsidP="00FA40AC">
      <w:pPr>
        <w:pStyle w:val="Body"/>
        <w:spacing w:before="120"/>
        <w:rPr>
          <w:szCs w:val="21"/>
        </w:rPr>
      </w:pPr>
      <w:r w:rsidRPr="00B34E8D">
        <w:rPr>
          <w:szCs w:val="21"/>
        </w:rPr>
        <w:t xml:space="preserve">You can still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even if you cannot identify the person or the organisation to which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relates.</w:t>
      </w:r>
    </w:p>
    <w:p w14:paraId="2EA28F24" w14:textId="0D9850AE" w:rsidR="00FA40AC" w:rsidRDefault="00FA40AC" w:rsidP="00FA40AC">
      <w:pPr>
        <w:pStyle w:val="Heading2"/>
      </w:pPr>
      <w:r w:rsidRPr="00FA40AC">
        <w:t>2.3</w:t>
      </w:r>
      <w:r w:rsidRPr="00FA40AC">
        <w:tab/>
        <w:t>What a PID can be about</w:t>
      </w:r>
    </w:p>
    <w:p w14:paraId="3EB0A2C7" w14:textId="77777777" w:rsidR="00FA40AC" w:rsidRPr="00B34E8D" w:rsidRDefault="00FA40AC" w:rsidP="00FA40AC">
      <w:pPr>
        <w:pStyle w:val="Body"/>
        <w:rPr>
          <w:b/>
          <w:bCs/>
          <w:szCs w:val="21"/>
        </w:rPr>
      </w:pPr>
      <w:r w:rsidRPr="00B34E8D">
        <w:rPr>
          <w:szCs w:val="21"/>
        </w:rPr>
        <w:t>A PID can be about</w:t>
      </w:r>
      <w:r w:rsidRPr="00B34E8D">
        <w:rPr>
          <w:b/>
          <w:bCs/>
          <w:szCs w:val="21"/>
        </w:rPr>
        <w:t xml:space="preserve">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or </w:t>
      </w: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detrimental_action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b/>
          <w:bCs/>
          <w:szCs w:val="21"/>
        </w:rPr>
        <w:t>.</w:t>
      </w:r>
    </w:p>
    <w:p w14:paraId="19618BC1" w14:textId="77777777" w:rsidR="00FA40AC" w:rsidRPr="00B34E8D" w:rsidRDefault="00FA40AC" w:rsidP="00FA40AC">
      <w:pPr>
        <w:pStyle w:val="Body"/>
        <w:rPr>
          <w:szCs w:val="21"/>
        </w:rPr>
      </w:pP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includes </w:t>
      </w:r>
      <w:hyperlink w:anchor="corruption" w:history="1">
        <w:r w:rsidRPr="00B34E8D">
          <w:rPr>
            <w:rStyle w:val="Hyperlink"/>
            <w:szCs w:val="21"/>
          </w:rPr>
          <w:t>corruption</w:t>
        </w:r>
      </w:hyperlink>
      <w:r w:rsidRPr="00B34E8D">
        <w:rPr>
          <w:szCs w:val="21"/>
        </w:rPr>
        <w:t xml:space="preserve"> and</w:t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serious professional misconduct.</w:t>
      </w:r>
    </w:p>
    <w:p w14:paraId="4E3B2E53" w14:textId="77777777" w:rsidR="00FA40AC" w:rsidRPr="00B34E8D" w:rsidRDefault="00FA40AC" w:rsidP="00FA40AC">
      <w:pPr>
        <w:pStyle w:val="Tabletext"/>
        <w:rPr>
          <w:szCs w:val="21"/>
        </w:rPr>
      </w:pP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includes (but is not limited to):</w:t>
      </w:r>
    </w:p>
    <w:p w14:paraId="4F6CFD5E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>fraud, theft and bribery</w:t>
      </w:r>
    </w:p>
    <w:p w14:paraId="2340E979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>taking kickbacks from suppliers</w:t>
      </w:r>
    </w:p>
    <w:p w14:paraId="0C499722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>giving jobs or contracts to family and friends without proper process</w:t>
      </w:r>
    </w:p>
    <w:p w14:paraId="7E37B476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using public money or confidential information for personal gain. </w:t>
      </w:r>
    </w:p>
    <w:p w14:paraId="3A130D27" w14:textId="054E19A6" w:rsidR="00FA40AC" w:rsidRPr="00B34E8D" w:rsidRDefault="00DD5608" w:rsidP="00FA40AC">
      <w:pPr>
        <w:pStyle w:val="Bodyafterbullets"/>
        <w:rPr>
          <w:szCs w:val="21"/>
        </w:rPr>
      </w:pPr>
      <w:r w:rsidRPr="00B34E8D">
        <w:rPr>
          <w:szCs w:val="21"/>
        </w:rPr>
        <w:t>F</w:t>
      </w:r>
      <w:r w:rsidR="00FA40AC" w:rsidRPr="00B34E8D">
        <w:rPr>
          <w:szCs w:val="21"/>
        </w:rPr>
        <w:t xml:space="preserve">or the alleged improper conduct to be a PID, it must be serious in nature. </w:t>
      </w:r>
    </w:p>
    <w:p w14:paraId="07EC556E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detrimental_action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is sometimes referred to as reprisal, retaliation or backlash. It is any negative behaviour towards you that happens because you made a PID or are involved in a PID investigation.</w:t>
      </w:r>
    </w:p>
    <w:p w14:paraId="77DDDA2E" w14:textId="7E3D22C2" w:rsidR="00FA40AC" w:rsidRDefault="00FA40AC" w:rsidP="00FA40AC">
      <w:pPr>
        <w:pStyle w:val="Heading2"/>
      </w:pPr>
      <w:r w:rsidRPr="00FA40AC">
        <w:t>2.4</w:t>
      </w:r>
      <w:r w:rsidRPr="00FA40AC">
        <w:tab/>
        <w:t>Reasonable belief</w:t>
      </w:r>
    </w:p>
    <w:p w14:paraId="0C0B742F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When you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, you must have a reasonable belief that the conduct is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or </w:t>
      </w: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detrimental_action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szCs w:val="21"/>
        </w:rPr>
        <w:t>. Reasonable belief requires more than a suspicion. Something that you overheard or a rumour is not enough for reasonable belief.</w:t>
      </w:r>
    </w:p>
    <w:p w14:paraId="2E74F702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>You also need to have some supporting facts and circumstances. This might include documentation or knowledge of a relationship between a staff member and a contractor, or invoices that show funds are being deposited into a personal bank account.</w:t>
      </w:r>
    </w:p>
    <w:p w14:paraId="6F16C6C6" w14:textId="0F6B10A0" w:rsidR="00FA40AC" w:rsidRDefault="00FA40AC" w:rsidP="00FA40AC">
      <w:pPr>
        <w:pStyle w:val="Heading1"/>
      </w:pPr>
      <w:bookmarkStart w:id="3" w:name="_Toc188022476"/>
      <w:r w:rsidRPr="00FA40AC">
        <w:t>3.</w:t>
      </w:r>
      <w:r w:rsidRPr="00FA40AC">
        <w:tab/>
        <w:t>Roles and responsibilities</w:t>
      </w:r>
      <w:bookmarkEnd w:id="3"/>
    </w:p>
    <w:p w14:paraId="3AC148E5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Everyone at the department has a responsibility to speak up if they think something is wrong. </w:t>
      </w: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PID_coord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PID_coord" w:history="1">
        <w:r w:rsidRPr="00B34E8D">
          <w:rPr>
            <w:rStyle w:val="Hyperlink"/>
            <w:szCs w:val="21"/>
          </w:rPr>
          <w:t>PID Coordinators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szCs w:val="21"/>
        </w:rPr>
        <w:t>, and managers and supervisors have additional responsibilities.</w:t>
      </w:r>
    </w:p>
    <w:p w14:paraId="10BCCC73" w14:textId="278E8F20" w:rsidR="00FA40AC" w:rsidRDefault="00FA40AC" w:rsidP="00FA40AC">
      <w:pPr>
        <w:pStyle w:val="Heading2"/>
      </w:pPr>
      <w:r w:rsidRPr="00FA40AC">
        <w:t>3.1</w:t>
      </w:r>
      <w:r w:rsidRPr="00FA40AC">
        <w:tab/>
        <w:t>Employees</w:t>
      </w:r>
    </w:p>
    <w:p w14:paraId="3F349BCC" w14:textId="66F9D0FB" w:rsidR="00FA40AC" w:rsidRPr="00B34E8D" w:rsidRDefault="00FA40AC" w:rsidP="00FA40AC">
      <w:pPr>
        <w:pStyle w:val="Body"/>
        <w:rPr>
          <w:szCs w:val="21"/>
        </w:rPr>
      </w:pPr>
      <w:r w:rsidRPr="00B34E8D">
        <w:rPr>
          <w:szCs w:val="21"/>
        </w:rPr>
        <w:t xml:space="preserve">All department staff are governed by the </w:t>
      </w:r>
      <w:r w:rsidRPr="00B34E8D">
        <w:rPr>
          <w:i/>
          <w:iCs/>
          <w:szCs w:val="21"/>
        </w:rPr>
        <w:t>Code of Conduct for Victorian Public Sector Employees</w:t>
      </w:r>
      <w:r w:rsidRPr="00B34E8D">
        <w:rPr>
          <w:szCs w:val="21"/>
        </w:rPr>
        <w:t xml:space="preserve"> (</w:t>
      </w:r>
      <w:r w:rsidR="008E3FE0">
        <w:rPr>
          <w:szCs w:val="21"/>
        </w:rPr>
        <w:t xml:space="preserve">the </w:t>
      </w:r>
      <w:r w:rsidRPr="00B34E8D">
        <w:rPr>
          <w:szCs w:val="21"/>
        </w:rPr>
        <w:t xml:space="preserve">Code of Conduct).  The Code of Conduct requires all employees to report incidents of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 xml:space="preserve">or </w:t>
      </w: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detrimental_action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szCs w:val="21"/>
        </w:rPr>
        <w:t>.</w:t>
      </w:r>
      <w:r w:rsidRPr="00B34E8D">
        <w:rPr>
          <w:rStyle w:val="FootnoteReference"/>
          <w:szCs w:val="21"/>
        </w:rPr>
        <w:footnoteReference w:id="4"/>
      </w:r>
    </w:p>
    <w:p w14:paraId="24E90484" w14:textId="6D5DDA35" w:rsidR="00FA40AC" w:rsidRDefault="00FA40AC" w:rsidP="00FA40AC">
      <w:pPr>
        <w:pStyle w:val="Heading2"/>
      </w:pPr>
      <w:r w:rsidRPr="00FA40AC">
        <w:t>3.2</w:t>
      </w:r>
      <w:r w:rsidRPr="00FA40AC">
        <w:tab/>
        <w:t>PID Coordinators</w:t>
      </w:r>
    </w:p>
    <w:p w14:paraId="6900553E" w14:textId="77777777" w:rsidR="00FA40AC" w:rsidRPr="00B34E8D" w:rsidRDefault="00FA40AC" w:rsidP="00FA40AC">
      <w:pPr>
        <w:pStyle w:val="Body"/>
        <w:rPr>
          <w:szCs w:val="21"/>
        </w:rPr>
      </w:pPr>
      <w:r w:rsidRPr="00B34E8D">
        <w:rPr>
          <w:b/>
          <w:bCs/>
          <w:szCs w:val="21"/>
        </w:rPr>
        <w:fldChar w:fldCharType="begin"/>
      </w:r>
      <w:r w:rsidRPr="00B34E8D">
        <w:rPr>
          <w:b/>
          <w:bCs/>
          <w:szCs w:val="21"/>
        </w:rPr>
        <w:instrText xml:space="preserve"> REF PID_coord \h  \* MERGEFORMAT </w:instrText>
      </w:r>
      <w:r w:rsidRPr="00B34E8D">
        <w:rPr>
          <w:b/>
          <w:bCs/>
          <w:szCs w:val="21"/>
        </w:rPr>
      </w:r>
      <w:r w:rsidRPr="00B34E8D">
        <w:rPr>
          <w:b/>
          <w:bCs/>
          <w:szCs w:val="21"/>
        </w:rPr>
        <w:fldChar w:fldCharType="separate"/>
      </w:r>
      <w:hyperlink w:anchor="PID_coord" w:history="1">
        <w:r w:rsidRPr="00B34E8D">
          <w:rPr>
            <w:rStyle w:val="Hyperlink"/>
            <w:szCs w:val="21"/>
          </w:rPr>
          <w:t>PID Coordinators</w:t>
        </w:r>
      </w:hyperlink>
      <w:r w:rsidRPr="00B34E8D">
        <w:rPr>
          <w:b/>
          <w:bCs/>
          <w:szCs w:val="21"/>
        </w:rPr>
        <w:fldChar w:fldCharType="end"/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are staff members who:</w:t>
      </w:r>
    </w:p>
    <w:p w14:paraId="4CD32D39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can receive and assess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s</w:t>
      </w:r>
    </w:p>
    <w:p w14:paraId="5C7ACDA7" w14:textId="77777777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>securely collect information and evidence to inform the assessment of PIDs</w:t>
      </w:r>
    </w:p>
    <w:p w14:paraId="6E3079B9" w14:textId="305FABB1" w:rsidR="00FA40AC" w:rsidRPr="00B34E8D" w:rsidRDefault="00FA40AC" w:rsidP="00FA40AC">
      <w:pPr>
        <w:pStyle w:val="Bullet1"/>
        <w:ind w:left="568"/>
        <w:rPr>
          <w:szCs w:val="21"/>
        </w:rPr>
      </w:pPr>
      <w:r w:rsidRPr="00B34E8D">
        <w:rPr>
          <w:szCs w:val="21"/>
        </w:rPr>
        <w:t>notify IBAC of a PID as required</w:t>
      </w:r>
    </w:p>
    <w:p w14:paraId="54BAAA4A" w14:textId="77777777" w:rsidR="00FA40AC" w:rsidRPr="00946873" w:rsidRDefault="00FA40AC" w:rsidP="00FA40AC">
      <w:pPr>
        <w:pStyle w:val="Bullet1"/>
        <w:ind w:left="568"/>
      </w:pPr>
      <w:r w:rsidRPr="00946873">
        <w:lastRenderedPageBreak/>
        <w:t>liais</w:t>
      </w:r>
      <w:r>
        <w:t>e</w:t>
      </w:r>
      <w:r w:rsidRPr="00946873">
        <w:t xml:space="preserve"> between the </w:t>
      </w:r>
      <w:hyperlink w:anchor="discloser" w:history="1">
        <w:r w:rsidRPr="00783E10">
          <w:rPr>
            <w:rStyle w:val="Hyperlink"/>
          </w:rPr>
          <w:t>discloser</w:t>
        </w:r>
      </w:hyperlink>
      <w:r w:rsidRPr="005C086C">
        <w:rPr>
          <w:b/>
        </w:rPr>
        <w:t>,</w:t>
      </w:r>
      <w:r w:rsidRPr="00946873">
        <w:t xml:space="preserve"> the department and IBAC</w:t>
      </w:r>
      <w:r>
        <w:t xml:space="preserve"> (or external agencies</w:t>
      </w:r>
      <w:r w:rsidRPr="00E8110B">
        <w:t xml:space="preserve">) </w:t>
      </w:r>
      <w:r>
        <w:t xml:space="preserve">to perform the functions under the PID Act (for example, </w:t>
      </w:r>
      <w:r w:rsidRPr="00F23352">
        <w:t>in situations where the alleged conduct may pose an immediate threat to the health and safety of individuals or preservation of property</w:t>
      </w:r>
      <w:r w:rsidRPr="00E8110B">
        <w:t>)</w:t>
      </w:r>
    </w:p>
    <w:p w14:paraId="1823AAEF" w14:textId="77777777" w:rsidR="00FA40AC" w:rsidRDefault="00FA40AC" w:rsidP="00FA40AC">
      <w:pPr>
        <w:pStyle w:val="Bullet1"/>
        <w:ind w:left="568"/>
      </w:pPr>
      <w:r w:rsidRPr="005C086C">
        <w:t>s</w:t>
      </w:r>
      <w:r w:rsidRPr="00946873">
        <w:t>uppor</w:t>
      </w:r>
      <w:r>
        <w:t>t</w:t>
      </w:r>
      <w:r w:rsidRPr="00946873">
        <w:t xml:space="preserve"> the welfare of the </w:t>
      </w:r>
      <w:hyperlink w:anchor="discloser" w:history="1">
        <w:r w:rsidRPr="00783E10">
          <w:rPr>
            <w:rStyle w:val="Hyperlink"/>
          </w:rPr>
          <w:t>discloser</w:t>
        </w:r>
      </w:hyperlink>
      <w:r>
        <w:t xml:space="preserve"> </w:t>
      </w:r>
      <w:r w:rsidRPr="00946873">
        <w:t xml:space="preserve">and </w:t>
      </w:r>
      <w:r>
        <w:t>refer them</w:t>
      </w:r>
      <w:r w:rsidRPr="00946873">
        <w:t xml:space="preserve"> to welfare supports as necessary</w:t>
      </w:r>
    </w:p>
    <w:p w14:paraId="2B614255" w14:textId="77777777" w:rsidR="00FA40AC" w:rsidRDefault="00FA40AC" w:rsidP="00FA40AC">
      <w:pPr>
        <w:pStyle w:val="Bullet1"/>
        <w:ind w:left="568"/>
      </w:pPr>
      <w:r w:rsidRPr="00946873">
        <w:t>educat</w:t>
      </w:r>
      <w:r>
        <w:t xml:space="preserve">e </w:t>
      </w:r>
      <w:r w:rsidRPr="00946873">
        <w:t>and rais</w:t>
      </w:r>
      <w:r>
        <w:t>e</w:t>
      </w:r>
      <w:r w:rsidRPr="00F10345">
        <w:t xml:space="preserve"> </w:t>
      </w:r>
      <w:r w:rsidRPr="00946873">
        <w:t xml:space="preserve">awareness of </w:t>
      </w:r>
      <w:r w:rsidRPr="00F10345">
        <w:t xml:space="preserve">the </w:t>
      </w:r>
      <w:r w:rsidRPr="00946873">
        <w:t xml:space="preserve">PID </w:t>
      </w:r>
      <w:r>
        <w:t>process.</w:t>
      </w:r>
    </w:p>
    <w:p w14:paraId="4D3A7080" w14:textId="7D18E8FE" w:rsidR="00FA40AC" w:rsidRDefault="00FA40AC" w:rsidP="00800E82">
      <w:pPr>
        <w:pStyle w:val="Bodyafterbullets"/>
      </w:pPr>
      <w:r>
        <w:t xml:space="preserve">You can </w:t>
      </w:r>
      <w:r w:rsidRPr="006B798B">
        <w:t>contact a PID Coordinator</w:t>
      </w:r>
      <w:r>
        <w:t xml:space="preserve"> for confidential advice on any aspect of the PID process</w:t>
      </w:r>
      <w:r w:rsidR="00E95013">
        <w:t xml:space="preserve"> via email on </w:t>
      </w:r>
      <w:hyperlink r:id="rId20" w:history="1">
        <w:r w:rsidR="006B2834" w:rsidRPr="00033E94">
          <w:rPr>
            <w:rStyle w:val="Hyperlink"/>
          </w:rPr>
          <w:t>publicinterestdisclosure@health.vic.gov.au</w:t>
        </w:r>
      </w:hyperlink>
      <w:r w:rsidR="006B2834">
        <w:t xml:space="preserve"> or phone</w:t>
      </w:r>
      <w:r w:rsidR="0092121D">
        <w:t xml:space="preserve"> 1300 024 324.</w:t>
      </w:r>
    </w:p>
    <w:p w14:paraId="702A86F5" w14:textId="3C34535D" w:rsidR="00FA40AC" w:rsidRDefault="00FA40AC" w:rsidP="00FA40AC">
      <w:pPr>
        <w:pStyle w:val="Heading1"/>
      </w:pPr>
      <w:bookmarkStart w:id="4" w:name="_Toc188022477"/>
      <w:bookmarkStart w:id="5" w:name="_Ref188026428"/>
      <w:bookmarkStart w:id="6" w:name="_Ref188026434"/>
      <w:bookmarkStart w:id="7" w:name="_Ref188026442"/>
      <w:bookmarkStart w:id="8" w:name="_Ref188026491"/>
      <w:r w:rsidRPr="00FA40AC">
        <w:t>4.</w:t>
      </w:r>
      <w:r w:rsidRPr="00FA40AC">
        <w:tab/>
        <w:t>Making a PID</w:t>
      </w:r>
      <w:bookmarkEnd w:id="4"/>
      <w:bookmarkEnd w:id="5"/>
      <w:bookmarkEnd w:id="6"/>
      <w:bookmarkEnd w:id="7"/>
      <w:bookmarkEnd w:id="8"/>
    </w:p>
    <w:p w14:paraId="633A867D" w14:textId="77777777" w:rsidR="00FA40AC" w:rsidRDefault="00FA40AC" w:rsidP="00FA40AC">
      <w:pPr>
        <w:pStyle w:val="Body"/>
      </w:pPr>
      <w:r>
        <w:t>T</w:t>
      </w:r>
      <w:r w:rsidDel="00906AD4">
        <w:t>he PID Act</w:t>
      </w:r>
      <w:r>
        <w:t xml:space="preserve"> sets out requirements for how to make a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>. These requirements relate to:</w:t>
      </w:r>
    </w:p>
    <w:p w14:paraId="57465023" w14:textId="77777777" w:rsidR="00FA40AC" w:rsidRDefault="00FA40AC" w:rsidP="00FA40AC">
      <w:pPr>
        <w:pStyle w:val="Bullet1"/>
        <w:ind w:left="568"/>
      </w:pPr>
      <w:r>
        <w:t xml:space="preserve">where to direct your </w:t>
      </w:r>
      <w:hyperlink w:anchor="disclosure" w:history="1">
        <w:r w:rsidRPr="00FA4E66">
          <w:rPr>
            <w:rStyle w:val="Hyperlink"/>
          </w:rPr>
          <w:t>disclosure</w:t>
        </w:r>
      </w:hyperlink>
    </w:p>
    <w:p w14:paraId="3F7D29AE" w14:textId="77777777" w:rsidR="00FA40AC" w:rsidRDefault="00FA40AC" w:rsidP="00FA40AC">
      <w:pPr>
        <w:pStyle w:val="Bullet1"/>
        <w:ind w:left="568"/>
      </w:pPr>
      <w:r>
        <w:t xml:space="preserve">how to make a </w:t>
      </w:r>
      <w:hyperlink w:anchor="disclosure" w:history="1">
        <w:r w:rsidRPr="00FA4E66">
          <w:rPr>
            <w:rStyle w:val="Hyperlink"/>
          </w:rPr>
          <w:t>disclosure</w:t>
        </w:r>
      </w:hyperlink>
    </w:p>
    <w:p w14:paraId="3FB4BF51" w14:textId="77777777" w:rsidR="00FA40AC" w:rsidRDefault="00FA40AC" w:rsidP="00FA40AC">
      <w:pPr>
        <w:pStyle w:val="Bullet1"/>
        <w:ind w:left="568"/>
      </w:pPr>
      <w:r>
        <w:t xml:space="preserve">how to make an anonymous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>.</w:t>
      </w:r>
    </w:p>
    <w:p w14:paraId="141C6EBB" w14:textId="77777777" w:rsidR="00FA40AC" w:rsidRPr="00C80C79" w:rsidRDefault="00FA40AC" w:rsidP="00FA40AC">
      <w:pPr>
        <w:pStyle w:val="Bodyafterbullets"/>
      </w:pPr>
      <w:r>
        <w:t xml:space="preserve">The PID Act protections (see Section </w:t>
      </w:r>
      <w:r>
        <w:fldChar w:fldCharType="begin"/>
      </w:r>
      <w:r>
        <w:instrText xml:space="preserve"> REF _Ref186458307 \r \h </w:instrText>
      </w:r>
      <w:r>
        <w:fldChar w:fldCharType="separate"/>
      </w:r>
      <w:r>
        <w:t>6</w:t>
      </w:r>
      <w:r>
        <w:fldChar w:fldCharType="end"/>
      </w:r>
      <w:r>
        <w:t>) only apply when</w:t>
      </w:r>
      <w:r w:rsidDel="00906AD4">
        <w:t xml:space="preserve"> </w:t>
      </w:r>
      <w:r>
        <w:t>a</w:t>
      </w:r>
      <w:r w:rsidDel="00906AD4">
        <w:t xml:space="preserve">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meets</w:t>
      </w:r>
      <w:r w:rsidDel="00906AD4">
        <w:t xml:space="preserve"> the</w:t>
      </w:r>
      <w:r>
        <w:t>se</w:t>
      </w:r>
      <w:r w:rsidDel="00906AD4">
        <w:t xml:space="preserve"> requirements.  </w:t>
      </w:r>
    </w:p>
    <w:p w14:paraId="4D5D56E6" w14:textId="3FAE2C7A" w:rsidR="00FA40AC" w:rsidRDefault="00FA40AC" w:rsidP="00FA40AC">
      <w:pPr>
        <w:pStyle w:val="Heading2"/>
      </w:pPr>
      <w:r w:rsidRPr="00FA40AC">
        <w:t>4.1</w:t>
      </w:r>
      <w:r w:rsidRPr="00FA40AC">
        <w:tab/>
        <w:t>Where to direct a disclosure</w:t>
      </w:r>
    </w:p>
    <w:p w14:paraId="19171378" w14:textId="34376768" w:rsidR="00FA40AC" w:rsidRDefault="00FA40AC" w:rsidP="00FA40AC">
      <w:pPr>
        <w:pStyle w:val="Body"/>
      </w:pPr>
      <w:r>
        <w:t xml:space="preserve">A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can be made about a wide range of </w:t>
      </w:r>
      <w:hyperlink w:anchor="public_body" w:history="1">
        <w:r w:rsidRPr="00697720">
          <w:rPr>
            <w:rStyle w:val="Hyperlink"/>
          </w:rPr>
          <w:t>public bodies</w:t>
        </w:r>
      </w:hyperlink>
      <w:r>
        <w:t xml:space="preserve"> and </w:t>
      </w:r>
      <w:hyperlink w:anchor="public_officer" w:history="1">
        <w:r w:rsidRPr="000B52FB">
          <w:rPr>
            <w:rStyle w:val="Hyperlink"/>
          </w:rPr>
          <w:t>public offic</w:t>
        </w:r>
        <w:r w:rsidR="00C63AC6">
          <w:rPr>
            <w:rStyle w:val="Hyperlink"/>
          </w:rPr>
          <w:t>ers</w:t>
        </w:r>
      </w:hyperlink>
      <w:r>
        <w:t>. Depending on who you</w:t>
      </w:r>
      <w:r w:rsidR="00C704F6">
        <w:t>r</w:t>
      </w:r>
      <w:r>
        <w:t xml:space="preserve">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</w:t>
      </w:r>
      <w:r w:rsidR="00C704F6">
        <w:t xml:space="preserve">is </w:t>
      </w:r>
      <w:r>
        <w:t xml:space="preserve">about, the PID Act is specific about where you should direct your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>.</w:t>
      </w:r>
    </w:p>
    <w:p w14:paraId="716CEA21" w14:textId="70122A87" w:rsidR="00366D5A" w:rsidRDefault="00FA40AC" w:rsidP="00FA40AC">
      <w:pPr>
        <w:pStyle w:val="Body"/>
      </w:pPr>
      <w:r>
        <w:t xml:space="preserve">If your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is about someone or something at our department, you can make a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to </w:t>
      </w:r>
      <w:r w:rsidRPr="00B15281">
        <w:t xml:space="preserve">a </w:t>
      </w:r>
      <w:hyperlink w:anchor="PID_coord" w:history="1">
        <w:r w:rsidRPr="00B52B58">
          <w:rPr>
            <w:rStyle w:val="Hyperlink"/>
          </w:rPr>
          <w:t>PID Coordinator</w:t>
        </w:r>
      </w:hyperlink>
      <w:r>
        <w:t xml:space="preserve"> or any other </w:t>
      </w:r>
      <w:hyperlink w:anchor="permitted_person" w:history="1">
        <w:r w:rsidRPr="00421136">
          <w:rPr>
            <w:rStyle w:val="Hyperlink"/>
          </w:rPr>
          <w:t>permitted person</w:t>
        </w:r>
      </w:hyperlink>
      <w:r>
        <w:t xml:space="preserve">. </w:t>
      </w:r>
      <w:r w:rsidR="00E07A2F">
        <w:t xml:space="preserve">A </w:t>
      </w:r>
      <w:hyperlink w:anchor="permitted_person" w:history="1">
        <w:r w:rsidR="00E07A2F" w:rsidRPr="00421136">
          <w:rPr>
            <w:rStyle w:val="Hyperlink"/>
          </w:rPr>
          <w:t>permitted person</w:t>
        </w:r>
      </w:hyperlink>
      <w:r w:rsidR="00E07A2F">
        <w:rPr>
          <w:rStyle w:val="Hyperlink"/>
        </w:rPr>
        <w:t xml:space="preserve"> </w:t>
      </w:r>
      <w:r>
        <w:t>includes t</w:t>
      </w:r>
      <w:r w:rsidRPr="00B15281">
        <w:t>he Secretary</w:t>
      </w:r>
      <w:r w:rsidR="00DA7731">
        <w:t>,</w:t>
      </w:r>
      <w:r w:rsidRPr="00B15281">
        <w:t xml:space="preserve"> </w:t>
      </w:r>
      <w:r>
        <w:t xml:space="preserve">and any manager or supervisor. </w:t>
      </w:r>
    </w:p>
    <w:p w14:paraId="25529253" w14:textId="22E51713" w:rsidR="00FA40AC" w:rsidRDefault="00FA40AC" w:rsidP="00FA40AC">
      <w:pPr>
        <w:pStyle w:val="Body"/>
      </w:pPr>
      <w:r>
        <w:t xml:space="preserve">Refer to </w:t>
      </w:r>
      <w:r>
        <w:fldChar w:fldCharType="begin"/>
      </w:r>
      <w:r>
        <w:instrText xml:space="preserve"> REF _Ref186458419 \h </w:instrText>
      </w:r>
      <w:r>
        <w:fldChar w:fldCharType="separate"/>
      </w:r>
      <w:r>
        <w:t>Table 1</w:t>
      </w:r>
      <w:r>
        <w:fldChar w:fldCharType="end"/>
      </w:r>
      <w:r>
        <w:t xml:space="preserve"> for </w:t>
      </w:r>
      <w:hyperlink w:anchor="PID_coord" w:history="1">
        <w:r w:rsidR="00366D5A" w:rsidRPr="00B52B58">
          <w:rPr>
            <w:rStyle w:val="Hyperlink"/>
          </w:rPr>
          <w:t>PID Coordinator</w:t>
        </w:r>
      </w:hyperlink>
      <w:r w:rsidR="00366D5A">
        <w:rPr>
          <w:rStyle w:val="Hyperlink"/>
        </w:rPr>
        <w:t xml:space="preserve"> </w:t>
      </w:r>
      <w:r>
        <w:t>contact details.</w:t>
      </w:r>
    </w:p>
    <w:p w14:paraId="1B28E436" w14:textId="77777777" w:rsidR="00221D24" w:rsidRDefault="00221D24">
      <w:pPr>
        <w:spacing w:after="0" w:line="240" w:lineRule="auto"/>
        <w:rPr>
          <w:b/>
        </w:rPr>
      </w:pPr>
      <w:bookmarkStart w:id="9" w:name="_Ref186458419"/>
      <w:bookmarkStart w:id="10" w:name="_Ref186472869"/>
      <w:r>
        <w:br w:type="page"/>
      </w:r>
    </w:p>
    <w:p w14:paraId="34E40875" w14:textId="11B3008D" w:rsidR="00221D24" w:rsidRDefault="00221D24" w:rsidP="00221D24">
      <w:pPr>
        <w:pStyle w:val="Tablecaption"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9"/>
      <w:r>
        <w:t>. Internal PID contacts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221D24" w:rsidRPr="00B34E8D" w14:paraId="34CB769F" w14:textId="77777777" w:rsidTr="007E538B">
        <w:tc>
          <w:tcPr>
            <w:tcW w:w="2405" w:type="dxa"/>
          </w:tcPr>
          <w:p w14:paraId="2B25404E" w14:textId="77777777" w:rsidR="00221D24" w:rsidRPr="00B34E8D" w:rsidRDefault="00221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 xml:space="preserve">Organisation </w:t>
            </w:r>
          </w:p>
        </w:tc>
        <w:tc>
          <w:tcPr>
            <w:tcW w:w="7789" w:type="dxa"/>
          </w:tcPr>
          <w:p w14:paraId="4F20B4F8" w14:textId="77777777" w:rsidR="00221D24" w:rsidRPr="00B34E8D" w:rsidRDefault="00221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>Contact details</w:t>
            </w:r>
          </w:p>
        </w:tc>
      </w:tr>
      <w:tr w:rsidR="00221D24" w:rsidRPr="00B34E8D" w14:paraId="0A794626" w14:textId="77777777" w:rsidTr="007E538B">
        <w:tc>
          <w:tcPr>
            <w:tcW w:w="2405" w:type="dxa"/>
          </w:tcPr>
          <w:p w14:paraId="7C927425" w14:textId="77777777" w:rsidR="00221D24" w:rsidRPr="00B34E8D" w:rsidRDefault="00221D24" w:rsidP="007E538B">
            <w:pPr>
              <w:pStyle w:val="Body"/>
              <w:rPr>
                <w:szCs w:val="21"/>
              </w:rPr>
            </w:pPr>
            <w:r w:rsidRPr="00B34E8D">
              <w:rPr>
                <w:szCs w:val="21"/>
              </w:rPr>
              <w:t>Department of Health</w:t>
            </w:r>
          </w:p>
        </w:tc>
        <w:tc>
          <w:tcPr>
            <w:tcW w:w="7789" w:type="dxa"/>
          </w:tcPr>
          <w:p w14:paraId="01BD1604" w14:textId="1A80BE48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b/>
                <w:bCs/>
                <w:szCs w:val="21"/>
              </w:rPr>
              <w:t>Email</w:t>
            </w:r>
            <w:r w:rsidRPr="00B34E8D">
              <w:rPr>
                <w:szCs w:val="21"/>
              </w:rPr>
              <w:t xml:space="preserve">: </w:t>
            </w:r>
            <w:hyperlink r:id="rId21" w:history="1">
              <w:r w:rsidRPr="00B34E8D">
                <w:rPr>
                  <w:rStyle w:val="Hyperlink"/>
                  <w:szCs w:val="21"/>
                </w:rPr>
                <w:t>email</w:t>
              </w:r>
            </w:hyperlink>
            <w:r w:rsidRPr="00B34E8D">
              <w:rPr>
                <w:szCs w:val="21"/>
              </w:rPr>
              <w:t xml:space="preserve"> a PID Coordinator </w:t>
            </w:r>
            <w:r w:rsidRPr="00B34E8D">
              <w:rPr>
                <w:szCs w:val="21"/>
              </w:rPr>
              <w:br/>
              <w:t xml:space="preserve">&lt;mailto:publicinterestdisclosure@health.vic.gov.au&gt; </w:t>
            </w:r>
          </w:p>
          <w:p w14:paraId="4E0254D2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b/>
                <w:bCs/>
                <w:szCs w:val="21"/>
              </w:rPr>
              <w:t>Phone:</w:t>
            </w:r>
            <w:r w:rsidRPr="00B34E8D">
              <w:rPr>
                <w:szCs w:val="21"/>
              </w:rPr>
              <w:t xml:space="preserve"> Integrity Hotline </w:t>
            </w:r>
            <w:r w:rsidRPr="00B34E8D">
              <w:rPr>
                <w:rFonts w:eastAsia="MS Gothic"/>
                <w:szCs w:val="21"/>
              </w:rPr>
              <w:t>1300 024 324</w:t>
            </w:r>
          </w:p>
          <w:p w14:paraId="4A7CCD10" w14:textId="77777777" w:rsidR="00221D24" w:rsidRPr="00B34E8D" w:rsidRDefault="00221D24" w:rsidP="007E538B">
            <w:pPr>
              <w:pStyle w:val="Tabletext"/>
              <w:rPr>
                <w:rFonts w:cs="Arial"/>
                <w:szCs w:val="21"/>
              </w:rPr>
            </w:pPr>
            <w:r w:rsidRPr="00B34E8D">
              <w:rPr>
                <w:b/>
                <w:bCs/>
                <w:szCs w:val="21"/>
              </w:rPr>
              <w:t>Mailing address:</w:t>
            </w:r>
            <w:r w:rsidRPr="00B34E8D">
              <w:rPr>
                <w:szCs w:val="21"/>
              </w:rPr>
              <w:t xml:space="preserve"> </w:t>
            </w:r>
            <w:r w:rsidRPr="00B34E8D">
              <w:rPr>
                <w:rFonts w:cs="Arial"/>
                <w:szCs w:val="21"/>
              </w:rPr>
              <w:t xml:space="preserve">Public </w:t>
            </w:r>
            <w:r w:rsidRPr="00B34E8D">
              <w:rPr>
                <w:szCs w:val="21"/>
              </w:rPr>
              <w:t>Interest</w:t>
            </w:r>
            <w:r w:rsidRPr="00B34E8D">
              <w:rPr>
                <w:rFonts w:cs="Arial"/>
                <w:szCs w:val="21"/>
              </w:rPr>
              <w:t xml:space="preserve"> Disclosure Coordinator</w:t>
            </w:r>
          </w:p>
          <w:p w14:paraId="47B87550" w14:textId="4F592E28" w:rsidR="00221D24" w:rsidRPr="00B34E8D" w:rsidRDefault="00221D24" w:rsidP="0002272B">
            <w:pPr>
              <w:pStyle w:val="Tabletext"/>
              <w:ind w:left="1736"/>
              <w:rPr>
                <w:rFonts w:cs="Arial"/>
                <w:b/>
                <w:bCs/>
                <w:szCs w:val="21"/>
              </w:rPr>
            </w:pPr>
            <w:r w:rsidRPr="00B34E8D">
              <w:rPr>
                <w:rFonts w:cs="Arial"/>
                <w:szCs w:val="21"/>
              </w:rPr>
              <w:t xml:space="preserve">Integrity </w:t>
            </w:r>
            <w:r w:rsidRPr="00B34E8D">
              <w:rPr>
                <w:szCs w:val="21"/>
              </w:rPr>
              <w:t>Unit</w:t>
            </w:r>
            <w:r w:rsidRPr="00B34E8D">
              <w:rPr>
                <w:rFonts w:cs="Arial"/>
                <w:szCs w:val="21"/>
              </w:rPr>
              <w:t xml:space="preserve"> </w:t>
            </w:r>
            <w:r w:rsidRPr="00B34E8D">
              <w:rPr>
                <w:rFonts w:cs="Arial"/>
                <w:szCs w:val="21"/>
              </w:rPr>
              <w:br/>
            </w:r>
            <w:r w:rsidRPr="00B34E8D">
              <w:rPr>
                <w:szCs w:val="21"/>
              </w:rPr>
              <w:t>Department</w:t>
            </w:r>
            <w:r w:rsidRPr="00B34E8D">
              <w:rPr>
                <w:rFonts w:cs="Arial"/>
                <w:szCs w:val="21"/>
              </w:rPr>
              <w:t xml:space="preserve"> of Health</w:t>
            </w:r>
            <w:r w:rsidRPr="00B34E8D">
              <w:rPr>
                <w:rFonts w:cs="Arial"/>
                <w:szCs w:val="21"/>
              </w:rPr>
              <w:br/>
              <w:t xml:space="preserve">50 </w:t>
            </w:r>
            <w:r w:rsidRPr="00B34E8D">
              <w:rPr>
                <w:szCs w:val="21"/>
              </w:rPr>
              <w:t>Lonsdale</w:t>
            </w:r>
            <w:r w:rsidRPr="00B34E8D">
              <w:rPr>
                <w:rFonts w:cs="Arial"/>
                <w:szCs w:val="21"/>
              </w:rPr>
              <w:t xml:space="preserve"> Street</w:t>
            </w:r>
            <w:r w:rsidRPr="00B34E8D">
              <w:rPr>
                <w:rFonts w:cs="Arial"/>
                <w:szCs w:val="21"/>
              </w:rPr>
              <w:br/>
            </w:r>
            <w:r w:rsidRPr="00B34E8D">
              <w:rPr>
                <w:szCs w:val="21"/>
              </w:rPr>
              <w:t>Melbourne</w:t>
            </w:r>
            <w:r w:rsidRPr="00B34E8D">
              <w:rPr>
                <w:rFonts w:cs="Arial"/>
                <w:szCs w:val="21"/>
              </w:rPr>
              <w:t xml:space="preserve"> VIC 3000</w:t>
            </w:r>
          </w:p>
        </w:tc>
      </w:tr>
    </w:tbl>
    <w:p w14:paraId="6984C93D" w14:textId="73E74375" w:rsidR="00221D24" w:rsidRPr="00B34E8D" w:rsidRDefault="00221D24" w:rsidP="00221D24">
      <w:pPr>
        <w:pStyle w:val="Body"/>
        <w:spacing w:before="120"/>
        <w:rPr>
          <w:szCs w:val="21"/>
        </w:rPr>
      </w:pPr>
      <w:r w:rsidRPr="00B34E8D">
        <w:rPr>
          <w:szCs w:val="21"/>
        </w:rPr>
        <w:t xml:space="preserve">You can also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directly to IBAC (see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_Ref186211760 \h </w:instrText>
      </w:r>
      <w:r w:rsidR="00B34E8D">
        <w:rPr>
          <w:szCs w:val="21"/>
        </w:rPr>
        <w:instrText xml:space="preserve"> \* MERGEFORMAT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 xml:space="preserve">Table </w:t>
      </w:r>
      <w:r w:rsidRPr="00B34E8D">
        <w:rPr>
          <w:noProof/>
          <w:szCs w:val="21"/>
        </w:rPr>
        <w:t>2</w:t>
      </w:r>
      <w:r w:rsidRPr="00B34E8D">
        <w:rPr>
          <w:szCs w:val="21"/>
        </w:rPr>
        <w:fldChar w:fldCharType="end"/>
      </w:r>
      <w:r w:rsidRPr="00B34E8D">
        <w:rPr>
          <w:szCs w:val="21"/>
        </w:rPr>
        <w:t xml:space="preserve">). </w:t>
      </w:r>
    </w:p>
    <w:p w14:paraId="26291429" w14:textId="77777777" w:rsidR="00221D24" w:rsidRPr="00B34E8D" w:rsidRDefault="00221D24" w:rsidP="00221D24">
      <w:pPr>
        <w:pStyle w:val="Tablecaption"/>
        <w:rPr>
          <w:szCs w:val="21"/>
        </w:rPr>
      </w:pPr>
      <w:bookmarkStart w:id="11" w:name="_Ref186211760"/>
      <w:r w:rsidRPr="00B34E8D">
        <w:rPr>
          <w:szCs w:val="21"/>
        </w:rPr>
        <w:t xml:space="preserve">Table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SEQ Table \* ARABIC </w:instrText>
      </w:r>
      <w:r w:rsidRPr="00B34E8D">
        <w:rPr>
          <w:szCs w:val="21"/>
        </w:rPr>
        <w:fldChar w:fldCharType="separate"/>
      </w:r>
      <w:r w:rsidRPr="00B34E8D">
        <w:rPr>
          <w:noProof/>
          <w:szCs w:val="21"/>
        </w:rPr>
        <w:t>2</w:t>
      </w:r>
      <w:r w:rsidRPr="00B34E8D">
        <w:rPr>
          <w:szCs w:val="21"/>
        </w:rPr>
        <w:fldChar w:fldCharType="end"/>
      </w:r>
      <w:bookmarkEnd w:id="11"/>
      <w:r w:rsidRPr="00B34E8D">
        <w:rPr>
          <w:szCs w:val="21"/>
        </w:rPr>
        <w:t>. External PID contacts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11"/>
        <w:gridCol w:w="7790"/>
      </w:tblGrid>
      <w:tr w:rsidR="00221D24" w:rsidRPr="00B34E8D" w14:paraId="0B96090A" w14:textId="77777777" w:rsidTr="007E538B">
        <w:tc>
          <w:tcPr>
            <w:tcW w:w="2411" w:type="dxa"/>
          </w:tcPr>
          <w:p w14:paraId="10F72B0F" w14:textId="77777777" w:rsidR="00221D24" w:rsidRPr="00B34E8D" w:rsidRDefault="00221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 xml:space="preserve">Organisation </w:t>
            </w:r>
          </w:p>
        </w:tc>
        <w:tc>
          <w:tcPr>
            <w:tcW w:w="7790" w:type="dxa"/>
          </w:tcPr>
          <w:p w14:paraId="753BA0D5" w14:textId="77777777" w:rsidR="00221D24" w:rsidRPr="00B34E8D" w:rsidRDefault="00221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>Contact details</w:t>
            </w:r>
          </w:p>
        </w:tc>
      </w:tr>
      <w:tr w:rsidR="00221D24" w:rsidRPr="00B34E8D" w14:paraId="4551E466" w14:textId="77777777" w:rsidTr="007E538B">
        <w:tc>
          <w:tcPr>
            <w:tcW w:w="2411" w:type="dxa"/>
          </w:tcPr>
          <w:p w14:paraId="15E56947" w14:textId="77777777" w:rsidR="00221D24" w:rsidRPr="00B34E8D" w:rsidRDefault="00221D24" w:rsidP="007E538B">
            <w:pPr>
              <w:pStyle w:val="Body"/>
              <w:rPr>
                <w:szCs w:val="21"/>
              </w:rPr>
            </w:pPr>
            <w:r w:rsidRPr="00B34E8D">
              <w:rPr>
                <w:szCs w:val="21"/>
              </w:rPr>
              <w:t>IBAC</w:t>
            </w:r>
          </w:p>
        </w:tc>
        <w:tc>
          <w:tcPr>
            <w:tcW w:w="7790" w:type="dxa"/>
          </w:tcPr>
          <w:p w14:paraId="1D047574" w14:textId="3303CE7D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b/>
                <w:bCs/>
                <w:szCs w:val="21"/>
              </w:rPr>
              <w:t xml:space="preserve">Online form: </w:t>
            </w:r>
            <w:hyperlink r:id="rId22" w:history="1">
              <w:r w:rsidRPr="00B34E8D">
                <w:rPr>
                  <w:rStyle w:val="Hyperlink"/>
                  <w:szCs w:val="21"/>
                </w:rPr>
                <w:t>IBAC online complaint form</w:t>
              </w:r>
            </w:hyperlink>
            <w:r w:rsidRPr="00B34E8D">
              <w:rPr>
                <w:szCs w:val="21"/>
              </w:rPr>
              <w:t xml:space="preserve"> </w:t>
            </w:r>
            <w:r w:rsidRPr="00B34E8D">
              <w:rPr>
                <w:szCs w:val="21"/>
              </w:rPr>
              <w:br/>
              <w:t>&lt;https://www.ibac.vic.gov.au/reporting-corruption&gt;</w:t>
            </w:r>
          </w:p>
          <w:p w14:paraId="4F1AA082" w14:textId="5FF4F915" w:rsidR="00221D24" w:rsidRPr="00B34E8D" w:rsidRDefault="00221D24" w:rsidP="007E538B">
            <w:pPr>
              <w:pStyle w:val="Tabletext"/>
              <w:rPr>
                <w:b/>
                <w:bCs/>
                <w:szCs w:val="21"/>
              </w:rPr>
            </w:pPr>
            <w:r w:rsidRPr="00B34E8D">
              <w:rPr>
                <w:b/>
                <w:bCs/>
                <w:szCs w:val="21"/>
              </w:rPr>
              <w:t>Email:</w:t>
            </w:r>
            <w:r w:rsidR="00386A48">
              <w:rPr>
                <w:b/>
                <w:bCs/>
                <w:szCs w:val="21"/>
              </w:rPr>
              <w:t xml:space="preserve"> </w:t>
            </w:r>
            <w:hyperlink r:id="rId23" w:history="1">
              <w:r w:rsidR="00386A48" w:rsidRPr="008F7A39">
                <w:rPr>
                  <w:rStyle w:val="Hyperlink"/>
                  <w:szCs w:val="21"/>
                </w:rPr>
                <w:t>info@ibac.vic.gov.au</w:t>
              </w:r>
            </w:hyperlink>
            <w:r w:rsidR="00386A48">
              <w:rPr>
                <w:szCs w:val="21"/>
              </w:rPr>
              <w:t xml:space="preserve"> </w:t>
            </w:r>
            <w:r w:rsidR="00703EC2">
              <w:rPr>
                <w:szCs w:val="21"/>
              </w:rPr>
              <w:t>&lt;</w:t>
            </w:r>
            <w:r w:rsidR="00703EC2" w:rsidRPr="00703EC2">
              <w:rPr>
                <w:szCs w:val="21"/>
              </w:rPr>
              <w:t>mailto:info@ibac.vic.gov.au</w:t>
            </w:r>
            <w:r w:rsidR="00703EC2">
              <w:rPr>
                <w:szCs w:val="21"/>
              </w:rPr>
              <w:t>&gt;</w:t>
            </w:r>
          </w:p>
          <w:p w14:paraId="4B8C6C00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b/>
                <w:bCs/>
                <w:szCs w:val="21"/>
              </w:rPr>
              <w:t>Phone:</w:t>
            </w:r>
            <w:r w:rsidRPr="00B34E8D">
              <w:rPr>
                <w:szCs w:val="21"/>
              </w:rPr>
              <w:t xml:space="preserve"> 1300 735 135</w:t>
            </w:r>
          </w:p>
          <w:p w14:paraId="65180E7E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b/>
                <w:bCs/>
                <w:szCs w:val="21"/>
              </w:rPr>
              <w:t>Mailing address:</w:t>
            </w:r>
            <w:r w:rsidRPr="00B34E8D">
              <w:rPr>
                <w:szCs w:val="21"/>
              </w:rPr>
              <w:t xml:space="preserve"> Independent Broad-based Anti-corruption Commission</w:t>
            </w:r>
          </w:p>
          <w:p w14:paraId="66F0F773" w14:textId="77777777" w:rsidR="00221D24" w:rsidRPr="00B34E8D" w:rsidRDefault="00221D24" w:rsidP="007E538B">
            <w:pPr>
              <w:pStyle w:val="Tabletext"/>
              <w:ind w:left="1729"/>
              <w:rPr>
                <w:szCs w:val="21"/>
              </w:rPr>
            </w:pPr>
            <w:r w:rsidRPr="00B34E8D">
              <w:rPr>
                <w:szCs w:val="21"/>
              </w:rPr>
              <w:t>GPO Box 24234</w:t>
            </w:r>
            <w:r w:rsidRPr="00B34E8D">
              <w:rPr>
                <w:szCs w:val="21"/>
              </w:rPr>
              <w:br/>
              <w:t>Melbourne VIC 3001</w:t>
            </w:r>
          </w:p>
        </w:tc>
      </w:tr>
    </w:tbl>
    <w:p w14:paraId="71B3ECED" w14:textId="47B33D0B" w:rsidR="00221D24" w:rsidRPr="00B34E8D" w:rsidRDefault="00221D24" w:rsidP="00221D24">
      <w:pPr>
        <w:pStyle w:val="Bodyaftertablefigure"/>
        <w:rPr>
          <w:szCs w:val="21"/>
        </w:rPr>
      </w:pPr>
      <w:r w:rsidRPr="00B34E8D">
        <w:rPr>
          <w:szCs w:val="21"/>
        </w:rPr>
        <w:t xml:space="preserve">If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 about any other public offi</w:t>
      </w:r>
      <w:r w:rsidR="00673016" w:rsidRPr="00B34E8D">
        <w:rPr>
          <w:szCs w:val="21"/>
        </w:rPr>
        <w:t>cer</w:t>
      </w:r>
      <w:r w:rsidRPr="00B34E8D">
        <w:rPr>
          <w:szCs w:val="21"/>
        </w:rPr>
        <w:t>, there may be specific reporting requirements.</w:t>
      </w:r>
      <w:r w:rsidRPr="00B34E8D">
        <w:rPr>
          <w:rStyle w:val="FootnoteReference"/>
          <w:szCs w:val="21"/>
        </w:rPr>
        <w:footnoteReference w:id="5"/>
      </w:r>
      <w:r w:rsidRPr="00B34E8D">
        <w:rPr>
          <w:szCs w:val="21"/>
        </w:rPr>
        <w:t xml:space="preserve"> If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 about a health service or Ministerial officer, you</w:t>
      </w:r>
      <w:r w:rsidR="00445FEE" w:rsidRPr="00B34E8D">
        <w:rPr>
          <w:szCs w:val="21"/>
        </w:rPr>
        <w:t xml:space="preserve"> must</w:t>
      </w:r>
      <w:r w:rsidRPr="00B34E8D">
        <w:rPr>
          <w:szCs w:val="21"/>
        </w:rPr>
        <w:t xml:space="preserve"> report it directly to IBAC. </w:t>
      </w:r>
    </w:p>
    <w:p w14:paraId="1E953211" w14:textId="77777777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>Check with IBAC for other specific reporting requirements.</w:t>
      </w:r>
    </w:p>
    <w:p w14:paraId="54BC68F9" w14:textId="13CCAEBB" w:rsidR="00FA40AC" w:rsidRDefault="00221D24" w:rsidP="00221D24">
      <w:pPr>
        <w:pStyle w:val="Heading2"/>
      </w:pPr>
      <w:r w:rsidRPr="00221D24">
        <w:t>4.2</w:t>
      </w:r>
      <w:r w:rsidRPr="00221D24">
        <w:tab/>
        <w:t>How to make a disclosure</w:t>
      </w:r>
    </w:p>
    <w:p w14:paraId="7291BB1E" w14:textId="24497748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 xml:space="preserve">You can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verbally or in writing. You can also make an anonymous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(see Section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_Ref186456970 \r \h </w:instrText>
      </w:r>
      <w:r w:rsidR="00B34E8D">
        <w:rPr>
          <w:szCs w:val="21"/>
        </w:rPr>
        <w:instrText xml:space="preserve"> \* MERGEFORMAT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>4.3</w:t>
      </w:r>
      <w:r w:rsidRPr="00B34E8D">
        <w:rPr>
          <w:szCs w:val="21"/>
        </w:rPr>
        <w:fldChar w:fldCharType="end"/>
      </w:r>
      <w:r w:rsidRPr="00B34E8D">
        <w:rPr>
          <w:szCs w:val="21"/>
        </w:rPr>
        <w:t>).</w:t>
      </w:r>
    </w:p>
    <w:p w14:paraId="5BC458F8" w14:textId="3171C033" w:rsidR="00221D24" w:rsidRPr="00B34E8D" w:rsidDel="00906AD4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_Ref183773845 \h </w:instrText>
      </w:r>
      <w:r w:rsidR="00B34E8D">
        <w:rPr>
          <w:szCs w:val="21"/>
        </w:rPr>
        <w:instrText xml:space="preserve"> \* MERGEFORMAT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>Table 3</w:t>
      </w:r>
      <w:r w:rsidRPr="00B34E8D">
        <w:rPr>
          <w:szCs w:val="21"/>
        </w:rPr>
        <w:fldChar w:fldCharType="end"/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 xml:space="preserve">sets out how to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</w:t>
      </w:r>
    </w:p>
    <w:p w14:paraId="169611AA" w14:textId="77777777" w:rsidR="00221D24" w:rsidRPr="00B34E8D" w:rsidRDefault="00221D24" w:rsidP="00221D24">
      <w:pPr>
        <w:pStyle w:val="Tablecaption"/>
        <w:rPr>
          <w:szCs w:val="21"/>
        </w:rPr>
      </w:pPr>
      <w:bookmarkStart w:id="13" w:name="_Ref183773845"/>
      <w:r w:rsidRPr="00B34E8D">
        <w:rPr>
          <w:szCs w:val="21"/>
        </w:rPr>
        <w:t xml:space="preserve">Table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SEQ Table \* ARABIC </w:instrText>
      </w:r>
      <w:r w:rsidRPr="00B34E8D">
        <w:rPr>
          <w:szCs w:val="21"/>
        </w:rPr>
        <w:fldChar w:fldCharType="separate"/>
      </w:r>
      <w:r w:rsidRPr="00B34E8D">
        <w:rPr>
          <w:noProof/>
          <w:szCs w:val="21"/>
        </w:rPr>
        <w:t>3</w:t>
      </w:r>
      <w:r w:rsidRPr="00B34E8D">
        <w:rPr>
          <w:szCs w:val="21"/>
        </w:rPr>
        <w:fldChar w:fldCharType="end"/>
      </w:r>
      <w:bookmarkEnd w:id="13"/>
      <w:r w:rsidRPr="00B34E8D">
        <w:rPr>
          <w:szCs w:val="21"/>
        </w:rPr>
        <w:t>. How a make a disclosure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221D24" w:rsidRPr="00B34E8D" w14:paraId="48B81ED4" w14:textId="77777777" w:rsidTr="007E538B">
        <w:tc>
          <w:tcPr>
            <w:tcW w:w="2547" w:type="dxa"/>
          </w:tcPr>
          <w:p w14:paraId="16306BFF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Private verbal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</w:p>
        </w:tc>
        <w:tc>
          <w:tcPr>
            <w:tcW w:w="7647" w:type="dxa"/>
          </w:tcPr>
          <w:p w14:paraId="5AABC2D1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Can be made in person, by phone or by leaving a voice mail message. </w:t>
            </w:r>
          </w:p>
          <w:p w14:paraId="0A5DBA13" w14:textId="77777777" w:rsidR="00221D24" w:rsidRPr="00B34E8D" w:rsidRDefault="00221D24" w:rsidP="007E538B">
            <w:pPr>
              <w:pStyle w:val="Tablebullet1"/>
              <w:numPr>
                <w:ilvl w:val="0"/>
                <w:numId w:val="0"/>
              </w:numPr>
              <w:rPr>
                <w:szCs w:val="21"/>
              </w:rPr>
            </w:pPr>
            <w:r w:rsidRPr="00B34E8D">
              <w:rPr>
                <w:szCs w:val="21"/>
              </w:rPr>
              <w:t xml:space="preserve">You should make a verbal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  <w:r w:rsidRPr="00B34E8D">
              <w:rPr>
                <w:szCs w:val="21"/>
              </w:rPr>
              <w:t xml:space="preserve"> in private and you can have legal representation present, if you wish. </w:t>
            </w:r>
          </w:p>
        </w:tc>
      </w:tr>
      <w:tr w:rsidR="00221D24" w14:paraId="5CB9A455" w14:textId="77777777" w:rsidTr="007E538B">
        <w:tc>
          <w:tcPr>
            <w:tcW w:w="2547" w:type="dxa"/>
          </w:tcPr>
          <w:p w14:paraId="5A838022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Written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</w:p>
        </w:tc>
        <w:tc>
          <w:tcPr>
            <w:tcW w:w="7647" w:type="dxa"/>
          </w:tcPr>
          <w:p w14:paraId="01D77F62" w14:textId="77777777" w:rsidR="00221D24" w:rsidRPr="00B34E8D" w:rsidRDefault="00221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Can be provided to the relevant organisation by: </w:t>
            </w:r>
          </w:p>
          <w:p w14:paraId="433E7CB6" w14:textId="77777777" w:rsidR="00221D24" w:rsidRPr="00B34E8D" w:rsidRDefault="00221D24" w:rsidP="00221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delivering it in person to the office of the organisation </w:t>
            </w:r>
          </w:p>
          <w:p w14:paraId="4F432F1B" w14:textId="77777777" w:rsidR="00221D24" w:rsidRPr="00B34E8D" w:rsidRDefault="00221D24" w:rsidP="00221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mailing it to the office of the organisation</w:t>
            </w:r>
          </w:p>
          <w:p w14:paraId="5F72F93F" w14:textId="77777777" w:rsidR="00221D24" w:rsidRPr="00B34E8D" w:rsidRDefault="00221D24" w:rsidP="00221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completing the online form</w:t>
            </w:r>
          </w:p>
          <w:p w14:paraId="58D0C8F1" w14:textId="77777777" w:rsidR="00221D24" w:rsidRPr="00B34E8D" w:rsidRDefault="00221D24" w:rsidP="00221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emailing to the relevant email address or to a </w:t>
            </w:r>
            <w:hyperlink w:anchor="PID_coord" w:history="1">
              <w:r w:rsidRPr="00B34E8D">
                <w:rPr>
                  <w:rStyle w:val="Hyperlink"/>
                  <w:szCs w:val="21"/>
                </w:rPr>
                <w:t>PID Coordinator</w:t>
              </w:r>
            </w:hyperlink>
            <w:r w:rsidRPr="00B34E8D">
              <w:rPr>
                <w:szCs w:val="21"/>
              </w:rPr>
              <w:t>.</w:t>
            </w:r>
          </w:p>
        </w:tc>
      </w:tr>
    </w:tbl>
    <w:p w14:paraId="39BCCDFB" w14:textId="148BB51E" w:rsidR="00221D24" w:rsidRDefault="00221D24" w:rsidP="00221D24">
      <w:pPr>
        <w:pStyle w:val="Heading2"/>
      </w:pPr>
      <w:r w:rsidRPr="00221D24">
        <w:lastRenderedPageBreak/>
        <w:t>4.3</w:t>
      </w:r>
      <w:r w:rsidRPr="00221D24">
        <w:tab/>
        <w:t>Making an anonymous disclosure</w:t>
      </w:r>
    </w:p>
    <w:p w14:paraId="315A3FF3" w14:textId="77777777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 xml:space="preserve">You can make an anonymous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 Options for doing this include:</w:t>
      </w:r>
    </w:p>
    <w:p w14:paraId="2BCCAE53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using a de-identified email address</w:t>
      </w:r>
    </w:p>
    <w:p w14:paraId="66486F5B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anonymously calling the Integrity Hotline 1300 024 324</w:t>
      </w:r>
    </w:p>
    <w:p w14:paraId="03E4E1A9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online meetings with an unverifiable email.</w:t>
      </w:r>
      <w:r w:rsidRPr="00B34E8D">
        <w:rPr>
          <w:rStyle w:val="FootnoteReference"/>
          <w:szCs w:val="21"/>
        </w:rPr>
        <w:footnoteReference w:id="6"/>
      </w:r>
    </w:p>
    <w:p w14:paraId="7EB1BD93" w14:textId="299DADC7" w:rsidR="00221D24" w:rsidRPr="00B34E8D" w:rsidRDefault="00221D24" w:rsidP="007878A4">
      <w:pPr>
        <w:pStyle w:val="Bodyafterbullets"/>
      </w:pPr>
      <w:r w:rsidRPr="00B34E8D">
        <w:t xml:space="preserve">Using a de-identified email address is a way of making an anonymous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t xml:space="preserve"> and also providing contact details. When you </w:t>
      </w:r>
      <w:r w:rsidR="00764AE5">
        <w:t>provide</w:t>
      </w:r>
      <w:r w:rsidRPr="00B34E8D">
        <w:t xml:space="preserve"> contact details, 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t xml:space="preserve"> (or IBAC if you make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t xml:space="preserve"> externally) can request more information, offer support and keep you updated. This helps 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t xml:space="preserve"> (or IBAC) to better manage your concern.</w:t>
      </w:r>
    </w:p>
    <w:p w14:paraId="24F94F7C" w14:textId="7B7180C4" w:rsidR="00221D24" w:rsidRDefault="00221D24" w:rsidP="00221D24">
      <w:pPr>
        <w:pStyle w:val="Heading2"/>
      </w:pPr>
      <w:r w:rsidRPr="00221D24">
        <w:t>4.4</w:t>
      </w:r>
      <w:r w:rsidRPr="00221D24">
        <w:tab/>
        <w:t>Misdirected disclosures</w:t>
      </w:r>
    </w:p>
    <w:p w14:paraId="6222D1A8" w14:textId="77777777" w:rsidR="00221D24" w:rsidRPr="00B34E8D" w:rsidRDefault="00221D24" w:rsidP="00221D24">
      <w:pPr>
        <w:pStyle w:val="Body"/>
        <w:rPr>
          <w:szCs w:val="21"/>
        </w:rPr>
      </w:pPr>
      <w:r>
        <w:t>T</w:t>
      </w:r>
      <w:r w:rsidRPr="00B34E8D">
        <w:rPr>
          <w:szCs w:val="21"/>
        </w:rPr>
        <w:t xml:space="preserve">he PID Act has a ‘no wrong door’ provision. This means that if you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to the wrong </w:t>
      </w:r>
      <w:hyperlink w:anchor="receiving_entity" w:history="1">
        <w:r w:rsidRPr="00B34E8D">
          <w:rPr>
            <w:rStyle w:val="Hyperlink"/>
            <w:szCs w:val="21"/>
          </w:rPr>
          <w:t>receiving entity</w:t>
        </w:r>
      </w:hyperlink>
      <w:r w:rsidRPr="00B34E8D">
        <w:rPr>
          <w:szCs w:val="21"/>
        </w:rPr>
        <w:t xml:space="preserve">,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can be redirected and you will not lose the protections of the PID Act. This provision only applies when: </w:t>
      </w:r>
    </w:p>
    <w:p w14:paraId="6CD2063A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 entity that receives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 authorised to receive PIDs </w:t>
      </w:r>
    </w:p>
    <w:p w14:paraId="5045C400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 </w:t>
      </w:r>
      <w:hyperlink r:id="rId24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honestly believed that the </w:t>
      </w:r>
      <w:hyperlink w:anchor="receiving_entity">
        <w:r w:rsidRPr="00B34E8D">
          <w:rPr>
            <w:rStyle w:val="Hyperlink"/>
            <w:szCs w:val="21"/>
          </w:rPr>
          <w:t>receiving entity</w:t>
        </w:r>
      </w:hyperlink>
      <w:r w:rsidRPr="00B34E8D">
        <w:rPr>
          <w:szCs w:val="21"/>
        </w:rPr>
        <w:t xml:space="preserve"> was the appropriate entity to receive the disclosure. </w:t>
      </w:r>
    </w:p>
    <w:p w14:paraId="1F7D0141" w14:textId="77777777" w:rsidR="00221D24" w:rsidRPr="00B34E8D" w:rsidRDefault="00221D24" w:rsidP="00AB4371">
      <w:pPr>
        <w:pStyle w:val="Bodyafterbullets"/>
      </w:pPr>
      <w:r w:rsidRPr="00B34E8D">
        <w:t xml:space="preserve">Sometimes, the department will receive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t xml:space="preserve"> about another entity</w:t>
      </w:r>
      <w:r w:rsidRPr="00B34E8D">
        <w:rPr>
          <w:rFonts w:ascii="Calibri" w:hAnsi="Calibri" w:cs="Calibri"/>
        </w:rPr>
        <w:t>—</w:t>
      </w:r>
      <w:r w:rsidRPr="00B34E8D">
        <w:t xml:space="preserve">for example, a public health service. If this happens, the department will assess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t xml:space="preserve"> and, where required, the department will notify IBAC of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t xml:space="preserve"> within 28 days. </w:t>
      </w:r>
    </w:p>
    <w:p w14:paraId="19A5D882" w14:textId="77777777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 xml:space="preserve">Apart from the notification to IBAC, the department will maintain confidentiality about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</w:t>
      </w:r>
    </w:p>
    <w:p w14:paraId="24201FC2" w14:textId="29639E53" w:rsidR="00221D24" w:rsidRDefault="00221D24" w:rsidP="00221D24">
      <w:pPr>
        <w:pStyle w:val="Heading1"/>
      </w:pPr>
      <w:bookmarkStart w:id="14" w:name="_Toc188022478"/>
      <w:r w:rsidRPr="00221D24">
        <w:t>5.</w:t>
      </w:r>
      <w:r w:rsidRPr="00221D24">
        <w:tab/>
        <w:t>Assessment and notification</w:t>
      </w:r>
      <w:bookmarkEnd w:id="14"/>
    </w:p>
    <w:p w14:paraId="2B96400E" w14:textId="3288C97D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 xml:space="preserve">After you have made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, either to a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rPr>
          <w:szCs w:val="21"/>
        </w:rPr>
        <w:t xml:space="preserve"> (or other </w:t>
      </w:r>
      <w:hyperlink w:anchor="permitted_person" w:history="1">
        <w:r w:rsidRPr="00B34E8D">
          <w:rPr>
            <w:rStyle w:val="Hyperlink"/>
            <w:szCs w:val="21"/>
          </w:rPr>
          <w:t>permitted person</w:t>
        </w:r>
      </w:hyperlink>
      <w:r w:rsidRPr="00B34E8D">
        <w:rPr>
          <w:szCs w:val="21"/>
        </w:rPr>
        <w:t xml:space="preserve">) or to IBAC, an assessment will be conducted to determine whether the alleged conduct is a PID under the PID Act. </w:t>
      </w:r>
    </w:p>
    <w:p w14:paraId="3E242DD5" w14:textId="5DC59086" w:rsidR="00221D24" w:rsidRPr="00B34E8D" w:rsidRDefault="006B5307" w:rsidP="00221D24">
      <w:pPr>
        <w:pStyle w:val="Body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REF _Ref188026896 \h </w:instrText>
      </w:r>
      <w:r>
        <w:rPr>
          <w:szCs w:val="21"/>
        </w:rPr>
      </w:r>
      <w:r>
        <w:rPr>
          <w:szCs w:val="21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szCs w:val="21"/>
        </w:rPr>
        <w:fldChar w:fldCharType="end"/>
      </w:r>
      <w:r>
        <w:rPr>
          <w:szCs w:val="21"/>
        </w:rPr>
        <w:t xml:space="preserve"> </w:t>
      </w:r>
      <w:r w:rsidR="00221D24" w:rsidRPr="00B34E8D">
        <w:rPr>
          <w:szCs w:val="21"/>
        </w:rPr>
        <w:t xml:space="preserve">outlines the assessment process for </w:t>
      </w:r>
      <w:hyperlink w:anchor="disclosure" w:history="1">
        <w:r w:rsidR="00221D24" w:rsidRPr="00B34E8D">
          <w:rPr>
            <w:rStyle w:val="Hyperlink"/>
            <w:szCs w:val="21"/>
          </w:rPr>
          <w:t>disclosure</w:t>
        </w:r>
      </w:hyperlink>
      <w:r w:rsidR="00221D24" w:rsidRPr="00B34E8D">
        <w:rPr>
          <w:szCs w:val="21"/>
        </w:rPr>
        <w:t>s made to a</w:t>
      </w:r>
      <w:r w:rsidR="0002272B">
        <w:rPr>
          <w:szCs w:val="21"/>
        </w:rPr>
        <w:t xml:space="preserve"> department</w:t>
      </w:r>
      <w:r w:rsidR="00221D24" w:rsidRPr="00B34E8D">
        <w:rPr>
          <w:szCs w:val="21"/>
        </w:rPr>
        <w:t xml:space="preserve"> </w:t>
      </w:r>
      <w:hyperlink w:anchor="PID_coord" w:history="1">
        <w:r w:rsidR="00221D24" w:rsidRPr="00B34E8D">
          <w:rPr>
            <w:rStyle w:val="Hyperlink"/>
            <w:szCs w:val="21"/>
          </w:rPr>
          <w:t>PID Coordinator</w:t>
        </w:r>
      </w:hyperlink>
      <w:r w:rsidR="00221D24" w:rsidRPr="00B34E8D">
        <w:rPr>
          <w:szCs w:val="21"/>
        </w:rPr>
        <w:t xml:space="preserve"> (or other </w:t>
      </w:r>
      <w:hyperlink w:anchor="permitted_person" w:history="1">
        <w:r w:rsidR="00221D24" w:rsidRPr="00B34E8D">
          <w:rPr>
            <w:rStyle w:val="Hyperlink"/>
            <w:szCs w:val="21"/>
          </w:rPr>
          <w:t>permitted person</w:t>
        </w:r>
      </w:hyperlink>
      <w:r w:rsidR="00221D24" w:rsidRPr="00B34E8D">
        <w:rPr>
          <w:szCs w:val="21"/>
        </w:rPr>
        <w:t xml:space="preserve">). It also outlines </w:t>
      </w:r>
      <w:r w:rsidR="006A6EEA">
        <w:rPr>
          <w:szCs w:val="21"/>
        </w:rPr>
        <w:t>the</w:t>
      </w:r>
      <w:r w:rsidR="00221D24" w:rsidRPr="00B34E8D">
        <w:rPr>
          <w:szCs w:val="21"/>
        </w:rPr>
        <w:t xml:space="preserve"> protections available to the </w:t>
      </w:r>
      <w:hyperlink w:anchor="discloser" w:history="1">
        <w:r w:rsidR="00221D24" w:rsidRPr="00B34E8D">
          <w:rPr>
            <w:rStyle w:val="Hyperlink"/>
            <w:szCs w:val="21"/>
          </w:rPr>
          <w:t>discloser</w:t>
        </w:r>
      </w:hyperlink>
      <w:r w:rsidR="00221D24" w:rsidRPr="00B34E8D">
        <w:rPr>
          <w:szCs w:val="21"/>
        </w:rPr>
        <w:t xml:space="preserve">. Protections and obligations under the PID Act are detailed in Section </w:t>
      </w:r>
      <w:r w:rsidR="00221D24" w:rsidRPr="00B34E8D">
        <w:rPr>
          <w:szCs w:val="21"/>
        </w:rPr>
        <w:fldChar w:fldCharType="begin"/>
      </w:r>
      <w:r w:rsidR="00221D24" w:rsidRPr="00B34E8D">
        <w:rPr>
          <w:szCs w:val="21"/>
        </w:rPr>
        <w:instrText xml:space="preserve"> REF _Ref186458307 \r \h </w:instrText>
      </w:r>
      <w:r w:rsidR="00221D24" w:rsidRPr="00B34E8D">
        <w:rPr>
          <w:szCs w:val="21"/>
        </w:rPr>
      </w:r>
      <w:r w:rsidR="00221D24" w:rsidRPr="00B34E8D">
        <w:rPr>
          <w:szCs w:val="21"/>
        </w:rPr>
        <w:fldChar w:fldCharType="separate"/>
      </w:r>
      <w:r w:rsidR="00221D24" w:rsidRPr="00B34E8D">
        <w:rPr>
          <w:szCs w:val="21"/>
        </w:rPr>
        <w:t>6</w:t>
      </w:r>
      <w:r w:rsidR="00221D24" w:rsidRPr="00B34E8D">
        <w:rPr>
          <w:szCs w:val="21"/>
        </w:rPr>
        <w:fldChar w:fldCharType="end"/>
      </w:r>
      <w:r w:rsidR="00221D24" w:rsidRPr="00B34E8D">
        <w:rPr>
          <w:szCs w:val="21"/>
        </w:rPr>
        <w:t>.</w:t>
      </w:r>
    </w:p>
    <w:p w14:paraId="6519B17D" w14:textId="452EF445" w:rsidR="008554B9" w:rsidRDefault="008554B9">
      <w:pPr>
        <w:spacing w:after="0" w:line="240" w:lineRule="auto"/>
        <w:rPr>
          <w:rFonts w:eastAsia="Times"/>
        </w:rPr>
      </w:pPr>
      <w:r>
        <w:br w:type="page"/>
      </w:r>
    </w:p>
    <w:p w14:paraId="715149E3" w14:textId="77777777" w:rsidR="009D59BA" w:rsidRDefault="009D59BA" w:rsidP="00CB4604">
      <w:pPr>
        <w:pStyle w:val="Figurecaption"/>
        <w:sectPr w:rsidR="009D59BA" w:rsidSect="00E62622">
          <w:footerReference w:type="default" r:id="rId25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  <w:bookmarkStart w:id="15" w:name="_Ref188026896"/>
    </w:p>
    <w:p w14:paraId="49149DC2" w14:textId="36F50534" w:rsidR="00CB4604" w:rsidRDefault="00CB4604" w:rsidP="00CB4604">
      <w:pPr>
        <w:pStyle w:val="Figurecaption"/>
        <w:rPr>
          <w:bCs/>
        </w:rPr>
      </w:pPr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5"/>
      <w:r>
        <w:t>. PID assessment process</w:t>
      </w:r>
    </w:p>
    <w:p w14:paraId="32749657" w14:textId="0C616F9A" w:rsidR="005508E1" w:rsidRDefault="00F47D58" w:rsidP="005508E1">
      <w:pPr>
        <w:pStyle w:val="Body"/>
        <w:keepNext/>
      </w:pPr>
      <w:r>
        <w:rPr>
          <w:noProof/>
        </w:rPr>
        <w:drawing>
          <wp:inline distT="0" distB="0" distL="0" distR="0" wp14:anchorId="27A0DA5F" wp14:editId="7F016730">
            <wp:extent cx="8488800" cy="5277600"/>
            <wp:effectExtent l="0" t="0" r="7620" b="0"/>
            <wp:docPr id="1433946921" name="Picture 2" descr="Flowchart representing the process steps on assessing a public interest disclosure, which is described in section five of these procedures. It also outlines the protections available to disclosures descried in section six of the procedures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46921" name="Picture 2" descr="Flowchart representing the process steps on assessing a public interest disclosure, which is described in section five of these procedures. It also outlines the protections available to disclosures descried in section six of the procedures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800" cy="52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E7F04A" w14:textId="539032FE" w:rsidR="00F15E92" w:rsidRDefault="00F15E92">
      <w:pPr>
        <w:spacing w:after="0" w:line="240" w:lineRule="auto"/>
        <w:rPr>
          <w:b/>
          <w:color w:val="53565A"/>
          <w:sz w:val="32"/>
          <w:szCs w:val="28"/>
        </w:rPr>
      </w:pPr>
      <w:r>
        <w:br w:type="page"/>
      </w:r>
    </w:p>
    <w:p w14:paraId="0EFB80A8" w14:textId="77777777" w:rsidR="003E0D44" w:rsidRDefault="003E0D44" w:rsidP="00221D24">
      <w:pPr>
        <w:pStyle w:val="Heading2"/>
        <w:sectPr w:rsidR="003E0D44" w:rsidSect="009D59BA">
          <w:type w:val="continuous"/>
          <w:pgSz w:w="16838" w:h="11906" w:orient="landscape" w:code="9"/>
          <w:pgMar w:top="851" w:right="1418" w:bottom="851" w:left="1418" w:header="680" w:footer="851" w:gutter="0"/>
          <w:cols w:space="340"/>
          <w:docGrid w:linePitch="360"/>
        </w:sectPr>
      </w:pPr>
    </w:p>
    <w:p w14:paraId="61FF2714" w14:textId="57BFBDF9" w:rsidR="00221D24" w:rsidRDefault="00221D24" w:rsidP="00221D24">
      <w:pPr>
        <w:pStyle w:val="Heading2"/>
      </w:pPr>
      <w:r w:rsidRPr="00221D24">
        <w:lastRenderedPageBreak/>
        <w:t>5.1</w:t>
      </w:r>
      <w:r w:rsidRPr="00221D24">
        <w:tab/>
        <w:t>PID assessment</w:t>
      </w:r>
    </w:p>
    <w:p w14:paraId="58741EAB" w14:textId="3DB88989" w:rsidR="00221D24" w:rsidRPr="00B34E8D" w:rsidRDefault="00221D24" w:rsidP="00221D24">
      <w:pPr>
        <w:pStyle w:val="Body"/>
        <w:rPr>
          <w:szCs w:val="21"/>
        </w:rPr>
      </w:pPr>
      <w:r w:rsidRPr="00B34E8D">
        <w:rPr>
          <w:szCs w:val="21"/>
        </w:rPr>
        <w:t xml:space="preserve">If you make an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="0002272B">
        <w:t xml:space="preserve"> to the department</w:t>
      </w:r>
      <w:r w:rsidRPr="00B34E8D">
        <w:rPr>
          <w:szCs w:val="21"/>
        </w:rPr>
        <w:t xml:space="preserve">, 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rPr>
          <w:szCs w:val="21"/>
        </w:rPr>
        <w:t xml:space="preserve"> will:</w:t>
      </w:r>
    </w:p>
    <w:p w14:paraId="79C9735D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assess whether it may be a PID under the PID Act</w:t>
      </w:r>
    </w:p>
    <w:p w14:paraId="405BB08B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consider whether the alleged wrongdoing is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or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</w:p>
    <w:p w14:paraId="1890A4C8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consider</w:t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whether the information provided shows or tends to show that the wrongdoing has occurred or is occurring.</w:t>
      </w:r>
    </w:p>
    <w:p w14:paraId="000E4FCC" w14:textId="0EB8DCF1" w:rsidR="00221D24" w:rsidRPr="00B34E8D" w:rsidRDefault="00221D24" w:rsidP="00221D24">
      <w:pPr>
        <w:pStyle w:val="Bodyafterbullets"/>
        <w:rPr>
          <w:szCs w:val="21"/>
        </w:rPr>
      </w:pPr>
      <w:r w:rsidRPr="00B34E8D">
        <w:rPr>
          <w:szCs w:val="21"/>
        </w:rPr>
        <w:t xml:space="preserve">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rPr>
          <w:szCs w:val="21"/>
        </w:rPr>
        <w:t xml:space="preserve"> will provide you with information about the provisions of the PID Act</w:t>
      </w:r>
      <w:r w:rsidR="00863624">
        <w:rPr>
          <w:szCs w:val="21"/>
        </w:rPr>
        <w:t xml:space="preserve">. They may also </w:t>
      </w:r>
      <w:r w:rsidRPr="00B34E8D">
        <w:rPr>
          <w:szCs w:val="21"/>
        </w:rPr>
        <w:t xml:space="preserve">ask for further information. This will be to confirm that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was intended as a PID and that you understand that the department may subsequently notify the disclosure to IBAC. </w:t>
      </w:r>
    </w:p>
    <w:p w14:paraId="4017EEFF" w14:textId="77777777" w:rsidR="00221D24" w:rsidRPr="00B34E8D" w:rsidRDefault="00221D24" w:rsidP="00221D24">
      <w:pPr>
        <w:pStyle w:val="DHHSbody"/>
        <w:rPr>
          <w:sz w:val="21"/>
          <w:szCs w:val="21"/>
        </w:rPr>
      </w:pPr>
      <w:r w:rsidRPr="00B34E8D">
        <w:rPr>
          <w:sz w:val="21"/>
          <w:szCs w:val="21"/>
        </w:rPr>
        <w:t xml:space="preserve">The </w:t>
      </w:r>
      <w:hyperlink w:anchor="PID_coord" w:history="1">
        <w:r w:rsidRPr="00B34E8D">
          <w:rPr>
            <w:rStyle w:val="Hyperlink"/>
            <w:sz w:val="21"/>
            <w:szCs w:val="21"/>
          </w:rPr>
          <w:t>PID Coordinator</w:t>
        </w:r>
      </w:hyperlink>
      <w:r w:rsidRPr="00B34E8D">
        <w:rPr>
          <w:sz w:val="21"/>
          <w:szCs w:val="21"/>
        </w:rPr>
        <w:t xml:space="preserve"> will also discuss with you:</w:t>
      </w:r>
    </w:p>
    <w:p w14:paraId="713874B7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>welfare supports, such as the appointment of a welfare manager</w:t>
      </w:r>
    </w:p>
    <w:p w14:paraId="1DE29448" w14:textId="77777777" w:rsidR="00221D24" w:rsidRPr="00B34E8D" w:rsidRDefault="00221D24" w:rsidP="00221D24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 action the department will take to prevent any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, if relevant. </w:t>
      </w:r>
    </w:p>
    <w:p w14:paraId="185F551E" w14:textId="62430BDA" w:rsidR="00221D24" w:rsidRPr="00B34E8D" w:rsidRDefault="00221D24" w:rsidP="00221D24">
      <w:pPr>
        <w:pStyle w:val="Bodyafterbullets"/>
        <w:rPr>
          <w:szCs w:val="21"/>
        </w:rPr>
      </w:pPr>
      <w:r w:rsidRPr="00B34E8D">
        <w:rPr>
          <w:szCs w:val="21"/>
        </w:rPr>
        <w:t xml:space="preserve">If it is not possible to contact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, 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rPr>
          <w:szCs w:val="21"/>
        </w:rPr>
        <w:t xml:space="preserve"> will assess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as provided and notify IBAC where required.</w:t>
      </w:r>
    </w:p>
    <w:p w14:paraId="627119BD" w14:textId="77777777" w:rsidR="0078675A" w:rsidRDefault="00221D24" w:rsidP="0078675A">
      <w:pPr>
        <w:pStyle w:val="Heading2"/>
      </w:pPr>
      <w:r w:rsidRPr="00221D24">
        <w:t>5.</w:t>
      </w:r>
      <w:r w:rsidR="0078675A">
        <w:t>2</w:t>
      </w:r>
      <w:r w:rsidRPr="00221D24">
        <w:tab/>
      </w:r>
      <w:r w:rsidR="0078675A">
        <w:t>Possible assessment outcomes</w:t>
      </w:r>
    </w:p>
    <w:p w14:paraId="00DB47C3" w14:textId="1B919E86" w:rsidR="00221D24" w:rsidRPr="00221D24" w:rsidRDefault="00221D24" w:rsidP="00221D24">
      <w:pPr>
        <w:pStyle w:val="Heading3"/>
      </w:pPr>
      <w:r w:rsidRPr="00221D24">
        <w:t>5.</w:t>
      </w:r>
      <w:r w:rsidR="0078675A">
        <w:t>2</w:t>
      </w:r>
      <w:r w:rsidRPr="00221D24">
        <w:t>.1</w:t>
      </w:r>
      <w:r w:rsidRPr="00221D24">
        <w:tab/>
        <w:t>Disclosure is not a PID</w:t>
      </w:r>
    </w:p>
    <w:p w14:paraId="0E52FE62" w14:textId="42ED055E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If your disclosure does not meet the requirements for a PID (see Section </w:t>
      </w:r>
      <w:r w:rsidRPr="00B34E8D">
        <w:rPr>
          <w:szCs w:val="21"/>
        </w:rPr>
        <w:fldChar w:fldCharType="begin"/>
      </w:r>
      <w:r w:rsidRPr="00B34E8D">
        <w:rPr>
          <w:szCs w:val="21"/>
        </w:rPr>
        <w:instrText xml:space="preserve"> REF _Ref186541792 \r \h </w:instrText>
      </w:r>
      <w:r w:rsidR="00B34E8D">
        <w:rPr>
          <w:szCs w:val="21"/>
        </w:rPr>
        <w:instrText xml:space="preserve"> \* MERGEFORMAT </w:instrText>
      </w:r>
      <w:r w:rsidRPr="00B34E8D">
        <w:rPr>
          <w:szCs w:val="21"/>
        </w:rPr>
      </w:r>
      <w:r w:rsidRPr="00B34E8D">
        <w:rPr>
          <w:szCs w:val="21"/>
        </w:rPr>
        <w:fldChar w:fldCharType="separate"/>
      </w:r>
      <w:r w:rsidRPr="00B34E8D">
        <w:rPr>
          <w:szCs w:val="21"/>
        </w:rPr>
        <w:t>4</w:t>
      </w:r>
      <w:r w:rsidRPr="00B34E8D">
        <w:rPr>
          <w:szCs w:val="21"/>
        </w:rPr>
        <w:fldChar w:fldCharType="end"/>
      </w:r>
      <w:r w:rsidRPr="00B34E8D">
        <w:rPr>
          <w:szCs w:val="21"/>
        </w:rPr>
        <w:t xml:space="preserve">), the </w:t>
      </w:r>
      <w:hyperlink w:anchor="PID_coord" w:history="1">
        <w:r w:rsidRPr="00B34E8D">
          <w:rPr>
            <w:rStyle w:val="Hyperlink"/>
            <w:szCs w:val="21"/>
          </w:rPr>
          <w:t>PID Coordinator</w:t>
        </w:r>
      </w:hyperlink>
      <w:r w:rsidRPr="00B34E8D">
        <w:rPr>
          <w:szCs w:val="21"/>
        </w:rPr>
        <w:t xml:space="preserve"> will advise you of this within 28 days. If you disagree with this assessment, you can</w:t>
      </w:r>
      <w:r w:rsidR="00A10F04">
        <w:rPr>
          <w:szCs w:val="21"/>
        </w:rPr>
        <w:t xml:space="preserve"> still</w:t>
      </w:r>
      <w:r w:rsidRPr="00B34E8D">
        <w:rPr>
          <w:szCs w:val="21"/>
        </w:rPr>
        <w:t xml:space="preserve"> make your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directly to IBAC.</w:t>
      </w:r>
    </w:p>
    <w:p w14:paraId="0FF9A4E1" w14:textId="1E3B3DD1" w:rsidR="0078675A" w:rsidRDefault="0078675A" w:rsidP="0078675A">
      <w:pPr>
        <w:pStyle w:val="Heading3"/>
      </w:pPr>
      <w:r>
        <w:t>5.2.2</w:t>
      </w:r>
      <w:r>
        <w:tab/>
        <w:t>Disclosure may be a PID</w:t>
      </w:r>
    </w:p>
    <w:p w14:paraId="409FC0F9" w14:textId="018F1CEF" w:rsidR="0078675A" w:rsidRPr="008A717A" w:rsidRDefault="0078675A" w:rsidP="0078675A">
      <w:pPr>
        <w:pStyle w:val="DHHSbody"/>
        <w:spacing w:before="120"/>
        <w:rPr>
          <w:sz w:val="21"/>
          <w:szCs w:val="21"/>
        </w:rPr>
      </w:pPr>
      <w:r w:rsidRPr="00B34E8D">
        <w:rPr>
          <w:sz w:val="21"/>
          <w:szCs w:val="21"/>
        </w:rPr>
        <w:t xml:space="preserve">If your </w:t>
      </w:r>
      <w:hyperlink w:anchor="disclosure" w:history="1">
        <w:r w:rsidRPr="00B34E8D">
          <w:rPr>
            <w:rStyle w:val="Hyperlink"/>
            <w:sz w:val="21"/>
            <w:szCs w:val="21"/>
          </w:rPr>
          <w:t>disclosure</w:t>
        </w:r>
      </w:hyperlink>
      <w:r w:rsidRPr="00B34E8D">
        <w:rPr>
          <w:sz w:val="21"/>
          <w:szCs w:val="21"/>
        </w:rPr>
        <w:t xml:space="preserve"> meet</w:t>
      </w:r>
      <w:r w:rsidR="00A10F04">
        <w:rPr>
          <w:sz w:val="21"/>
          <w:szCs w:val="21"/>
        </w:rPr>
        <w:t>s</w:t>
      </w:r>
      <w:r w:rsidRPr="00B34E8D">
        <w:rPr>
          <w:sz w:val="21"/>
          <w:szCs w:val="21"/>
        </w:rPr>
        <w:t xml:space="preserve"> the requirements for </w:t>
      </w:r>
      <w:r w:rsidRPr="008A717A">
        <w:rPr>
          <w:sz w:val="21"/>
          <w:szCs w:val="21"/>
        </w:rPr>
        <w:t>a PID</w:t>
      </w:r>
      <w:r w:rsidR="007A1293" w:rsidRPr="008A717A">
        <w:rPr>
          <w:sz w:val="21"/>
          <w:szCs w:val="21"/>
        </w:rPr>
        <w:t xml:space="preserve"> (see Section </w:t>
      </w:r>
      <w:r w:rsidR="007A1293" w:rsidRPr="008A717A">
        <w:rPr>
          <w:sz w:val="21"/>
          <w:szCs w:val="21"/>
        </w:rPr>
        <w:fldChar w:fldCharType="begin"/>
      </w:r>
      <w:r w:rsidR="007A1293" w:rsidRPr="008A717A">
        <w:rPr>
          <w:sz w:val="21"/>
          <w:szCs w:val="21"/>
        </w:rPr>
        <w:instrText xml:space="preserve"> REF _Ref186541792 \r \h  \* MERGEFORMAT </w:instrText>
      </w:r>
      <w:r w:rsidR="007A1293" w:rsidRPr="008A717A">
        <w:rPr>
          <w:sz w:val="21"/>
          <w:szCs w:val="21"/>
        </w:rPr>
      </w:r>
      <w:r w:rsidR="007A1293" w:rsidRPr="008A717A">
        <w:rPr>
          <w:sz w:val="21"/>
          <w:szCs w:val="21"/>
        </w:rPr>
        <w:fldChar w:fldCharType="separate"/>
      </w:r>
      <w:r w:rsidR="007A1293" w:rsidRPr="008A717A">
        <w:rPr>
          <w:sz w:val="21"/>
          <w:szCs w:val="21"/>
        </w:rPr>
        <w:t>4</w:t>
      </w:r>
      <w:r w:rsidR="007A1293" w:rsidRPr="008A717A">
        <w:rPr>
          <w:sz w:val="21"/>
          <w:szCs w:val="21"/>
        </w:rPr>
        <w:fldChar w:fldCharType="end"/>
      </w:r>
      <w:r w:rsidR="007A1293" w:rsidRPr="008A717A">
        <w:rPr>
          <w:sz w:val="21"/>
          <w:szCs w:val="21"/>
        </w:rPr>
        <w:t>),</w:t>
      </w:r>
      <w:r w:rsidRPr="008A717A">
        <w:rPr>
          <w:sz w:val="21"/>
          <w:szCs w:val="21"/>
        </w:rPr>
        <w:t xml:space="preserve"> the </w:t>
      </w:r>
      <w:hyperlink w:anchor="PID_coord" w:history="1">
        <w:r w:rsidRPr="008A717A">
          <w:rPr>
            <w:rStyle w:val="Hyperlink"/>
            <w:sz w:val="21"/>
            <w:szCs w:val="21"/>
          </w:rPr>
          <w:t>PID Coordinator</w:t>
        </w:r>
      </w:hyperlink>
      <w:r w:rsidRPr="008A717A">
        <w:rPr>
          <w:sz w:val="21"/>
          <w:szCs w:val="21"/>
        </w:rPr>
        <w:t xml:space="preserve"> will advise you of this within 28 days and notify the disclosure to IBAC. </w:t>
      </w:r>
    </w:p>
    <w:p w14:paraId="725DBAB2" w14:textId="3C0C1D32" w:rsidR="0078675A" w:rsidRPr="00090E14" w:rsidRDefault="0078675A" w:rsidP="0078675A">
      <w:pPr>
        <w:pStyle w:val="Heading2"/>
      </w:pPr>
      <w:r>
        <w:t>5.3</w:t>
      </w:r>
      <w:r>
        <w:tab/>
      </w:r>
      <w:r w:rsidRPr="00090E14">
        <w:t>Opting out</w:t>
      </w:r>
      <w:r>
        <w:t xml:space="preserve"> of the PID process</w:t>
      </w:r>
    </w:p>
    <w:p w14:paraId="52031F7C" w14:textId="401F9FE9" w:rsidR="0078675A" w:rsidRPr="00B34E8D" w:rsidRDefault="0078675A" w:rsidP="0078675A">
      <w:pPr>
        <w:pStyle w:val="DHHSbody"/>
        <w:rPr>
          <w:rStyle w:val="BodyChar"/>
          <w:szCs w:val="21"/>
        </w:rPr>
      </w:pPr>
      <w:r w:rsidRPr="00B34E8D">
        <w:rPr>
          <w:rStyle w:val="BodyChar"/>
          <w:szCs w:val="21"/>
        </w:rPr>
        <w:t>You can decide that you do not want your concerns to be assessed under the PID Act. You must notify the department of this decision</w:t>
      </w:r>
      <w:r w:rsidR="000246EE" w:rsidRPr="000246EE">
        <w:rPr>
          <w:rStyle w:val="BodyChar"/>
          <w:szCs w:val="21"/>
        </w:rPr>
        <w:t xml:space="preserve"> </w:t>
      </w:r>
      <w:r w:rsidR="000246EE" w:rsidRPr="00B34E8D">
        <w:rPr>
          <w:rStyle w:val="BodyChar"/>
          <w:szCs w:val="21"/>
        </w:rPr>
        <w:t xml:space="preserve">in </w:t>
      </w:r>
      <w:r w:rsidR="000246EE" w:rsidRPr="00A149A8">
        <w:rPr>
          <w:rStyle w:val="BodyChar"/>
          <w:szCs w:val="21"/>
        </w:rPr>
        <w:t>writing</w:t>
      </w:r>
      <w:r w:rsidR="00D92542" w:rsidRPr="00A149A8">
        <w:rPr>
          <w:rStyle w:val="BodyChar"/>
          <w:szCs w:val="21"/>
        </w:rPr>
        <w:t xml:space="preserve"> </w:t>
      </w:r>
      <w:r w:rsidR="00D92542" w:rsidRPr="007C4560">
        <w:rPr>
          <w:sz w:val="21"/>
          <w:szCs w:val="21"/>
        </w:rPr>
        <w:t>within 28 days of making the disclosure</w:t>
      </w:r>
      <w:r w:rsidRPr="00A149A8">
        <w:rPr>
          <w:rStyle w:val="BodyChar"/>
          <w:szCs w:val="21"/>
        </w:rPr>
        <w:t>.</w:t>
      </w:r>
      <w:r w:rsidRPr="00B34E8D">
        <w:rPr>
          <w:rStyle w:val="BodyChar"/>
          <w:szCs w:val="21"/>
        </w:rPr>
        <w:t xml:space="preserve"> </w:t>
      </w:r>
    </w:p>
    <w:p w14:paraId="5CDBBCE6" w14:textId="77777777" w:rsidR="0078675A" w:rsidRPr="00B34E8D" w:rsidRDefault="0078675A" w:rsidP="0078675A">
      <w:pPr>
        <w:pStyle w:val="Body"/>
        <w:rPr>
          <w:rStyle w:val="BodyChar"/>
          <w:szCs w:val="21"/>
        </w:rPr>
      </w:pPr>
      <w:r w:rsidRPr="00B34E8D">
        <w:rPr>
          <w:rStyle w:val="BodyChar"/>
          <w:szCs w:val="21"/>
        </w:rPr>
        <w:t>It is important to note that the department may still be obliged to act on the information you provided. This could include:</w:t>
      </w:r>
    </w:p>
    <w:p w14:paraId="74EAB01F" w14:textId="634F2DFB" w:rsidR="0078675A" w:rsidRPr="00B34E8D" w:rsidRDefault="0078675A" w:rsidP="0078675A">
      <w:pPr>
        <w:pStyle w:val="Bullet1"/>
        <w:ind w:left="568"/>
        <w:rPr>
          <w:rStyle w:val="BodyChar"/>
          <w:szCs w:val="21"/>
        </w:rPr>
      </w:pPr>
      <w:r w:rsidRPr="00B34E8D">
        <w:rPr>
          <w:rStyle w:val="BodyChar"/>
          <w:szCs w:val="21"/>
        </w:rPr>
        <w:t>making a mandatory notification to IBAC about the matter(s) you raised</w:t>
      </w:r>
      <w:r w:rsidR="00643B9B">
        <w:rPr>
          <w:rStyle w:val="BodyChar"/>
          <w:szCs w:val="21"/>
        </w:rPr>
        <w:t>,</w:t>
      </w:r>
      <w:r w:rsidRPr="00B34E8D">
        <w:rPr>
          <w:rStyle w:val="BodyChar"/>
          <w:szCs w:val="21"/>
        </w:rPr>
        <w:t xml:space="preserve"> if there are reasonable grounds for suspecting corrupt conduct </w:t>
      </w:r>
    </w:p>
    <w:p w14:paraId="6A739D08" w14:textId="6FA3DCC2" w:rsidR="0078675A" w:rsidRPr="00B34E8D" w:rsidRDefault="0078675A" w:rsidP="0078675A">
      <w:pPr>
        <w:pStyle w:val="Bullet1"/>
        <w:ind w:left="568"/>
        <w:rPr>
          <w:rStyle w:val="BodyChar"/>
          <w:szCs w:val="21"/>
        </w:rPr>
      </w:pPr>
      <w:r w:rsidRPr="00B34E8D">
        <w:rPr>
          <w:rStyle w:val="BodyChar"/>
          <w:szCs w:val="21"/>
        </w:rPr>
        <w:t>reporting the matter to Victoria Police</w:t>
      </w:r>
      <w:r w:rsidR="00643B9B">
        <w:rPr>
          <w:rStyle w:val="BodyChar"/>
          <w:szCs w:val="21"/>
        </w:rPr>
        <w:t>,</w:t>
      </w:r>
      <w:r w:rsidRPr="00B34E8D">
        <w:rPr>
          <w:rStyle w:val="BodyChar"/>
          <w:szCs w:val="21"/>
        </w:rPr>
        <w:t xml:space="preserve"> if it ma</w:t>
      </w:r>
      <w:r w:rsidR="00B34E8D" w:rsidRPr="00B34E8D">
        <w:rPr>
          <w:rStyle w:val="BodyChar"/>
          <w:szCs w:val="21"/>
        </w:rPr>
        <w:t>y</w:t>
      </w:r>
      <w:r w:rsidRPr="00B34E8D">
        <w:rPr>
          <w:rStyle w:val="BodyChar"/>
          <w:szCs w:val="21"/>
        </w:rPr>
        <w:t xml:space="preserve"> be criminal conduct</w:t>
      </w:r>
    </w:p>
    <w:p w14:paraId="705C1AD6" w14:textId="3D44A8A0" w:rsidR="0078675A" w:rsidRPr="00B34E8D" w:rsidRDefault="00DD40AF" w:rsidP="0078675A">
      <w:pPr>
        <w:pStyle w:val="Bullet1"/>
        <w:ind w:left="568"/>
        <w:rPr>
          <w:szCs w:val="21"/>
        </w:rPr>
      </w:pPr>
      <w:r>
        <w:rPr>
          <w:rStyle w:val="BodyChar"/>
          <w:szCs w:val="21"/>
        </w:rPr>
        <w:t xml:space="preserve">taking </w:t>
      </w:r>
      <w:r w:rsidR="0078675A" w:rsidRPr="00B34E8D">
        <w:rPr>
          <w:rStyle w:val="BodyChar"/>
          <w:szCs w:val="21"/>
        </w:rPr>
        <w:t>action to prevent future wrongdoing</w:t>
      </w:r>
      <w:r w:rsidR="00992042">
        <w:rPr>
          <w:rStyle w:val="BodyChar"/>
          <w:szCs w:val="21"/>
        </w:rPr>
        <w:t xml:space="preserve"> or</w:t>
      </w:r>
      <w:r w:rsidR="0078675A" w:rsidRPr="00B34E8D">
        <w:rPr>
          <w:rStyle w:val="BodyChar"/>
          <w:szCs w:val="21"/>
        </w:rPr>
        <w:t xml:space="preserve"> protect the health </w:t>
      </w:r>
      <w:r w:rsidR="00992042">
        <w:rPr>
          <w:rStyle w:val="BodyChar"/>
          <w:szCs w:val="21"/>
        </w:rPr>
        <w:t>and</w:t>
      </w:r>
      <w:r w:rsidR="0078675A" w:rsidRPr="00B34E8D">
        <w:rPr>
          <w:rStyle w:val="BodyChar"/>
          <w:szCs w:val="21"/>
        </w:rPr>
        <w:t xml:space="preserve"> safety of individuals. </w:t>
      </w:r>
    </w:p>
    <w:p w14:paraId="30601DA3" w14:textId="32EFC85F" w:rsidR="0078675A" w:rsidRPr="0078675A" w:rsidRDefault="0078675A" w:rsidP="00D22B83">
      <w:pPr>
        <w:pStyle w:val="Heading2"/>
        <w:numPr>
          <w:ilvl w:val="1"/>
          <w:numId w:val="8"/>
        </w:numPr>
      </w:pPr>
      <w:r w:rsidRPr="0078675A">
        <w:t>IBAC assessment</w:t>
      </w:r>
    </w:p>
    <w:p w14:paraId="2F52404B" w14:textId="018A80DB" w:rsidR="0078675A" w:rsidRPr="00B34E8D" w:rsidRDefault="0078675A" w:rsidP="00C00727">
      <w:pPr>
        <w:pStyle w:val="Body"/>
        <w:rPr>
          <w:szCs w:val="21"/>
        </w:rPr>
      </w:pPr>
      <w:r w:rsidRPr="00B34E8D">
        <w:rPr>
          <w:szCs w:val="21"/>
        </w:rPr>
        <w:t xml:space="preserve">If you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directly to IBAC, it will assess</w:t>
      </w:r>
      <w:r w:rsidR="00992042">
        <w:rPr>
          <w:szCs w:val="21"/>
        </w:rPr>
        <w:t xml:space="preserve"> whether the matter is a</w:t>
      </w:r>
      <w:r w:rsidR="00C00727">
        <w:rPr>
          <w:szCs w:val="21"/>
        </w:rPr>
        <w:t xml:space="preserve"> </w:t>
      </w:r>
      <w:r w:rsidRPr="00B34E8D">
        <w:rPr>
          <w:szCs w:val="21"/>
        </w:rPr>
        <w:t>PID</w:t>
      </w:r>
      <w:r w:rsidR="00C00727">
        <w:rPr>
          <w:szCs w:val="21"/>
        </w:rPr>
        <w:t xml:space="preserve"> and</w:t>
      </w:r>
      <w:r w:rsidRPr="00B34E8D">
        <w:rPr>
          <w:szCs w:val="21"/>
        </w:rPr>
        <w:t xml:space="preserve"> a </w:t>
      </w:r>
      <w:hyperlink w:anchor="PIC" w:history="1">
        <w:r w:rsidRPr="00B34E8D">
          <w:rPr>
            <w:rStyle w:val="Hyperlink"/>
            <w:szCs w:val="21"/>
          </w:rPr>
          <w:t>public interest complaint</w:t>
        </w:r>
      </w:hyperlink>
      <w:r w:rsidRPr="00B34E8D">
        <w:rPr>
          <w:szCs w:val="21"/>
        </w:rPr>
        <w:t xml:space="preserve">. </w:t>
      </w:r>
    </w:p>
    <w:p w14:paraId="01795B49" w14:textId="77777777" w:rsidR="0078675A" w:rsidRPr="00B34E8D" w:rsidRDefault="0078675A" w:rsidP="0078675A">
      <w:pPr>
        <w:pStyle w:val="Bodyafterbullets"/>
        <w:rPr>
          <w:szCs w:val="21"/>
        </w:rPr>
      </w:pPr>
      <w:r w:rsidRPr="00B34E8D">
        <w:rPr>
          <w:szCs w:val="21"/>
        </w:rPr>
        <w:t xml:space="preserve">For a PID to be a </w:t>
      </w:r>
      <w:hyperlink w:anchor="PIC" w:history="1">
        <w:r w:rsidRPr="00B34E8D">
          <w:rPr>
            <w:rStyle w:val="Hyperlink"/>
            <w:szCs w:val="21"/>
          </w:rPr>
          <w:t>public interest complaint</w:t>
        </w:r>
      </w:hyperlink>
      <w:r w:rsidRPr="00B34E8D">
        <w:rPr>
          <w:szCs w:val="21"/>
        </w:rPr>
        <w:t>:</w:t>
      </w:r>
    </w:p>
    <w:p w14:paraId="27AFB16C" w14:textId="28303014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it must be made in accordance with the PID Act (refer to requirements in Section</w:t>
      </w:r>
      <w:r w:rsidR="009C0CC1">
        <w:rPr>
          <w:szCs w:val="21"/>
        </w:rPr>
        <w:t xml:space="preserve"> </w:t>
      </w:r>
      <w:r w:rsidR="009C0CC1">
        <w:rPr>
          <w:szCs w:val="21"/>
        </w:rPr>
        <w:fldChar w:fldCharType="begin"/>
      </w:r>
      <w:r w:rsidR="009C0CC1">
        <w:rPr>
          <w:szCs w:val="21"/>
        </w:rPr>
        <w:instrText xml:space="preserve"> REF _Ref188026491 \h </w:instrText>
      </w:r>
      <w:r w:rsidR="009C0CC1">
        <w:rPr>
          <w:szCs w:val="21"/>
        </w:rPr>
      </w:r>
      <w:r w:rsidR="009C0CC1">
        <w:rPr>
          <w:szCs w:val="21"/>
        </w:rPr>
        <w:fldChar w:fldCharType="separate"/>
      </w:r>
      <w:r w:rsidR="009C0CC1" w:rsidRPr="00FA40AC">
        <w:t>4</w:t>
      </w:r>
      <w:r w:rsidR="009C0CC1">
        <w:rPr>
          <w:szCs w:val="21"/>
        </w:rPr>
        <w:fldChar w:fldCharType="end"/>
      </w:r>
      <w:r w:rsidRPr="00B34E8D">
        <w:rPr>
          <w:szCs w:val="21"/>
        </w:rPr>
        <w:t>)</w:t>
      </w:r>
    </w:p>
    <w:p w14:paraId="1A365507" w14:textId="5A121DD1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lastRenderedPageBreak/>
        <w:t xml:space="preserve">the information must show or tend to show that the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szCs w:val="21"/>
        </w:rPr>
        <w:t xml:space="preserve"> or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szCs w:val="21"/>
        </w:rPr>
        <w:t xml:space="preserve"> has engaged, is engaging</w:t>
      </w:r>
      <w:r w:rsidR="00821852">
        <w:rPr>
          <w:szCs w:val="21"/>
        </w:rPr>
        <w:t>,</w:t>
      </w:r>
      <w:r w:rsidRPr="00B34E8D">
        <w:rPr>
          <w:szCs w:val="21"/>
        </w:rPr>
        <w:t xml:space="preserve"> or proposes to engage</w:t>
      </w:r>
      <w:r w:rsidR="002172A8">
        <w:rPr>
          <w:szCs w:val="21"/>
        </w:rPr>
        <w:t>,</w:t>
      </w:r>
      <w:r w:rsidRPr="00B34E8D">
        <w:rPr>
          <w:szCs w:val="21"/>
        </w:rPr>
        <w:t xml:space="preserve"> in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or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>; or</w:t>
      </w:r>
    </w:p>
    <w:p w14:paraId="3168B5E3" w14:textId="7A7642CD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 </w:t>
      </w:r>
      <w:hyperlink w:anchor="discloser" w:history="1">
        <w:r w:rsidR="002172A8" w:rsidRPr="00B34E8D">
          <w:rPr>
            <w:rStyle w:val="Hyperlink"/>
            <w:szCs w:val="21"/>
          </w:rPr>
          <w:t>discloser</w:t>
        </w:r>
      </w:hyperlink>
      <w:r w:rsidR="002172A8">
        <w:rPr>
          <w:rStyle w:val="Hyperlink"/>
          <w:szCs w:val="21"/>
        </w:rPr>
        <w:t xml:space="preserve"> </w:t>
      </w:r>
      <w:r w:rsidRPr="00B34E8D">
        <w:rPr>
          <w:szCs w:val="21"/>
        </w:rPr>
        <w:t xml:space="preserve">believes on reasonable grounds that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shows or tends to show that the </w:t>
      </w:r>
      <w:hyperlink w:anchor="public_officer" w:history="1">
        <w:r w:rsidRPr="00B34E8D">
          <w:rPr>
            <w:rStyle w:val="Hyperlink"/>
            <w:szCs w:val="21"/>
          </w:rPr>
          <w:t>public officer</w:t>
        </w:r>
      </w:hyperlink>
      <w:r w:rsidRPr="00B34E8D">
        <w:rPr>
          <w:szCs w:val="21"/>
        </w:rPr>
        <w:t xml:space="preserve"> or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szCs w:val="21"/>
        </w:rPr>
        <w:t xml:space="preserve"> has engaged, is engaging</w:t>
      </w:r>
      <w:r w:rsidR="002172A8">
        <w:rPr>
          <w:szCs w:val="21"/>
        </w:rPr>
        <w:t>,</w:t>
      </w:r>
      <w:r w:rsidRPr="00B34E8D">
        <w:rPr>
          <w:szCs w:val="21"/>
        </w:rPr>
        <w:t xml:space="preserve"> or proposes to engage</w:t>
      </w:r>
      <w:r w:rsidR="00203B27">
        <w:rPr>
          <w:szCs w:val="21"/>
        </w:rPr>
        <w:t>,</w:t>
      </w:r>
      <w:r w:rsidRPr="00B34E8D">
        <w:rPr>
          <w:szCs w:val="21"/>
        </w:rPr>
        <w:t xml:space="preserve"> in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szCs w:val="21"/>
        </w:rPr>
        <w:t xml:space="preserve"> or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>.</w:t>
      </w:r>
    </w:p>
    <w:p w14:paraId="19169A79" w14:textId="3C3CA919" w:rsidR="0078675A" w:rsidRPr="00B34E8D" w:rsidRDefault="006B5307" w:rsidP="0078675A">
      <w:pPr>
        <w:pStyle w:val="Bodyafterbullets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REF _Ref188026896 \h </w:instrText>
      </w:r>
      <w:r>
        <w:rPr>
          <w:szCs w:val="21"/>
        </w:rPr>
      </w:r>
      <w:r>
        <w:rPr>
          <w:szCs w:val="21"/>
        </w:rPr>
        <w:fldChar w:fldCharType="separate"/>
      </w:r>
      <w:r>
        <w:t xml:space="preserve">Figure </w:t>
      </w:r>
      <w:r>
        <w:rPr>
          <w:noProof/>
        </w:rPr>
        <w:t>1</w:t>
      </w:r>
      <w:r>
        <w:rPr>
          <w:szCs w:val="21"/>
        </w:rPr>
        <w:fldChar w:fldCharType="end"/>
      </w:r>
      <w:r>
        <w:rPr>
          <w:szCs w:val="21"/>
        </w:rPr>
        <w:t xml:space="preserve"> </w:t>
      </w:r>
      <w:r w:rsidR="0078675A" w:rsidRPr="00B34E8D">
        <w:rPr>
          <w:szCs w:val="21"/>
        </w:rPr>
        <w:t>above outlines the assessment process for a PID that the department notifies to IBAC.</w:t>
      </w:r>
    </w:p>
    <w:p w14:paraId="678A130B" w14:textId="687D5187" w:rsidR="0078675A" w:rsidRPr="0078675A" w:rsidRDefault="0078675A" w:rsidP="0078675A">
      <w:pPr>
        <w:pStyle w:val="Heading3"/>
      </w:pPr>
      <w:r>
        <w:t>5.</w:t>
      </w:r>
      <w:r w:rsidR="00D933D2">
        <w:t>4</w:t>
      </w:r>
      <w:r>
        <w:t>.1</w:t>
      </w:r>
      <w:r>
        <w:tab/>
      </w:r>
      <w:r w:rsidRPr="0078675A">
        <w:t>Disclosure is not a public interest complaint</w:t>
      </w:r>
    </w:p>
    <w:p w14:paraId="42561F1A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IBAC may decide that the matter does not meet the definition of </w:t>
      </w:r>
      <w:hyperlink w:anchor="improper_conduct" w:history="1">
        <w:r w:rsidRPr="00B34E8D">
          <w:rPr>
            <w:rStyle w:val="Hyperlink"/>
            <w:szCs w:val="21"/>
          </w:rPr>
          <w:t>improper conduct</w:t>
        </w:r>
      </w:hyperlink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or</w:t>
      </w:r>
      <w:r w:rsidRPr="00B34E8D">
        <w:rPr>
          <w:b/>
          <w:bCs/>
          <w:szCs w:val="21"/>
        </w:rPr>
        <w:t xml:space="preserve">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. Or it may decide there is not enough information to show or tend to show that wrongdoing occurred. </w:t>
      </w:r>
    </w:p>
    <w:p w14:paraId="7CF3ED9A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>In this case, IBAC may:</w:t>
      </w:r>
    </w:p>
    <w:p w14:paraId="34EF36E4" w14:textId="30BF900A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refer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to another agency (for example, the Victorian Ombudsman) or the organisation named in the</w:t>
      </w:r>
      <w:r w:rsidR="0063012C">
        <w:rPr>
          <w:szCs w:val="21"/>
        </w:rPr>
        <w:t xml:space="preserve"> disclosure</w:t>
      </w:r>
    </w:p>
    <w:p w14:paraId="58198BBD" w14:textId="131D3D03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treat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as a complaint under the IBAC Act and refer the matter to a more appropriate agency to investigate (this can include the agency the</w:t>
      </w:r>
      <w:r w:rsidR="00C556BA">
        <w:rPr>
          <w:szCs w:val="21"/>
        </w:rPr>
        <w:t xml:space="preserve"> disclosure </w:t>
      </w:r>
      <w:r w:rsidRPr="00B34E8D">
        <w:rPr>
          <w:szCs w:val="21"/>
        </w:rPr>
        <w:t>is about)</w:t>
      </w:r>
    </w:p>
    <w:p w14:paraId="6712B35D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take no further action under the PID Act.</w:t>
      </w:r>
    </w:p>
    <w:p w14:paraId="5377F197" w14:textId="02285A4C" w:rsidR="0078675A" w:rsidRPr="00B34E8D" w:rsidRDefault="0078675A" w:rsidP="0078675A">
      <w:pPr>
        <w:pStyle w:val="Bodyafterbullets"/>
        <w:rPr>
          <w:szCs w:val="21"/>
        </w:rPr>
      </w:pPr>
      <w:r w:rsidRPr="00B34E8D">
        <w:rPr>
          <w:szCs w:val="21"/>
        </w:rPr>
        <w:t xml:space="preserve">If IBAC refers the matter back to the </w:t>
      </w:r>
      <w:r w:rsidR="00D00DC9">
        <w:rPr>
          <w:szCs w:val="21"/>
        </w:rPr>
        <w:t>agency</w:t>
      </w:r>
      <w:r w:rsidRPr="00B34E8D">
        <w:rPr>
          <w:szCs w:val="21"/>
        </w:rPr>
        <w:t xml:space="preserve"> that initially received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, th</w:t>
      </w:r>
      <w:r w:rsidR="00D00DC9">
        <w:rPr>
          <w:szCs w:val="21"/>
        </w:rPr>
        <w:t>at agency</w:t>
      </w:r>
      <w:r w:rsidRPr="00B34E8D">
        <w:rPr>
          <w:szCs w:val="21"/>
        </w:rPr>
        <w:t xml:space="preserve"> may then deal with the </w:t>
      </w:r>
      <w:r w:rsidR="005D328C">
        <w:rPr>
          <w:szCs w:val="21"/>
        </w:rPr>
        <w:t>disclosure</w:t>
      </w:r>
      <w:r w:rsidRPr="00B34E8D">
        <w:rPr>
          <w:szCs w:val="21"/>
        </w:rPr>
        <w:t xml:space="preserve"> under its own process</w:t>
      </w:r>
      <w:r w:rsidR="00605F90">
        <w:rPr>
          <w:szCs w:val="21"/>
        </w:rPr>
        <w:t>es</w:t>
      </w:r>
      <w:r w:rsidRPr="00B34E8D">
        <w:rPr>
          <w:szCs w:val="21"/>
        </w:rPr>
        <w:t>.</w:t>
      </w:r>
    </w:p>
    <w:p w14:paraId="2F7BEDD8" w14:textId="6087284D" w:rsidR="0078675A" w:rsidRDefault="0078675A" w:rsidP="0078675A">
      <w:pPr>
        <w:pStyle w:val="Heading3"/>
      </w:pPr>
      <w:r>
        <w:t>5.</w:t>
      </w:r>
      <w:r w:rsidR="00D933D2">
        <w:t>4</w:t>
      </w:r>
      <w:r>
        <w:t>.2</w:t>
      </w:r>
      <w:r>
        <w:tab/>
        <w:t>D</w:t>
      </w:r>
      <w:r w:rsidRPr="008D3D7E">
        <w:t>isclosure</w:t>
      </w:r>
      <w:r w:rsidRPr="004C4237">
        <w:t xml:space="preserve"> is a public interest complaint</w:t>
      </w:r>
      <w:r w:rsidDel="009B6097">
        <w:t xml:space="preserve"> </w:t>
      </w:r>
    </w:p>
    <w:p w14:paraId="3A5F3CAC" w14:textId="402FB3B4" w:rsidR="0078675A" w:rsidRPr="00B34E8D" w:rsidRDefault="0078675A" w:rsidP="0078675A">
      <w:pPr>
        <w:pStyle w:val="Tabletext"/>
        <w:rPr>
          <w:szCs w:val="21"/>
        </w:rPr>
      </w:pPr>
      <w:r w:rsidRPr="00B34E8D">
        <w:rPr>
          <w:szCs w:val="21"/>
        </w:rPr>
        <w:t xml:space="preserve">If IBAC assesses that the PID is a </w:t>
      </w:r>
      <w:hyperlink w:anchor="PIC" w:history="1">
        <w:r w:rsidRPr="00B34E8D">
          <w:rPr>
            <w:rStyle w:val="Hyperlink"/>
            <w:szCs w:val="21"/>
          </w:rPr>
          <w:t>public interest complaint</w:t>
        </w:r>
      </w:hyperlink>
      <w:r w:rsidRPr="00B34E8D">
        <w:rPr>
          <w:szCs w:val="21"/>
        </w:rPr>
        <w:t xml:space="preserve">, </w:t>
      </w:r>
      <w:r w:rsidR="0024711A">
        <w:rPr>
          <w:szCs w:val="21"/>
        </w:rPr>
        <w:t>IBAC</w:t>
      </w:r>
      <w:r w:rsidRPr="00B34E8D">
        <w:rPr>
          <w:szCs w:val="21"/>
        </w:rPr>
        <w:t xml:space="preserve"> may:</w:t>
      </w:r>
    </w:p>
    <w:p w14:paraId="72A76427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investigate the complaint </w:t>
      </w:r>
    </w:p>
    <w:p w14:paraId="1ABA2BEC" w14:textId="41F35B0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refer the complaint to another agency (for example, the Victorian Ombudsman or Victoria Police) for investigation </w:t>
      </w:r>
    </w:p>
    <w:p w14:paraId="7333CB08" w14:textId="5AFE0E03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with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’s consent, refer the complaint to another </w:t>
      </w:r>
      <w:hyperlink w:anchor="public_body" w:history="1">
        <w:r w:rsidRPr="00B34E8D">
          <w:rPr>
            <w:rStyle w:val="Hyperlink"/>
            <w:szCs w:val="21"/>
          </w:rPr>
          <w:t>public body</w:t>
        </w:r>
      </w:hyperlink>
      <w:r w:rsidRPr="00B34E8D">
        <w:rPr>
          <w:szCs w:val="21"/>
        </w:rPr>
        <w:t xml:space="preserve"> to manage (this can include the agency the complaint is about or the agency that </w:t>
      </w:r>
      <w:r w:rsidR="004C1A59">
        <w:rPr>
          <w:szCs w:val="21"/>
        </w:rPr>
        <w:t xml:space="preserve">initially </w:t>
      </w:r>
      <w:r w:rsidRPr="00B34E8D">
        <w:rPr>
          <w:szCs w:val="21"/>
        </w:rPr>
        <w:t xml:space="preserve">received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)</w:t>
      </w:r>
    </w:p>
    <w:p w14:paraId="2500EAFE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take no further action, if IBAC considers there are reasons to do so. </w:t>
      </w:r>
    </w:p>
    <w:p w14:paraId="2F43DA22" w14:textId="734EECA7" w:rsidR="0078675A" w:rsidRPr="00B34E8D" w:rsidRDefault="00AF7841" w:rsidP="0078675A">
      <w:pPr>
        <w:pStyle w:val="Bodyafterbullets"/>
        <w:rPr>
          <w:szCs w:val="21"/>
        </w:rPr>
      </w:pPr>
      <w:r>
        <w:rPr>
          <w:szCs w:val="21"/>
        </w:rPr>
        <w:t>As above, i</w:t>
      </w:r>
      <w:r w:rsidR="0078675A" w:rsidRPr="00B34E8D">
        <w:rPr>
          <w:szCs w:val="21"/>
        </w:rPr>
        <w:t xml:space="preserve">f IBAC refers the matter back to the </w:t>
      </w:r>
      <w:r w:rsidR="001409CF">
        <w:rPr>
          <w:szCs w:val="21"/>
        </w:rPr>
        <w:t>agency</w:t>
      </w:r>
      <w:r w:rsidR="0078675A" w:rsidRPr="00B34E8D">
        <w:rPr>
          <w:szCs w:val="21"/>
        </w:rPr>
        <w:t xml:space="preserve"> that initially received the </w:t>
      </w:r>
      <w:hyperlink w:anchor="disclosure" w:history="1">
        <w:r w:rsidR="0078675A" w:rsidRPr="00B34E8D">
          <w:rPr>
            <w:rStyle w:val="Hyperlink"/>
            <w:szCs w:val="21"/>
          </w:rPr>
          <w:t>disclosure</w:t>
        </w:r>
      </w:hyperlink>
      <w:r w:rsidR="0078675A" w:rsidRPr="00B34E8D">
        <w:rPr>
          <w:szCs w:val="21"/>
        </w:rPr>
        <w:t xml:space="preserve">, that </w:t>
      </w:r>
      <w:r w:rsidR="001409CF">
        <w:rPr>
          <w:szCs w:val="21"/>
        </w:rPr>
        <w:t>agency</w:t>
      </w:r>
      <w:r w:rsidR="0078675A" w:rsidRPr="00B34E8D">
        <w:rPr>
          <w:szCs w:val="21"/>
        </w:rPr>
        <w:t xml:space="preserve"> may then deal with the </w:t>
      </w:r>
      <w:r w:rsidR="004C1A59">
        <w:rPr>
          <w:szCs w:val="21"/>
        </w:rPr>
        <w:t>disclosure</w:t>
      </w:r>
      <w:r w:rsidR="0078675A" w:rsidRPr="00B34E8D">
        <w:rPr>
          <w:szCs w:val="21"/>
        </w:rPr>
        <w:t xml:space="preserve"> in accordance with its own processes.</w:t>
      </w:r>
    </w:p>
    <w:p w14:paraId="79FFAF0E" w14:textId="005FAE33" w:rsidR="0078675A" w:rsidRPr="0078675A" w:rsidRDefault="0078675A" w:rsidP="0078675A">
      <w:pPr>
        <w:pStyle w:val="Heading2"/>
      </w:pPr>
      <w:r>
        <w:t>5.</w:t>
      </w:r>
      <w:r w:rsidR="00D933D2">
        <w:t>5</w:t>
      </w:r>
      <w:r>
        <w:tab/>
      </w:r>
      <w:r w:rsidRPr="0078675A">
        <w:t>Urgent action</w:t>
      </w:r>
    </w:p>
    <w:p w14:paraId="1418E2DC" w14:textId="77777777" w:rsidR="0078675A" w:rsidRDefault="0078675A" w:rsidP="0078675A">
      <w:pPr>
        <w:pStyle w:val="Body"/>
      </w:pPr>
      <w:r>
        <w:t xml:space="preserve">In some circumstances, a </w:t>
      </w:r>
      <w:hyperlink w:anchor="disclosure" w:history="1">
        <w:r w:rsidRPr="00FA4E66">
          <w:rPr>
            <w:rStyle w:val="Hyperlink"/>
          </w:rPr>
          <w:t>disclosure</w:t>
        </w:r>
      </w:hyperlink>
      <w:r>
        <w:t xml:space="preserve"> may be about wrongdoing that:</w:t>
      </w:r>
    </w:p>
    <w:p w14:paraId="19C3C507" w14:textId="77777777" w:rsidR="0078675A" w:rsidRDefault="0078675A" w:rsidP="0078675A">
      <w:pPr>
        <w:pStyle w:val="Tablebullet1"/>
        <w:ind w:left="454"/>
      </w:pPr>
      <w:r>
        <w:t>poses an immediate threat to the:</w:t>
      </w:r>
    </w:p>
    <w:p w14:paraId="066A4C61" w14:textId="77777777" w:rsidR="0078675A" w:rsidRPr="00D7332B" w:rsidRDefault="0078675A" w:rsidP="00D22B83">
      <w:pPr>
        <w:pStyle w:val="Bullet2"/>
        <w:numPr>
          <w:ilvl w:val="1"/>
          <w:numId w:val="9"/>
        </w:numPr>
        <w:tabs>
          <w:tab w:val="left" w:pos="993"/>
        </w:tabs>
        <w:ind w:firstLine="65"/>
      </w:pPr>
      <w:r w:rsidRPr="00D7332B">
        <w:t>health and safety of individuals</w:t>
      </w:r>
    </w:p>
    <w:p w14:paraId="3700C682" w14:textId="3EBC418B" w:rsidR="0078675A" w:rsidRPr="00D7332B" w:rsidRDefault="0078675A" w:rsidP="00D22B83">
      <w:pPr>
        <w:pStyle w:val="Bullet2"/>
        <w:numPr>
          <w:ilvl w:val="1"/>
          <w:numId w:val="9"/>
        </w:numPr>
        <w:tabs>
          <w:tab w:val="left" w:pos="993"/>
        </w:tabs>
        <w:ind w:firstLine="65"/>
      </w:pPr>
      <w:r w:rsidRPr="00D7332B">
        <w:t>preservation of property</w:t>
      </w:r>
      <w:r w:rsidR="00E11326">
        <w:t>.</w:t>
      </w:r>
    </w:p>
    <w:p w14:paraId="33CC3594" w14:textId="77777777" w:rsidR="0078675A" w:rsidRDefault="0078675A" w:rsidP="0078675A">
      <w:pPr>
        <w:pStyle w:val="Tablebullet1"/>
        <w:ind w:left="454"/>
      </w:pPr>
      <w:r>
        <w:t xml:space="preserve">may consist of serious criminal conduct (for example, falsifying patient records or stealing significant public funds).  </w:t>
      </w:r>
    </w:p>
    <w:p w14:paraId="3C304C20" w14:textId="2A608A61" w:rsidR="0078675A" w:rsidRDefault="0078675A" w:rsidP="0078675A">
      <w:pPr>
        <w:pStyle w:val="Bodyafterbullets"/>
      </w:pPr>
      <w:r>
        <w:t xml:space="preserve">In these cases, the department may take immediate action while the </w:t>
      </w:r>
      <w:hyperlink w:anchor="disclosure" w:history="1">
        <w:r w:rsidR="00B80DF9" w:rsidRPr="00FA4E66">
          <w:rPr>
            <w:rStyle w:val="Hyperlink"/>
          </w:rPr>
          <w:t>disclosure</w:t>
        </w:r>
      </w:hyperlink>
      <w:r w:rsidR="00B80DF9">
        <w:t xml:space="preserve"> is being </w:t>
      </w:r>
      <w:r>
        <w:t>assess</w:t>
      </w:r>
      <w:r w:rsidR="00B80DF9">
        <w:t>ed</w:t>
      </w:r>
      <w:r>
        <w:t>. The department may also report criminal conduct to Victoria Police or take management action against an employee to prevent future conduct.</w:t>
      </w:r>
    </w:p>
    <w:p w14:paraId="0270F43B" w14:textId="1A9446EE" w:rsidR="0078675A" w:rsidRDefault="0078675A" w:rsidP="0078675A">
      <w:pPr>
        <w:pStyle w:val="Heading1"/>
      </w:pPr>
      <w:bookmarkStart w:id="16" w:name="_Toc188022479"/>
      <w:bookmarkStart w:id="17" w:name="_Ref188027496"/>
      <w:bookmarkStart w:id="18" w:name="_Ref188027925"/>
      <w:bookmarkStart w:id="19" w:name="_Ref188027934"/>
      <w:r w:rsidRPr="0078675A">
        <w:lastRenderedPageBreak/>
        <w:t>6.</w:t>
      </w:r>
      <w:r w:rsidRPr="0078675A">
        <w:tab/>
        <w:t>Protections and obligations</w:t>
      </w:r>
      <w:bookmarkEnd w:id="16"/>
      <w:bookmarkEnd w:id="17"/>
      <w:bookmarkEnd w:id="18"/>
      <w:bookmarkEnd w:id="19"/>
    </w:p>
    <w:p w14:paraId="0A5E4207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Certain protections are available for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s who</w:t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make a</w:t>
      </w:r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>PID.</w:t>
      </w:r>
      <w:r w:rsidRPr="00B34E8D">
        <w:rPr>
          <w:rStyle w:val="FootnoteReference"/>
          <w:szCs w:val="21"/>
        </w:rPr>
        <w:footnoteReference w:id="7"/>
      </w:r>
      <w:r w:rsidRPr="00B34E8D">
        <w:rPr>
          <w:szCs w:val="21"/>
        </w:rPr>
        <w:t xml:space="preserve"> This includes protection from:</w:t>
      </w:r>
    </w:p>
    <w:p w14:paraId="5D17C388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being fired, disciplined, or bullied for making a 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</w:p>
    <w:p w14:paraId="73B53310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any civil or criminal liability for making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</w:p>
    <w:p w14:paraId="0974D3EB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committing an offence against the </w:t>
      </w:r>
      <w:r w:rsidRPr="00B34E8D">
        <w:rPr>
          <w:i/>
          <w:iCs/>
          <w:szCs w:val="21"/>
        </w:rPr>
        <w:t>Constitution Act 1975</w:t>
      </w:r>
      <w:r w:rsidRPr="00B34E8D">
        <w:rPr>
          <w:szCs w:val="21"/>
        </w:rPr>
        <w:t xml:space="preserve"> or any other Act that imposes confidentiality obligations or restrictions on disclosure of information </w:t>
      </w:r>
    </w:p>
    <w:p w14:paraId="61F28F73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breaching any other obligation (made by oath, rule of law or practice) that requires them to maintain confidentiality or otherwise restrict confidentiality.</w:t>
      </w:r>
    </w:p>
    <w:p w14:paraId="317607A5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being held liable for defamation in relation to information included in a PID.</w:t>
      </w:r>
    </w:p>
    <w:p w14:paraId="181008C1" w14:textId="77777777" w:rsidR="0078675A" w:rsidRPr="00B34E8D" w:rsidRDefault="0078675A" w:rsidP="0078675A">
      <w:pPr>
        <w:pStyle w:val="Bodyafterbullets"/>
        <w:rPr>
          <w:szCs w:val="21"/>
        </w:rPr>
      </w:pPr>
      <w:r w:rsidRPr="00B34E8D">
        <w:rPr>
          <w:szCs w:val="21"/>
        </w:rPr>
        <w:t xml:space="preserve">Provisions in the PID Act also protect the confidentiality of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s.</w:t>
      </w:r>
    </w:p>
    <w:p w14:paraId="3A2C965A" w14:textId="77777777" w:rsidR="0078675A" w:rsidRPr="00B34E8D" w:rsidRDefault="0078675A" w:rsidP="0078675A">
      <w:pPr>
        <w:pStyle w:val="Bodyafterbullets"/>
        <w:rPr>
          <w:szCs w:val="21"/>
        </w:rPr>
      </w:pPr>
      <w:r w:rsidRPr="00B34E8D">
        <w:rPr>
          <w:szCs w:val="21"/>
        </w:rPr>
        <w:t xml:space="preserve">Some protections do not apply if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: </w:t>
      </w:r>
    </w:p>
    <w:p w14:paraId="5B90C40C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>knowingly provides false or misleading information</w:t>
      </w:r>
    </w:p>
    <w:p w14:paraId="5BBDF9E4" w14:textId="77777777" w:rsidR="0078675A" w:rsidRPr="00B34E8D" w:rsidRDefault="0078675A" w:rsidP="0078675A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claims that a matter is the subject of a PID when they know that is false. </w:t>
      </w:r>
    </w:p>
    <w:p w14:paraId="2228917F" w14:textId="77777777" w:rsidR="0078675A" w:rsidRPr="00B34E8D" w:rsidRDefault="0078675A" w:rsidP="0078675A">
      <w:pPr>
        <w:pStyle w:val="Bodyafterbullets"/>
        <w:rPr>
          <w:szCs w:val="21"/>
        </w:rPr>
      </w:pPr>
      <w:r w:rsidRPr="00B34E8D">
        <w:rPr>
          <w:szCs w:val="21"/>
        </w:rPr>
        <w:t xml:space="preserve">The PID Act states that if someone makes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about their own wrongdoing, they are still accountable for their own conduct. </w:t>
      </w:r>
    </w:p>
    <w:p w14:paraId="09627DAC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If someone makes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on your behalf, only that person will receive the full protections under the PID Act in relation to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Your protection would be limited to protection against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and confidentiality. In this situation, consider making a joint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</w:t>
      </w:r>
    </w:p>
    <w:p w14:paraId="5416B143" w14:textId="098D11E8" w:rsidR="0078675A" w:rsidRPr="0078675A" w:rsidRDefault="0078675A" w:rsidP="0078675A">
      <w:pPr>
        <w:pStyle w:val="Heading2"/>
      </w:pPr>
      <w:r w:rsidRPr="0078675A">
        <w:t>6.1</w:t>
      </w:r>
      <w:r w:rsidRPr="0078675A">
        <w:tab/>
        <w:t>Protection from detrimental action</w:t>
      </w:r>
    </w:p>
    <w:p w14:paraId="0554A5FC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The department is responsible for protecting its employees and agents from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rFonts w:ascii="Calibri" w:hAnsi="Calibri" w:cs="Calibri"/>
          <w:szCs w:val="21"/>
        </w:rPr>
        <w:t>—</w:t>
      </w:r>
      <w:r w:rsidRPr="00B34E8D">
        <w:rPr>
          <w:szCs w:val="21"/>
        </w:rPr>
        <w:t xml:space="preserve">that is, reprisal for making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or being involved in a PID investigation. The department’s responsibility includes identifying, assessing, controlling and monitoring risks of reprisal.</w:t>
      </w:r>
    </w:p>
    <w:p w14:paraId="1B706D1F" w14:textId="77777777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Employees must not engage in any activity that is, or could be perceived to be, victimisation or harassment of a person who makes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Taking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is an offence and may also be grounds for disciplinary action.</w:t>
      </w:r>
    </w:p>
    <w:p w14:paraId="4316F70F" w14:textId="657C6C35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If a person reports harassment, discrimination or adverse treatment that may be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>, the person receiving the report</w:t>
      </w:r>
      <w:r w:rsidR="00656A3B">
        <w:rPr>
          <w:szCs w:val="21"/>
        </w:rPr>
        <w:t xml:space="preserve"> must</w:t>
      </w:r>
      <w:r w:rsidRPr="00B34E8D">
        <w:rPr>
          <w:szCs w:val="21"/>
        </w:rPr>
        <w:t xml:space="preserve"> record details of the incident and advise </w:t>
      </w:r>
      <w:r w:rsidR="00523EBD">
        <w:rPr>
          <w:szCs w:val="21"/>
        </w:rPr>
        <w:t>on</w:t>
      </w:r>
      <w:r w:rsidRPr="00B34E8D">
        <w:rPr>
          <w:szCs w:val="21"/>
        </w:rPr>
        <w:t xml:space="preserve"> the protections under the PID Act. The requirement to do this applies to all employees, irrespective of their role.</w:t>
      </w:r>
    </w:p>
    <w:p w14:paraId="6310C826" w14:textId="2B325472" w:rsidR="0078675A" w:rsidRPr="00B34E8D" w:rsidRDefault="0078675A" w:rsidP="0078675A">
      <w:pPr>
        <w:pStyle w:val="Body"/>
        <w:rPr>
          <w:szCs w:val="21"/>
        </w:rPr>
      </w:pPr>
      <w:r w:rsidRPr="00B34E8D">
        <w:rPr>
          <w:szCs w:val="21"/>
        </w:rPr>
        <w:t xml:space="preserve">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of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can itself be a PID</w:t>
      </w:r>
      <w:r w:rsidRPr="00B34E8D" w:rsidDel="00E0398C">
        <w:rPr>
          <w:szCs w:val="21"/>
        </w:rPr>
        <w:t xml:space="preserve"> </w:t>
      </w:r>
      <w:r w:rsidRPr="00B34E8D">
        <w:rPr>
          <w:szCs w:val="21"/>
        </w:rPr>
        <w:t xml:space="preserve">and the department will assess it as a new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Where the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is of a serious nature that is likely to amount to a criminal offence, the department may report the matter to </w:t>
      </w:r>
      <w:r w:rsidR="009D3D72">
        <w:rPr>
          <w:szCs w:val="21"/>
        </w:rPr>
        <w:t>Victoria Police</w:t>
      </w:r>
      <w:r w:rsidRPr="00B34E8D">
        <w:rPr>
          <w:szCs w:val="21"/>
        </w:rPr>
        <w:t xml:space="preserve"> or IBAC. </w:t>
      </w:r>
    </w:p>
    <w:p w14:paraId="0F63E4B6" w14:textId="7D9F51F0" w:rsidR="00221D24" w:rsidRPr="00221D24" w:rsidRDefault="00261041" w:rsidP="00261041">
      <w:pPr>
        <w:pStyle w:val="Heading3"/>
      </w:pPr>
      <w:r w:rsidRPr="00261041">
        <w:t>6.1.1</w:t>
      </w:r>
      <w:r w:rsidRPr="00261041">
        <w:tab/>
        <w:t>Actions to prevent detrimental action</w:t>
      </w:r>
    </w:p>
    <w:p w14:paraId="3ABB0A47" w14:textId="69AEF429" w:rsidR="00261041" w:rsidRPr="00B34E8D" w:rsidRDefault="00261041" w:rsidP="00C538AF">
      <w:pPr>
        <w:pStyle w:val="Body"/>
        <w:rPr>
          <w:szCs w:val="21"/>
        </w:rPr>
      </w:pPr>
      <w:r w:rsidRPr="00B34E8D">
        <w:rPr>
          <w:szCs w:val="21"/>
        </w:rPr>
        <w:t xml:space="preserve">The department will consider the risk of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and the individual circumstances of each matter before taking any action. The department will also consult with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s and witnesses</w:t>
      </w:r>
      <w:r w:rsidR="00CF3D21">
        <w:rPr>
          <w:szCs w:val="21"/>
        </w:rPr>
        <w:t>,</w:t>
      </w:r>
      <w:r w:rsidRPr="00B34E8D">
        <w:rPr>
          <w:szCs w:val="21"/>
        </w:rPr>
        <w:t xml:space="preserve"> where possible</w:t>
      </w:r>
      <w:r w:rsidR="00CF3D21">
        <w:rPr>
          <w:szCs w:val="21"/>
        </w:rPr>
        <w:t>,</w:t>
      </w:r>
      <w:r w:rsidRPr="00B34E8D">
        <w:rPr>
          <w:szCs w:val="21"/>
        </w:rPr>
        <w:t xml:space="preserve"> to determine appropriate action. </w:t>
      </w:r>
    </w:p>
    <w:p w14:paraId="34862507" w14:textId="287A170F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If you are an employee who has made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and you believe on reasonable grounds that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has been, is being, or will be taken against you</w:t>
      </w:r>
      <w:r w:rsidR="005B36F5">
        <w:rPr>
          <w:szCs w:val="21"/>
        </w:rPr>
        <w:t>, you</w:t>
      </w:r>
      <w:r w:rsidRPr="00B34E8D">
        <w:rPr>
          <w:szCs w:val="21"/>
        </w:rPr>
        <w:t xml:space="preserve"> may request a transfer of employment to another </w:t>
      </w:r>
      <w:r w:rsidRPr="00B34E8D">
        <w:rPr>
          <w:szCs w:val="21"/>
        </w:rPr>
        <w:lastRenderedPageBreak/>
        <w:t xml:space="preserve">government agency. Any transfer will be on terms and conditions that are </w:t>
      </w:r>
      <w:r w:rsidR="00764582" w:rsidRPr="00B34E8D">
        <w:rPr>
          <w:szCs w:val="21"/>
        </w:rPr>
        <w:t xml:space="preserve">overall </w:t>
      </w:r>
      <w:r w:rsidRPr="00B34E8D">
        <w:rPr>
          <w:szCs w:val="21"/>
        </w:rPr>
        <w:t>no less favourable to you. The department will consider all requests of this nature, but the following conditions must be satisfied before a transfer is approved:</w:t>
      </w:r>
    </w:p>
    <w:p w14:paraId="19475237" w14:textId="4A7AD112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 Secretary of the department </w:t>
      </w:r>
      <w:r w:rsidR="000718BC">
        <w:rPr>
          <w:szCs w:val="21"/>
        </w:rPr>
        <w:t>is</w:t>
      </w:r>
      <w:r w:rsidRPr="00B34E8D">
        <w:rPr>
          <w:szCs w:val="21"/>
        </w:rPr>
        <w:t xml:space="preserve"> satisfied there are reasonable grounds to suspect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</w:t>
      </w:r>
    </w:p>
    <w:p w14:paraId="6029C532" w14:textId="571E6F0F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the Secretary consider</w:t>
      </w:r>
      <w:r w:rsidR="000718BC">
        <w:rPr>
          <w:szCs w:val="21"/>
        </w:rPr>
        <w:t>s</w:t>
      </w:r>
      <w:r w:rsidRPr="00B34E8D">
        <w:rPr>
          <w:szCs w:val="21"/>
        </w:rPr>
        <w:t xml:space="preserve"> that the transfer will avoid, reduce, or eliminate the risk of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</w:t>
      </w:r>
    </w:p>
    <w:p w14:paraId="3D7EF85D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the head of the ‘receiving’ government agency consents to the transfer.</w:t>
      </w:r>
    </w:p>
    <w:p w14:paraId="4B0AE286" w14:textId="77777777" w:rsidR="00261041" w:rsidRPr="00B34E8D" w:rsidRDefault="00261041" w:rsidP="00261041">
      <w:pPr>
        <w:pStyle w:val="Bodyafterbullets"/>
        <w:rPr>
          <w:szCs w:val="21"/>
        </w:rPr>
      </w:pPr>
      <w:r w:rsidRPr="00B34E8D">
        <w:rPr>
          <w:szCs w:val="21"/>
        </w:rPr>
        <w:t xml:space="preserve">If you have sustained injury, loss, or damage because of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>, the PID Act sets out remedies that are available to you. You may wish to obtain legal advice about this.</w:t>
      </w:r>
    </w:p>
    <w:p w14:paraId="5AB13740" w14:textId="7C7CAC01" w:rsidR="00221D24" w:rsidRPr="00221D24" w:rsidRDefault="00261041" w:rsidP="00261041">
      <w:pPr>
        <w:pStyle w:val="Heading3"/>
      </w:pPr>
      <w:r w:rsidRPr="00261041">
        <w:t>6.1.2</w:t>
      </w:r>
      <w:r w:rsidRPr="00261041">
        <w:tab/>
        <w:t>Responsibilities of disclosers—detrimental action</w:t>
      </w:r>
    </w:p>
    <w:p w14:paraId="161219AE" w14:textId="27E61D8E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Alongside protections in the PID Act,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s </w:t>
      </w:r>
      <w:r w:rsidR="00267C4B">
        <w:rPr>
          <w:szCs w:val="21"/>
        </w:rPr>
        <w:t xml:space="preserve">also </w:t>
      </w:r>
      <w:r w:rsidRPr="00B34E8D">
        <w:rPr>
          <w:szCs w:val="21"/>
        </w:rPr>
        <w:t>have</w:t>
      </w:r>
      <w:r w:rsidR="00267C4B">
        <w:rPr>
          <w:szCs w:val="21"/>
        </w:rPr>
        <w:t xml:space="preserve"> </w:t>
      </w:r>
      <w:r w:rsidRPr="00B34E8D">
        <w:rPr>
          <w:szCs w:val="21"/>
        </w:rPr>
        <w:t>responsibilities</w:t>
      </w:r>
      <w:r w:rsidR="00267C4B">
        <w:rPr>
          <w:szCs w:val="21"/>
        </w:rPr>
        <w:t>.</w:t>
      </w:r>
    </w:p>
    <w:p w14:paraId="4F6FEDF8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You must not take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against another person in reprisal for making a PID. </w:t>
      </w:r>
    </w:p>
    <w:p w14:paraId="1409210F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If you make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about your own wrongdoing or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t xml:space="preserve"> </w:t>
      </w:r>
      <w:r w:rsidRPr="00B34E8D">
        <w:rPr>
          <w:szCs w:val="21"/>
        </w:rPr>
        <w:t xml:space="preserve">you have been involved in, you will still be held liable for your own involvement. </w:t>
      </w:r>
    </w:p>
    <w:p w14:paraId="59ED8956" w14:textId="2EE7AAAB" w:rsidR="00221D24" w:rsidRPr="00221D24" w:rsidRDefault="00261041" w:rsidP="00261041">
      <w:pPr>
        <w:pStyle w:val="Heading3"/>
      </w:pPr>
      <w:r w:rsidRPr="00261041">
        <w:t>6.1.3</w:t>
      </w:r>
      <w:r w:rsidRPr="00261041">
        <w:tab/>
        <w:t>Legitimate management action</w:t>
      </w:r>
    </w:p>
    <w:p w14:paraId="10263E0B" w14:textId="400ADAC2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A person who makes a </w:t>
      </w:r>
      <w:hyperlink w:anchor="disclosure" w:history="1">
        <w:r w:rsidR="00460AD7" w:rsidRPr="00B34E8D">
          <w:rPr>
            <w:rStyle w:val="Hyperlink"/>
            <w:szCs w:val="21"/>
          </w:rPr>
          <w:t>disclosure</w:t>
        </w:r>
      </w:hyperlink>
      <w:r w:rsidR="00460AD7" w:rsidRPr="00B34E8D">
        <w:rPr>
          <w:szCs w:val="21"/>
        </w:rPr>
        <w:t xml:space="preserve"> </w:t>
      </w:r>
      <w:r w:rsidRPr="00B34E8D">
        <w:rPr>
          <w:szCs w:val="21"/>
        </w:rPr>
        <w:t>is also not protected against legitimate management action being taken in relation to their own conduct.</w:t>
      </w:r>
    </w:p>
    <w:p w14:paraId="2626EB8A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Before taking disciplinary or other action in accordance with relevant VPS or department policy or procedure, the manager/delegate must ensure that the action could not be considered </w:t>
      </w: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szCs w:val="21"/>
        </w:rPr>
        <w:t xml:space="preserve"> according to the PID Act.  </w:t>
      </w:r>
    </w:p>
    <w:p w14:paraId="3E26C1CF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The manager/delegate must ensure that:   </w:t>
      </w:r>
    </w:p>
    <w:p w14:paraId="6FE5F046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the proposed legitimate management action:</w:t>
      </w:r>
    </w:p>
    <w:p w14:paraId="633F919B" w14:textId="77777777" w:rsidR="00261041" w:rsidRPr="00B01507" w:rsidRDefault="00261041" w:rsidP="00D22B83">
      <w:pPr>
        <w:pStyle w:val="Bullet2"/>
        <w:numPr>
          <w:ilvl w:val="3"/>
          <w:numId w:val="10"/>
        </w:numPr>
        <w:tabs>
          <w:tab w:val="left" w:pos="993"/>
        </w:tabs>
        <w:ind w:hanging="11"/>
      </w:pPr>
      <w:r w:rsidRPr="00B01507">
        <w:t xml:space="preserve">does not relate in any way to the fact that a person made a </w:t>
      </w:r>
      <w:hyperlink w:anchor="disclosure" w:history="1">
        <w:r w:rsidRPr="00B01507">
          <w:rPr>
            <w:rStyle w:val="Hyperlink"/>
            <w:color w:val="auto"/>
            <w:u w:val="none"/>
          </w:rPr>
          <w:t>disclosure</w:t>
        </w:r>
      </w:hyperlink>
    </w:p>
    <w:p w14:paraId="18C1E1F8" w14:textId="77777777" w:rsidR="00261041" w:rsidRPr="00B01507" w:rsidRDefault="00261041" w:rsidP="00D22B83">
      <w:pPr>
        <w:pStyle w:val="Bullet2"/>
        <w:numPr>
          <w:ilvl w:val="3"/>
          <w:numId w:val="10"/>
        </w:numPr>
        <w:tabs>
          <w:tab w:val="left" w:pos="993"/>
        </w:tabs>
        <w:ind w:left="993" w:hanging="284"/>
      </w:pPr>
      <w:r w:rsidRPr="00B01507">
        <w:t>is supported by sufficient grounds that would fully justify the same action against any other person in the same circumstances</w:t>
      </w:r>
    </w:p>
    <w:p w14:paraId="6106A7D5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there are sufficient grounds that justify any decisions such as disciplinary or other action. </w:t>
      </w:r>
    </w:p>
    <w:p w14:paraId="57616DD2" w14:textId="4E785BC1" w:rsidR="00261041" w:rsidRPr="00B34E8D" w:rsidRDefault="00261041" w:rsidP="00261041">
      <w:pPr>
        <w:pStyle w:val="Bodyafterbullets"/>
        <w:rPr>
          <w:szCs w:val="21"/>
        </w:rPr>
      </w:pPr>
      <w:r w:rsidRPr="00B34E8D">
        <w:rPr>
          <w:szCs w:val="21"/>
        </w:rPr>
        <w:t xml:space="preserve">The manager/delegate should thoroughly document the process. This must include all reasons why the action is being taken and the reasons why the action is not in retribution for making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</w:t>
      </w:r>
    </w:p>
    <w:p w14:paraId="4FBEEA27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The manager/delegate must also clearly advise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of the proposed action and of any relevant considerations. </w:t>
      </w:r>
    </w:p>
    <w:p w14:paraId="7346631D" w14:textId="646BB6D9" w:rsidR="00261041" w:rsidRDefault="00261041" w:rsidP="00261041">
      <w:pPr>
        <w:pStyle w:val="Heading2"/>
      </w:pPr>
      <w:bookmarkStart w:id="20" w:name="_Ref186552143"/>
      <w:r>
        <w:t>6.2</w:t>
      </w:r>
      <w:r>
        <w:tab/>
      </w:r>
      <w:r w:rsidRPr="00261041">
        <w:t>Confidentiality</w:t>
      </w:r>
      <w:bookmarkEnd w:id="20"/>
      <w:r w:rsidRPr="00261041">
        <w:t xml:space="preserve"> </w:t>
      </w:r>
    </w:p>
    <w:p w14:paraId="3E36EAA4" w14:textId="77777777" w:rsidR="00261041" w:rsidRPr="00B34E8D" w:rsidRDefault="00261041" w:rsidP="00261041">
      <w:pPr>
        <w:pStyle w:val="Bodyafterbullets"/>
        <w:rPr>
          <w:szCs w:val="21"/>
        </w:rPr>
      </w:pPr>
      <w:r w:rsidRPr="00B34E8D">
        <w:rPr>
          <w:szCs w:val="21"/>
        </w:rPr>
        <w:t xml:space="preserve">The PID Act requires, in most circumstances, confidentiality for the identity of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and the content of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</w:t>
      </w:r>
    </w:p>
    <w:p w14:paraId="4E03D404" w14:textId="4E7D5386" w:rsidR="00261041" w:rsidRPr="00261041" w:rsidRDefault="00261041" w:rsidP="00261041">
      <w:pPr>
        <w:pStyle w:val="Heading3"/>
      </w:pPr>
      <w:r>
        <w:t>6.2.1</w:t>
      </w:r>
      <w:r>
        <w:tab/>
      </w:r>
      <w:r w:rsidRPr="00261041">
        <w:t xml:space="preserve">Identity of a person making </w:t>
      </w:r>
      <w:r>
        <w:t xml:space="preserve">a </w:t>
      </w:r>
      <w:r w:rsidRPr="00261041">
        <w:t>disclos</w:t>
      </w:r>
      <w:r>
        <w:t>ure</w:t>
      </w:r>
    </w:p>
    <w:p w14:paraId="3D451AD0" w14:textId="49F9D2B3" w:rsidR="00261041" w:rsidRPr="00B34E8D" w:rsidRDefault="00261041" w:rsidP="00261041">
      <w:pPr>
        <w:pStyle w:val="Tabletext"/>
        <w:rPr>
          <w:szCs w:val="21"/>
        </w:rPr>
      </w:pPr>
      <w:r w:rsidRPr="00B34E8D">
        <w:rPr>
          <w:szCs w:val="21"/>
        </w:rPr>
        <w:t xml:space="preserve">The PID Act prohibits the </w:t>
      </w:r>
      <w:r w:rsidR="001D5B10" w:rsidRPr="001D5B10">
        <w:rPr>
          <w:szCs w:val="21"/>
        </w:rPr>
        <w:t>disclosure</w:t>
      </w:r>
      <w:r w:rsidRPr="00B34E8D">
        <w:rPr>
          <w:szCs w:val="21"/>
        </w:rPr>
        <w:t xml:space="preserve"> of information that would be likely to lead to the identification of a person who has made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This restriction applies to any person or body involved in the matter, other than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.</w:t>
      </w:r>
    </w:p>
    <w:p w14:paraId="1F228291" w14:textId="0F86BF13" w:rsidR="00261041" w:rsidRPr="00B34E8D" w:rsidRDefault="00261041" w:rsidP="00261041">
      <w:pPr>
        <w:pStyle w:val="Bodyafterbullets"/>
        <w:rPr>
          <w:szCs w:val="21"/>
        </w:rPr>
      </w:pPr>
      <w:r w:rsidRPr="00B34E8D">
        <w:rPr>
          <w:szCs w:val="21"/>
        </w:rPr>
        <w:t xml:space="preserve">Employees must protect and maintain the confidentiality of a person they know, or suspect, has made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. Disclosing the identity of a </w:t>
      </w:r>
      <w:hyperlink w:anchor="discloser" w:history="1">
        <w:r w:rsidR="009A612F" w:rsidRPr="00B34E8D">
          <w:rPr>
            <w:rStyle w:val="Hyperlink"/>
            <w:szCs w:val="21"/>
          </w:rPr>
          <w:t>discloser</w:t>
        </w:r>
      </w:hyperlink>
      <w:r w:rsidR="009A612F">
        <w:t xml:space="preserve"> </w:t>
      </w:r>
      <w:r w:rsidRPr="00B34E8D">
        <w:rPr>
          <w:szCs w:val="21"/>
        </w:rPr>
        <w:t>is an offence and may also be grounds for disciplinary action.</w:t>
      </w:r>
    </w:p>
    <w:p w14:paraId="6079CDA7" w14:textId="299F09D7" w:rsidR="00261041" w:rsidRPr="00261041" w:rsidRDefault="00261041" w:rsidP="00261041">
      <w:pPr>
        <w:pStyle w:val="Heading3"/>
      </w:pPr>
      <w:r w:rsidRPr="00261041">
        <w:lastRenderedPageBreak/>
        <w:t>6.2.2</w:t>
      </w:r>
      <w:r w:rsidRPr="00261041">
        <w:tab/>
        <w:t>Content of a disclosure</w:t>
      </w:r>
    </w:p>
    <w:p w14:paraId="32256B2F" w14:textId="77777777" w:rsidR="00261041" w:rsidRPr="00B34E8D" w:rsidRDefault="00261041" w:rsidP="009969EF">
      <w:pPr>
        <w:pStyle w:val="Tabletext"/>
        <w:ind w:right="-144"/>
        <w:rPr>
          <w:szCs w:val="21"/>
        </w:rPr>
      </w:pPr>
      <w:r w:rsidRPr="00B34E8D">
        <w:rPr>
          <w:szCs w:val="21"/>
        </w:rPr>
        <w:t xml:space="preserve">The PID Act prohibits the disclosure of the content, or information about the content, of any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that has been assessed as a public interest disclosure. This restriction applies to a person or body that receives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or is provided information about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by an investigating entity assessing or investigating it. </w:t>
      </w:r>
    </w:p>
    <w:p w14:paraId="45861D4F" w14:textId="1DCC1A13" w:rsidR="005F3956" w:rsidRDefault="005F3956" w:rsidP="00261041">
      <w:pPr>
        <w:pStyle w:val="Bodyafterbullets"/>
        <w:rPr>
          <w:rStyle w:val="Hyperlink"/>
          <w:szCs w:val="21"/>
        </w:rPr>
      </w:pPr>
      <w:r w:rsidRPr="00B34E8D">
        <w:rPr>
          <w:szCs w:val="21"/>
        </w:rPr>
        <w:t xml:space="preserve">Disclosing the content of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>
        <w:rPr>
          <w:rStyle w:val="Hyperlink"/>
          <w:szCs w:val="21"/>
        </w:rPr>
        <w:t xml:space="preserve"> </w:t>
      </w:r>
      <w:r w:rsidRPr="00B34E8D">
        <w:rPr>
          <w:szCs w:val="21"/>
        </w:rPr>
        <w:t xml:space="preserve">is </w:t>
      </w:r>
      <w:r>
        <w:rPr>
          <w:szCs w:val="21"/>
        </w:rPr>
        <w:t xml:space="preserve">also </w:t>
      </w:r>
      <w:r w:rsidRPr="00B34E8D">
        <w:rPr>
          <w:szCs w:val="21"/>
        </w:rPr>
        <w:t>an offence and may also be grounds for disciplinary action.</w:t>
      </w:r>
    </w:p>
    <w:p w14:paraId="608DB8D2" w14:textId="14656374" w:rsidR="00261041" w:rsidRPr="00B34E8D" w:rsidRDefault="00261041" w:rsidP="00261041">
      <w:pPr>
        <w:pStyle w:val="Bodyafterbullets"/>
        <w:rPr>
          <w:szCs w:val="21"/>
          <w:highlight w:val="yellow"/>
        </w:rPr>
      </w:pPr>
      <w:r w:rsidRPr="00B34E8D">
        <w:rPr>
          <w:szCs w:val="21"/>
        </w:rPr>
        <w:t xml:space="preserve">The restriction does not apply to the </w:t>
      </w:r>
      <w:hyperlink w:anchor="discloser" w:history="1">
        <w:r w:rsidRPr="0056050C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.</w:t>
      </w:r>
      <w:r w:rsidR="005F3956" w:rsidRPr="005F3956">
        <w:rPr>
          <w:szCs w:val="21"/>
        </w:rPr>
        <w:t xml:space="preserve"> </w:t>
      </w:r>
    </w:p>
    <w:p w14:paraId="7A44C172" w14:textId="63608455" w:rsidR="00221D24" w:rsidRDefault="00261041" w:rsidP="00261041">
      <w:pPr>
        <w:pStyle w:val="Heading3"/>
      </w:pPr>
      <w:r w:rsidRPr="00261041">
        <w:t>6.2.3</w:t>
      </w:r>
      <w:r w:rsidRPr="00261041">
        <w:tab/>
        <w:t>Exceptions to confidentiality requirements</w:t>
      </w:r>
    </w:p>
    <w:p w14:paraId="0836EDA2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>There are certain circumstances where the confidentiality requirements do not apply. These include:</w:t>
      </w:r>
    </w:p>
    <w:p w14:paraId="3E4718D6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when a body exercises its functions under the PID Act including for investigative purposes</w:t>
      </w:r>
    </w:p>
    <w:p w14:paraId="489095AF" w14:textId="2945DD4D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when IBAC, the Victorian Inspectorate or the Integrity and Oversight Committee determines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 not a </w:t>
      </w:r>
      <w:hyperlink w:anchor="PIC" w:history="1">
        <w:r w:rsidRPr="00562B23">
          <w:rPr>
            <w:rStyle w:val="Hyperlink"/>
            <w:szCs w:val="21"/>
          </w:rPr>
          <w:t>public interest complaint</w:t>
        </w:r>
      </w:hyperlink>
      <w:r w:rsidRPr="00562B23">
        <w:rPr>
          <w:szCs w:val="21"/>
        </w:rPr>
        <w:t xml:space="preserve"> </w:t>
      </w:r>
    </w:p>
    <w:p w14:paraId="6DCB24C0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for the purpose of a proceeding or for a disciplinary process under a relevant Act</w:t>
      </w:r>
    </w:p>
    <w:p w14:paraId="254DD336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when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 to Victoria Police relating to actual or potential criminal conduct and the information is relevant to an investigation by Victoria Police of the criminal conduct</w:t>
      </w:r>
    </w:p>
    <w:p w14:paraId="35AC8307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when it is necessary for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to obtain:</w:t>
      </w:r>
    </w:p>
    <w:p w14:paraId="362B772A" w14:textId="77777777" w:rsidR="00261041" w:rsidRPr="00B34E8D" w:rsidRDefault="00261041" w:rsidP="00D22B83">
      <w:pPr>
        <w:pStyle w:val="Bullet2"/>
        <w:numPr>
          <w:ilvl w:val="1"/>
          <w:numId w:val="7"/>
        </w:numPr>
        <w:ind w:left="993" w:hanging="284"/>
        <w:rPr>
          <w:szCs w:val="21"/>
        </w:rPr>
      </w:pPr>
      <w:r w:rsidRPr="00B34E8D">
        <w:rPr>
          <w:szCs w:val="21"/>
        </w:rPr>
        <w:t>legal advice or representation</w:t>
      </w:r>
    </w:p>
    <w:p w14:paraId="3C875502" w14:textId="77777777" w:rsidR="00261041" w:rsidRPr="00B34E8D" w:rsidRDefault="00261041" w:rsidP="00D22B83">
      <w:pPr>
        <w:pStyle w:val="Bullet2"/>
        <w:numPr>
          <w:ilvl w:val="1"/>
          <w:numId w:val="7"/>
        </w:numPr>
        <w:ind w:left="993" w:hanging="284"/>
        <w:rPr>
          <w:szCs w:val="21"/>
        </w:rPr>
      </w:pPr>
      <w:r w:rsidRPr="00B34E8D">
        <w:rPr>
          <w:szCs w:val="21"/>
        </w:rPr>
        <w:t>interpreter services</w:t>
      </w:r>
    </w:p>
    <w:p w14:paraId="2ED503E5" w14:textId="77777777" w:rsidR="00261041" w:rsidRPr="00B34E8D" w:rsidRDefault="00261041" w:rsidP="00D22B83">
      <w:pPr>
        <w:pStyle w:val="Bullet2"/>
        <w:numPr>
          <w:ilvl w:val="1"/>
          <w:numId w:val="7"/>
        </w:numPr>
        <w:ind w:left="993" w:hanging="284"/>
        <w:rPr>
          <w:szCs w:val="21"/>
        </w:rPr>
      </w:pPr>
      <w:r w:rsidRPr="00B34E8D">
        <w:rPr>
          <w:szCs w:val="21"/>
        </w:rPr>
        <w:t xml:space="preserve">the advice of a parent or guardian (for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s under 18 years)</w:t>
      </w:r>
    </w:p>
    <w:p w14:paraId="3D033DAF" w14:textId="7FCBA2B6" w:rsidR="00261041" w:rsidRPr="00B34E8D" w:rsidRDefault="00261041" w:rsidP="00D22B83">
      <w:pPr>
        <w:pStyle w:val="Bullet2"/>
        <w:numPr>
          <w:ilvl w:val="1"/>
          <w:numId w:val="7"/>
        </w:numPr>
        <w:ind w:left="993" w:hanging="284"/>
        <w:rPr>
          <w:szCs w:val="21"/>
        </w:rPr>
      </w:pPr>
      <w:r w:rsidRPr="00B34E8D">
        <w:rPr>
          <w:szCs w:val="21"/>
        </w:rPr>
        <w:t xml:space="preserve">the advice of an independent person (for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>s who are illiterate or have mental or physical impairments)</w:t>
      </w:r>
      <w:r w:rsidR="00F621F9">
        <w:rPr>
          <w:szCs w:val="21"/>
        </w:rPr>
        <w:t>.\</w:t>
      </w:r>
    </w:p>
    <w:p w14:paraId="40624614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for the purpose of assisting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to seek advice or support from a registered health practitioner, trade union or employee assistance program</w:t>
      </w:r>
    </w:p>
    <w:p w14:paraId="15274F80" w14:textId="6947211B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for a workers compensation claim to Work</w:t>
      </w:r>
      <w:r w:rsidR="00A8648A">
        <w:rPr>
          <w:szCs w:val="21"/>
        </w:rPr>
        <w:t xml:space="preserve">Safe </w:t>
      </w:r>
      <w:r w:rsidRPr="00B34E8D">
        <w:rPr>
          <w:szCs w:val="21"/>
        </w:rPr>
        <w:t>or for an application to the Fair Work Commission.</w:t>
      </w:r>
    </w:p>
    <w:p w14:paraId="2F0D191C" w14:textId="62F1FFF7" w:rsidR="00221D24" w:rsidRDefault="00261041" w:rsidP="00261041">
      <w:pPr>
        <w:pStyle w:val="Heading3"/>
      </w:pPr>
      <w:r w:rsidRPr="00261041">
        <w:t>6.2.4</w:t>
      </w:r>
      <w:r w:rsidRPr="00261041">
        <w:tab/>
      </w:r>
      <w:r>
        <w:t>C</w:t>
      </w:r>
      <w:r w:rsidRPr="00261041">
        <w:t>onfidentiality of the content</w:t>
      </w:r>
      <w:r w:rsidR="000C5F2B" w:rsidRPr="00261041">
        <w:t>—</w:t>
      </w:r>
      <w:r>
        <w:t>a</w:t>
      </w:r>
      <w:r w:rsidRPr="00261041">
        <w:t xml:space="preserve">dditional exceptions </w:t>
      </w:r>
    </w:p>
    <w:p w14:paraId="0008B780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>Confidentiality does not apply to the content of a PID if the disclosure of that information is:</w:t>
      </w:r>
    </w:p>
    <w:p w14:paraId="69746A03" w14:textId="1D80F45C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in accordance with a direction or authorisation from the investigating entity of a </w:t>
      </w:r>
      <w:hyperlink w:anchor="disclosure" w:history="1">
        <w:r w:rsidR="005C6254" w:rsidRPr="00B34E8D">
          <w:rPr>
            <w:rStyle w:val="Hyperlink"/>
            <w:szCs w:val="21"/>
          </w:rPr>
          <w:t>disclosure</w:t>
        </w:r>
      </w:hyperlink>
    </w:p>
    <w:p w14:paraId="3213DDFE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necessary for taking lawful action in relation to the conduct that is the subject of the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>.</w:t>
      </w:r>
    </w:p>
    <w:p w14:paraId="06447C6A" w14:textId="284F839A" w:rsidR="00261041" w:rsidRDefault="00261041" w:rsidP="00261041">
      <w:pPr>
        <w:pStyle w:val="Heading3"/>
      </w:pPr>
      <w:r w:rsidRPr="00261041">
        <w:t>6.2.5</w:t>
      </w:r>
      <w:r w:rsidRPr="00261041">
        <w:tab/>
      </w:r>
      <w:r>
        <w:t>C</w:t>
      </w:r>
      <w:r w:rsidRPr="00261041">
        <w:t>onfidentiality of the discloser’s identity</w:t>
      </w:r>
      <w:r w:rsidR="000C5F2B" w:rsidRPr="00261041">
        <w:t>—</w:t>
      </w:r>
      <w:r>
        <w:t>a</w:t>
      </w:r>
      <w:r w:rsidRPr="00261041">
        <w:t xml:space="preserve">dditional exceptions </w:t>
      </w:r>
    </w:p>
    <w:p w14:paraId="60B4C2CA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may provide written consent for their identity to be shared.   </w:t>
      </w:r>
    </w:p>
    <w:p w14:paraId="26B03008" w14:textId="2396C8E6" w:rsidR="00261041" w:rsidRDefault="00261041" w:rsidP="00261041">
      <w:pPr>
        <w:pStyle w:val="Heading3"/>
      </w:pPr>
      <w:r w:rsidRPr="00261041">
        <w:t>6.2.6</w:t>
      </w:r>
      <w:r w:rsidRPr="00261041">
        <w:tab/>
        <w:t>Protections, confidentiality and public interest complaints</w:t>
      </w:r>
    </w:p>
    <w:p w14:paraId="7EFCA22D" w14:textId="1330B50F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If IBAC determines a PID to be a </w:t>
      </w:r>
      <w:hyperlink w:anchor="PIC" w:history="1">
        <w:r w:rsidRPr="00B34E8D">
          <w:rPr>
            <w:rStyle w:val="Hyperlink"/>
            <w:szCs w:val="21"/>
          </w:rPr>
          <w:t>public interest complaint</w:t>
        </w:r>
      </w:hyperlink>
      <w:r w:rsidRPr="00B34E8D">
        <w:rPr>
          <w:szCs w:val="21"/>
        </w:rPr>
        <w:t xml:space="preserve">, the </w:t>
      </w:r>
      <w:hyperlink w:anchor="discloser" w:history="1">
        <w:r w:rsidR="007A379D" w:rsidRPr="00B34E8D">
          <w:rPr>
            <w:rStyle w:val="Hyperlink"/>
            <w:szCs w:val="21"/>
          </w:rPr>
          <w:t>discloser</w:t>
        </w:r>
      </w:hyperlink>
      <w:r w:rsidR="007A379D">
        <w:rPr>
          <w:rStyle w:val="Hyperlink"/>
          <w:szCs w:val="21"/>
        </w:rPr>
        <w:t>’s</w:t>
      </w:r>
      <w:r w:rsidR="007A379D" w:rsidRPr="00B34E8D">
        <w:rPr>
          <w:szCs w:val="21"/>
        </w:rPr>
        <w:t xml:space="preserve"> </w:t>
      </w:r>
      <w:r w:rsidRPr="00B34E8D">
        <w:rPr>
          <w:szCs w:val="21"/>
        </w:rPr>
        <w:t>identity and</w:t>
      </w:r>
      <w:r w:rsidR="007A379D">
        <w:rPr>
          <w:szCs w:val="21"/>
        </w:rPr>
        <w:t xml:space="preserve"> the</w:t>
      </w:r>
      <w:r w:rsidRPr="00B34E8D">
        <w:rPr>
          <w:szCs w:val="21"/>
        </w:rPr>
        <w:t xml:space="preserve"> nature of the complaint will remain confidential (subject to the other exceptions).</w:t>
      </w:r>
    </w:p>
    <w:p w14:paraId="3CE694E1" w14:textId="1525C3CD" w:rsidR="00261041" w:rsidRPr="00B34E8D" w:rsidRDefault="007F0D24" w:rsidP="00261041">
      <w:pPr>
        <w:pStyle w:val="Body"/>
        <w:rPr>
          <w:szCs w:val="21"/>
        </w:rPr>
      </w:pPr>
      <w:r w:rsidRPr="00B34E8D">
        <w:rPr>
          <w:szCs w:val="21"/>
        </w:rPr>
        <w:t>If</w:t>
      </w:r>
      <w:r w:rsidR="00261041" w:rsidRPr="00B34E8D">
        <w:rPr>
          <w:szCs w:val="21"/>
        </w:rPr>
        <w:t xml:space="preserve"> the </w:t>
      </w:r>
      <w:hyperlink w:anchor="disclosure" w:history="1">
        <w:r w:rsidR="00261041" w:rsidRPr="00B34E8D">
          <w:rPr>
            <w:rStyle w:val="Hyperlink"/>
            <w:szCs w:val="21"/>
          </w:rPr>
          <w:t>disclosure</w:t>
        </w:r>
      </w:hyperlink>
      <w:r w:rsidR="00261041" w:rsidRPr="00B34E8D">
        <w:rPr>
          <w:szCs w:val="21"/>
        </w:rPr>
        <w:t xml:space="preserve"> is not a </w:t>
      </w:r>
      <w:hyperlink w:anchor="PIC" w:history="1">
        <w:r w:rsidR="00261041" w:rsidRPr="00B34E8D">
          <w:rPr>
            <w:rStyle w:val="Hyperlink"/>
            <w:szCs w:val="21"/>
          </w:rPr>
          <w:t>public interest complaint</w:t>
        </w:r>
      </w:hyperlink>
      <w:r w:rsidR="00261041" w:rsidRPr="00B34E8D">
        <w:rPr>
          <w:szCs w:val="21"/>
        </w:rPr>
        <w:t>, the</w:t>
      </w:r>
      <w:r w:rsidRPr="00B34E8D">
        <w:rPr>
          <w:szCs w:val="21"/>
        </w:rPr>
        <w:t xml:space="preserve">re is no longer an obligation to keep the </w:t>
      </w:r>
      <w:hyperlink w:anchor="discloser" w:history="1">
        <w:r w:rsidR="00DF1B27" w:rsidRPr="00B34E8D">
          <w:rPr>
            <w:rStyle w:val="Hyperlink"/>
            <w:szCs w:val="21"/>
          </w:rPr>
          <w:t>discloser</w:t>
        </w:r>
      </w:hyperlink>
      <w:r w:rsidR="00DF1B27">
        <w:rPr>
          <w:rStyle w:val="Hyperlink"/>
          <w:szCs w:val="21"/>
        </w:rPr>
        <w:t>’s</w:t>
      </w:r>
      <w:r w:rsidR="00DF1B27" w:rsidRPr="00B34E8D">
        <w:rPr>
          <w:szCs w:val="21"/>
        </w:rPr>
        <w:t xml:space="preserve"> </w:t>
      </w:r>
      <w:r w:rsidR="00261041" w:rsidRPr="00B34E8D">
        <w:rPr>
          <w:szCs w:val="21"/>
        </w:rPr>
        <w:t>identity confidential</w:t>
      </w:r>
      <w:r w:rsidR="001B0C77">
        <w:rPr>
          <w:szCs w:val="21"/>
        </w:rPr>
        <w:t xml:space="preserve"> under the PID Act</w:t>
      </w:r>
      <w:r w:rsidRPr="00B34E8D">
        <w:rPr>
          <w:szCs w:val="21"/>
        </w:rPr>
        <w:t xml:space="preserve">. The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rPr>
          <w:szCs w:val="21"/>
        </w:rPr>
        <w:t xml:space="preserve"> still </w:t>
      </w:r>
      <w:r w:rsidR="00261041" w:rsidRPr="00B34E8D">
        <w:rPr>
          <w:szCs w:val="21"/>
        </w:rPr>
        <w:t>cannot be fired, disciplined or bullied for making the complaint, and they are protected from legal actions such as defamation and civil liability.</w:t>
      </w:r>
    </w:p>
    <w:p w14:paraId="2BB94E46" w14:textId="40E5E7E7" w:rsidR="00261041" w:rsidRDefault="00261041" w:rsidP="00261041">
      <w:pPr>
        <w:pStyle w:val="Heading3"/>
      </w:pPr>
      <w:r w:rsidRPr="00261041">
        <w:lastRenderedPageBreak/>
        <w:t>6.2.7</w:t>
      </w:r>
      <w:r w:rsidRPr="00261041">
        <w:tab/>
        <w:t>Discloser’s confidentiality obligations</w:t>
      </w:r>
    </w:p>
    <w:p w14:paraId="45C9CF7C" w14:textId="1E869A28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A person who has made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is</w:t>
      </w:r>
      <w:r w:rsidRPr="00B34E8D">
        <w:rPr>
          <w:b/>
          <w:szCs w:val="21"/>
        </w:rPr>
        <w:t xml:space="preserve"> </w:t>
      </w:r>
      <w:r w:rsidRPr="00B34E8D">
        <w:rPr>
          <w:b/>
          <w:bCs/>
          <w:szCs w:val="21"/>
        </w:rPr>
        <w:t>not</w:t>
      </w:r>
      <w:r w:rsidRPr="00B34E8D">
        <w:rPr>
          <w:szCs w:val="21"/>
        </w:rPr>
        <w:t xml:space="preserve"> required to keep the subject matter confidential. However, the protections under the PID Act will not apply if </w:t>
      </w:r>
      <w:r w:rsidR="000E5582">
        <w:rPr>
          <w:szCs w:val="21"/>
        </w:rPr>
        <w:t xml:space="preserve">the </w:t>
      </w:r>
      <w:hyperlink w:anchor="discloser" w:history="1">
        <w:r w:rsidR="00DF1B27" w:rsidRPr="00B34E8D">
          <w:rPr>
            <w:rStyle w:val="Hyperlink"/>
            <w:szCs w:val="21"/>
          </w:rPr>
          <w:t>discloser</w:t>
        </w:r>
      </w:hyperlink>
      <w:r w:rsidR="00DF1B27" w:rsidRPr="00B34E8D">
        <w:rPr>
          <w:szCs w:val="21"/>
        </w:rPr>
        <w:t xml:space="preserve"> </w:t>
      </w:r>
      <w:r w:rsidRPr="00B34E8D">
        <w:rPr>
          <w:szCs w:val="21"/>
        </w:rPr>
        <w:t>share</w:t>
      </w:r>
      <w:r w:rsidR="00DF1B27">
        <w:rPr>
          <w:szCs w:val="21"/>
        </w:rPr>
        <w:t>s</w:t>
      </w:r>
      <w:r w:rsidRPr="00B34E8D">
        <w:rPr>
          <w:szCs w:val="21"/>
        </w:rPr>
        <w:t xml:space="preserve"> information that they know is false or misleading.  </w:t>
      </w:r>
    </w:p>
    <w:p w14:paraId="6A29B19E" w14:textId="4A319454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IBAC and other investigating entities may issue a confidentiality notice in </w:t>
      </w:r>
      <w:r w:rsidR="00852DEA">
        <w:rPr>
          <w:szCs w:val="21"/>
        </w:rPr>
        <w:t xml:space="preserve">certain </w:t>
      </w:r>
      <w:r w:rsidRPr="00B34E8D">
        <w:rPr>
          <w:szCs w:val="21"/>
        </w:rPr>
        <w:t>circumstances</w:t>
      </w:r>
      <w:r w:rsidR="00852DEA">
        <w:rPr>
          <w:szCs w:val="21"/>
        </w:rPr>
        <w:t>. This would include where</w:t>
      </w:r>
      <w:r w:rsidRPr="00B34E8D">
        <w:rPr>
          <w:szCs w:val="21"/>
        </w:rPr>
        <w:t xml:space="preserve"> disclosure of certain types of information is likely to prejudice </w:t>
      </w:r>
      <w:r w:rsidR="000E5582">
        <w:rPr>
          <w:szCs w:val="21"/>
        </w:rPr>
        <w:t>an</w:t>
      </w:r>
      <w:r w:rsidRPr="00B34E8D">
        <w:rPr>
          <w:szCs w:val="21"/>
        </w:rPr>
        <w:t xml:space="preserve"> investigation, </w:t>
      </w:r>
      <w:r w:rsidR="000E5582">
        <w:rPr>
          <w:szCs w:val="21"/>
        </w:rPr>
        <w:t xml:space="preserve">the </w:t>
      </w:r>
      <w:r w:rsidRPr="00B34E8D">
        <w:rPr>
          <w:szCs w:val="21"/>
        </w:rPr>
        <w:t>safety or reputation of a person</w:t>
      </w:r>
      <w:r w:rsidR="000E5582">
        <w:rPr>
          <w:szCs w:val="21"/>
        </w:rPr>
        <w:t>,</w:t>
      </w:r>
      <w:r w:rsidRPr="00B34E8D">
        <w:rPr>
          <w:szCs w:val="21"/>
        </w:rPr>
        <w:t xml:space="preserve"> or the fair trial of a person.</w:t>
      </w:r>
    </w:p>
    <w:p w14:paraId="43DAF638" w14:textId="547B0D46" w:rsidR="00261041" w:rsidRDefault="00261041" w:rsidP="00261041">
      <w:pPr>
        <w:pStyle w:val="Heading1"/>
      </w:pPr>
      <w:bookmarkStart w:id="21" w:name="_Toc188022480"/>
      <w:r w:rsidRPr="00261041">
        <w:t>7.</w:t>
      </w:r>
      <w:r w:rsidRPr="00261041">
        <w:tab/>
        <w:t>Offences and penalties</w:t>
      </w:r>
      <w:bookmarkEnd w:id="21"/>
    </w:p>
    <w:p w14:paraId="143A69B6" w14:textId="42A880A3" w:rsidR="00261041" w:rsidRDefault="00261041" w:rsidP="00261041">
      <w:pPr>
        <w:pStyle w:val="Heading2"/>
      </w:pPr>
      <w:r w:rsidRPr="00261041">
        <w:t>7.1</w:t>
      </w:r>
      <w:r w:rsidRPr="00261041">
        <w:tab/>
        <w:t>Offences</w:t>
      </w:r>
    </w:p>
    <w:p w14:paraId="35435751" w14:textId="77777777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>The PID Act provides for civil and criminal penalties, specifically in relation to:</w:t>
      </w:r>
    </w:p>
    <w:p w14:paraId="73798B86" w14:textId="77777777" w:rsidR="00261041" w:rsidRPr="00B34E8D" w:rsidRDefault="00261041" w:rsidP="00261041">
      <w:pPr>
        <w:pStyle w:val="Bullet1"/>
        <w:ind w:left="568"/>
        <w:rPr>
          <w:b/>
          <w:bCs/>
          <w:szCs w:val="21"/>
        </w:rPr>
      </w:pPr>
      <w:hyperlink w:anchor="detrimental_action" w:history="1">
        <w:r w:rsidRPr="00B34E8D">
          <w:rPr>
            <w:rStyle w:val="Hyperlink"/>
            <w:szCs w:val="21"/>
          </w:rPr>
          <w:t>detrimental action</w:t>
        </w:r>
      </w:hyperlink>
      <w:r w:rsidRPr="00B34E8D">
        <w:rPr>
          <w:b/>
          <w:bCs/>
          <w:szCs w:val="21"/>
        </w:rPr>
        <w:t xml:space="preserve"> </w:t>
      </w:r>
    </w:p>
    <w:p w14:paraId="18EA905D" w14:textId="641EFE06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disclosure</w:t>
      </w:r>
      <w:r w:rsidRPr="00B34E8D">
        <w:rPr>
          <w:bCs/>
          <w:color w:val="201547"/>
          <w:szCs w:val="21"/>
        </w:rPr>
        <w:t xml:space="preserve"> of </w:t>
      </w:r>
      <w:r w:rsidR="00073366">
        <w:rPr>
          <w:bCs/>
          <w:color w:val="201547"/>
          <w:szCs w:val="21"/>
        </w:rPr>
        <w:t xml:space="preserve">the </w:t>
      </w:r>
      <w:r w:rsidRPr="00B34E8D">
        <w:rPr>
          <w:bCs/>
          <w:color w:val="201547"/>
          <w:szCs w:val="21"/>
        </w:rPr>
        <w:t>content of a PID or police complaint disclosure</w:t>
      </w:r>
    </w:p>
    <w:p w14:paraId="79B0FCD9" w14:textId="54BFF4D0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bCs/>
          <w:color w:val="201547"/>
          <w:szCs w:val="21"/>
        </w:rPr>
        <w:t xml:space="preserve">disclosure of </w:t>
      </w:r>
      <w:r w:rsidR="00073366">
        <w:rPr>
          <w:bCs/>
          <w:color w:val="201547"/>
          <w:szCs w:val="21"/>
        </w:rPr>
        <w:t xml:space="preserve">the </w:t>
      </w:r>
      <w:r w:rsidRPr="00B34E8D">
        <w:rPr>
          <w:bCs/>
          <w:color w:val="201547"/>
          <w:szCs w:val="21"/>
        </w:rPr>
        <w:t xml:space="preserve">identity of person making a PID or police complaint </w:t>
      </w:r>
      <w:r w:rsidRPr="00B34E8D">
        <w:rPr>
          <w:szCs w:val="21"/>
        </w:rPr>
        <w:t>disclosure</w:t>
      </w:r>
    </w:p>
    <w:p w14:paraId="15E11276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bCs/>
          <w:color w:val="201547"/>
          <w:szCs w:val="21"/>
        </w:rPr>
        <w:t xml:space="preserve">making a </w:t>
      </w:r>
      <w:r w:rsidRPr="00B34E8D">
        <w:rPr>
          <w:szCs w:val="21"/>
        </w:rPr>
        <w:t>false</w:t>
      </w:r>
      <w:r w:rsidRPr="00B34E8D">
        <w:rPr>
          <w:bCs/>
          <w:color w:val="201547"/>
          <w:szCs w:val="21"/>
        </w:rPr>
        <w:t xml:space="preserve">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</w:t>
      </w:r>
      <w:r w:rsidRPr="00B34E8D">
        <w:rPr>
          <w:bCs/>
          <w:color w:val="201547"/>
          <w:szCs w:val="21"/>
        </w:rPr>
        <w:t xml:space="preserve">or providing false further information </w:t>
      </w:r>
    </w:p>
    <w:p w14:paraId="768DF5A2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bCs/>
          <w:color w:val="201547"/>
          <w:szCs w:val="21"/>
        </w:rPr>
        <w:t xml:space="preserve">falsely claiming a </w:t>
      </w:r>
      <w:hyperlink w:anchor="disclosure" w:history="1">
        <w:r w:rsidRPr="00B34E8D">
          <w:rPr>
            <w:rStyle w:val="Hyperlink"/>
            <w:szCs w:val="21"/>
          </w:rPr>
          <w:t>disclosure</w:t>
        </w:r>
      </w:hyperlink>
      <w:r w:rsidRPr="00B34E8D">
        <w:rPr>
          <w:szCs w:val="21"/>
        </w:rPr>
        <w:t xml:space="preserve"> </w:t>
      </w:r>
      <w:r w:rsidRPr="00B34E8D">
        <w:rPr>
          <w:bCs/>
          <w:color w:val="201547"/>
          <w:szCs w:val="21"/>
        </w:rPr>
        <w:t>is a PID.</w:t>
      </w:r>
    </w:p>
    <w:p w14:paraId="4131312F" w14:textId="1B976120" w:rsidR="00261041" w:rsidRDefault="00261041" w:rsidP="00261041">
      <w:pPr>
        <w:pStyle w:val="Heading2"/>
      </w:pPr>
      <w:r w:rsidRPr="00261041">
        <w:t>7.2</w:t>
      </w:r>
      <w:r w:rsidRPr="00261041">
        <w:tab/>
        <w:t>Penalties</w:t>
      </w:r>
    </w:p>
    <w:p w14:paraId="1E58995B" w14:textId="5DDFE860" w:rsidR="00261041" w:rsidRPr="00B34E8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There are significant penalties for breaching the PID Act, including imprisonment. Full details can be found on </w:t>
      </w:r>
      <w:hyperlink r:id="rId27" w:history="1">
        <w:r w:rsidRPr="007D227E">
          <w:rPr>
            <w:rStyle w:val="Hyperlink"/>
            <w:szCs w:val="21"/>
          </w:rPr>
          <w:t>IBAC’s website</w:t>
        </w:r>
      </w:hyperlink>
      <w:r w:rsidRPr="00B34E8D">
        <w:rPr>
          <w:szCs w:val="21"/>
        </w:rPr>
        <w:t xml:space="preserve">. </w:t>
      </w:r>
      <w:bookmarkStart w:id="22" w:name="_Toc183776013"/>
      <w:bookmarkStart w:id="23" w:name="_Toc184134833"/>
      <w:bookmarkStart w:id="24" w:name="_Toc185615040"/>
      <w:bookmarkStart w:id="25" w:name="_Toc185844526"/>
      <w:bookmarkStart w:id="26" w:name="_Toc185844862"/>
      <w:bookmarkStart w:id="27" w:name="_Toc185851737"/>
      <w:bookmarkStart w:id="28" w:name="_Toc185938390"/>
      <w:bookmarkStart w:id="29" w:name="_Toc186210819"/>
      <w:bookmarkStart w:id="30" w:name="_Toc186211028"/>
      <w:bookmarkStart w:id="31" w:name="_Toc183776014"/>
      <w:bookmarkStart w:id="32" w:name="_Toc184134834"/>
      <w:bookmarkStart w:id="33" w:name="_Toc185615041"/>
      <w:bookmarkStart w:id="34" w:name="_Toc185844527"/>
      <w:bookmarkStart w:id="35" w:name="_Toc185844863"/>
      <w:bookmarkStart w:id="36" w:name="_Toc185851738"/>
      <w:bookmarkStart w:id="37" w:name="_Toc185938391"/>
      <w:bookmarkStart w:id="38" w:name="_Toc186210820"/>
      <w:bookmarkStart w:id="39" w:name="_Toc186211029"/>
      <w:bookmarkStart w:id="40" w:name="_Toc183776061"/>
      <w:bookmarkStart w:id="41" w:name="_Toc184134881"/>
      <w:bookmarkStart w:id="42" w:name="_Toc185615088"/>
      <w:bookmarkStart w:id="43" w:name="_Toc185844574"/>
      <w:bookmarkStart w:id="44" w:name="_Toc185844910"/>
      <w:bookmarkStart w:id="45" w:name="_Toc185851785"/>
      <w:bookmarkStart w:id="46" w:name="_Toc185938438"/>
      <w:bookmarkStart w:id="47" w:name="_Toc186210867"/>
      <w:bookmarkStart w:id="48" w:name="_Toc186211076"/>
      <w:bookmarkStart w:id="49" w:name="_Toc183776062"/>
      <w:bookmarkStart w:id="50" w:name="_Toc184134882"/>
      <w:bookmarkStart w:id="51" w:name="_Toc185615089"/>
      <w:bookmarkStart w:id="52" w:name="_Toc185844575"/>
      <w:bookmarkStart w:id="53" w:name="_Toc185844911"/>
      <w:bookmarkStart w:id="54" w:name="_Toc185851786"/>
      <w:bookmarkStart w:id="55" w:name="_Toc185938439"/>
      <w:bookmarkStart w:id="56" w:name="_Toc186210868"/>
      <w:bookmarkStart w:id="57" w:name="_Toc186211077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2C3CA0F" w14:textId="3AA6990E" w:rsidR="00261041" w:rsidRDefault="00261041" w:rsidP="00261041">
      <w:pPr>
        <w:pStyle w:val="Heading1"/>
      </w:pPr>
      <w:bookmarkStart w:id="58" w:name="_Toc188022481"/>
      <w:r>
        <w:t>8.</w:t>
      </w:r>
      <w:r>
        <w:tab/>
      </w:r>
      <w:r w:rsidRPr="00261041">
        <w:t>Welfare management</w:t>
      </w:r>
      <w:bookmarkEnd w:id="58"/>
    </w:p>
    <w:p w14:paraId="1F97DD27" w14:textId="77777777" w:rsidR="00261041" w:rsidRPr="00B34E8D" w:rsidRDefault="00261041" w:rsidP="00261041">
      <w:pPr>
        <w:pStyle w:val="DHHSbody"/>
        <w:rPr>
          <w:sz w:val="21"/>
          <w:szCs w:val="21"/>
        </w:rPr>
      </w:pPr>
      <w:r w:rsidRPr="00B34E8D">
        <w:rPr>
          <w:sz w:val="21"/>
          <w:szCs w:val="21"/>
        </w:rPr>
        <w:t>The department recognises that it can be difficult to speak up. It is committed to providing a workplace that encourages and supports staff to report their concerns about wrongdoing.</w:t>
      </w:r>
    </w:p>
    <w:p w14:paraId="200BD35F" w14:textId="77777777" w:rsidR="00261041" w:rsidRPr="00B34E8D" w:rsidRDefault="00261041" w:rsidP="00261041">
      <w:pPr>
        <w:pStyle w:val="DHHSbody"/>
        <w:rPr>
          <w:sz w:val="21"/>
          <w:szCs w:val="21"/>
        </w:rPr>
      </w:pPr>
      <w:r w:rsidRPr="00B34E8D">
        <w:rPr>
          <w:sz w:val="21"/>
          <w:szCs w:val="21"/>
        </w:rPr>
        <w:t xml:space="preserve">Protecting the welfare of </w:t>
      </w:r>
      <w:hyperlink w:anchor="discloser" w:history="1">
        <w:r w:rsidRPr="00B34E8D">
          <w:rPr>
            <w:rStyle w:val="Hyperlink"/>
            <w:sz w:val="21"/>
            <w:szCs w:val="21"/>
          </w:rPr>
          <w:t>discloser</w:t>
        </w:r>
      </w:hyperlink>
      <w:r w:rsidRPr="00B34E8D">
        <w:rPr>
          <w:sz w:val="21"/>
          <w:szCs w:val="21"/>
        </w:rPr>
        <w:t>s is essential for the effective implementation of the PID Act. The department also has obligations to create a safe working environment under the:</w:t>
      </w:r>
    </w:p>
    <w:p w14:paraId="00B8B1D1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Occupational Health and Safety Act 2004</w:t>
      </w:r>
    </w:p>
    <w:p w14:paraId="488A4B48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Charter of Human Rights and Responsibilities Act 2006</w:t>
      </w:r>
    </w:p>
    <w:p w14:paraId="7C76F760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Public Administration Act 2004.</w:t>
      </w:r>
    </w:p>
    <w:p w14:paraId="7AFD0A98" w14:textId="77777777" w:rsidR="00261041" w:rsidRPr="00B34E8D" w:rsidRDefault="00261041" w:rsidP="00184241">
      <w:pPr>
        <w:pStyle w:val="Bodyafterbullets"/>
      </w:pPr>
      <w:r w:rsidRPr="00B34E8D">
        <w:t xml:space="preserve">The department will provide welfare support to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t xml:space="preserve">. This may include appointing a welfare manager to a </w:t>
      </w:r>
      <w:hyperlink w:anchor="discloser" w:history="1">
        <w:r w:rsidRPr="00B34E8D">
          <w:rPr>
            <w:rStyle w:val="Hyperlink"/>
            <w:szCs w:val="21"/>
          </w:rPr>
          <w:t>discloser</w:t>
        </w:r>
      </w:hyperlink>
      <w:r w:rsidRPr="00B34E8D">
        <w:t xml:space="preserve"> or to someone who is cooperating, or intending to cooperate, with an investigation. </w:t>
      </w:r>
    </w:p>
    <w:p w14:paraId="588C58A3" w14:textId="77777777" w:rsidR="00261041" w:rsidRPr="00B34E8D" w:rsidRDefault="00261041" w:rsidP="00261041">
      <w:pPr>
        <w:pStyle w:val="DHHSbody"/>
        <w:rPr>
          <w:sz w:val="21"/>
          <w:szCs w:val="21"/>
        </w:rPr>
      </w:pPr>
      <w:r w:rsidRPr="00B34E8D">
        <w:rPr>
          <w:sz w:val="21"/>
          <w:szCs w:val="21"/>
        </w:rPr>
        <w:t xml:space="preserve">The department will also provide welfare support to those employees against whom </w:t>
      </w:r>
      <w:hyperlink w:anchor="disclosure" w:history="1">
        <w:r w:rsidRPr="00B34E8D">
          <w:rPr>
            <w:rStyle w:val="Hyperlink"/>
            <w:sz w:val="21"/>
            <w:szCs w:val="21"/>
          </w:rPr>
          <w:t>disclosure</w:t>
        </w:r>
      </w:hyperlink>
      <w:r w:rsidRPr="00B34E8D">
        <w:rPr>
          <w:sz w:val="21"/>
          <w:szCs w:val="21"/>
        </w:rPr>
        <w:t xml:space="preserve">s are made. </w:t>
      </w:r>
    </w:p>
    <w:p w14:paraId="1B3142F4" w14:textId="13DE11D7" w:rsidR="00261041" w:rsidRPr="00B34E8D" w:rsidRDefault="00261041" w:rsidP="00261041">
      <w:pPr>
        <w:pStyle w:val="DHHSbody"/>
        <w:rPr>
          <w:sz w:val="21"/>
          <w:szCs w:val="21"/>
        </w:rPr>
      </w:pPr>
      <w:r w:rsidRPr="00B34E8D">
        <w:rPr>
          <w:sz w:val="21"/>
          <w:szCs w:val="21"/>
        </w:rPr>
        <w:t xml:space="preserve">The department may appoint an internal person as the welfare manager or engage a contractor to provide welfare services. The department will also consider referring an employee to the Employee Wellbeing </w:t>
      </w:r>
      <w:r w:rsidR="00873AFD">
        <w:rPr>
          <w:sz w:val="21"/>
          <w:szCs w:val="21"/>
        </w:rPr>
        <w:t>and</w:t>
      </w:r>
      <w:r w:rsidRPr="00B34E8D">
        <w:rPr>
          <w:sz w:val="21"/>
          <w:szCs w:val="21"/>
        </w:rPr>
        <w:t xml:space="preserve"> Support Program.  </w:t>
      </w:r>
    </w:p>
    <w:p w14:paraId="65A106A8" w14:textId="40F7AD3B" w:rsidR="00261041" w:rsidRPr="00B34E8D" w:rsidRDefault="00261041" w:rsidP="00221D24">
      <w:pPr>
        <w:pStyle w:val="Body"/>
        <w:rPr>
          <w:szCs w:val="21"/>
        </w:rPr>
      </w:pPr>
      <w:r w:rsidRPr="00B34E8D">
        <w:rPr>
          <w:szCs w:val="21"/>
        </w:rPr>
        <w:t xml:space="preserve">For further guidance on welfare management, please refer to IBAC’s </w:t>
      </w:r>
      <w:hyperlink r:id="rId28" w:history="1">
        <w:r w:rsidRPr="00B34E8D">
          <w:rPr>
            <w:rStyle w:val="Hyperlink"/>
            <w:szCs w:val="21"/>
          </w:rPr>
          <w:t>Guidelines for public interest disclosure welfare management</w:t>
        </w:r>
      </w:hyperlink>
      <w:r w:rsidR="00AC3E01">
        <w:t xml:space="preserve"> &lt;</w:t>
      </w:r>
      <w:r w:rsidR="00AC3E01" w:rsidRPr="00AC3E01">
        <w:t>https://www.ibac.vic.gov.au/publications-and-resources/article/guidelines-for-protected-disclosure-welfare-management</w:t>
      </w:r>
      <w:r w:rsidR="00AC3E01">
        <w:t>&gt;</w:t>
      </w:r>
      <w:r w:rsidRPr="00B34E8D">
        <w:rPr>
          <w:szCs w:val="21"/>
        </w:rPr>
        <w:t>.</w:t>
      </w:r>
    </w:p>
    <w:p w14:paraId="44EBF31B" w14:textId="3B511E22" w:rsidR="00261041" w:rsidRDefault="00261041" w:rsidP="00261041">
      <w:pPr>
        <w:pStyle w:val="Heading1"/>
      </w:pPr>
      <w:bookmarkStart w:id="59" w:name="_Toc188022482"/>
      <w:r w:rsidRPr="00261041">
        <w:lastRenderedPageBreak/>
        <w:t>9.</w:t>
      </w:r>
      <w:r w:rsidRPr="00261041">
        <w:tab/>
        <w:t>Review</w:t>
      </w:r>
      <w:bookmarkEnd w:id="59"/>
    </w:p>
    <w:p w14:paraId="5DF548AF" w14:textId="42D70BA5" w:rsidR="00261041" w:rsidRPr="00A4333D" w:rsidRDefault="00261041" w:rsidP="00261041">
      <w:pPr>
        <w:pStyle w:val="Body"/>
        <w:rPr>
          <w:szCs w:val="21"/>
        </w:rPr>
      </w:pPr>
      <w:r w:rsidRPr="00B34E8D">
        <w:rPr>
          <w:szCs w:val="21"/>
        </w:rPr>
        <w:t xml:space="preserve">The department will review these </w:t>
      </w:r>
      <w:r w:rsidRPr="00A4333D">
        <w:rPr>
          <w:szCs w:val="21"/>
        </w:rPr>
        <w:t xml:space="preserve">procedures every two years, or if there is a significant change in structure within the department. This is to </w:t>
      </w:r>
      <w:r w:rsidR="00DE5793">
        <w:rPr>
          <w:szCs w:val="21"/>
        </w:rPr>
        <w:t>make sure</w:t>
      </w:r>
      <w:r w:rsidRPr="00A4333D">
        <w:rPr>
          <w:szCs w:val="21"/>
        </w:rPr>
        <w:t xml:space="preserve"> that the procedure</w:t>
      </w:r>
      <w:r w:rsidR="00A4333D" w:rsidRPr="00A4333D">
        <w:rPr>
          <w:szCs w:val="21"/>
        </w:rPr>
        <w:t>s</w:t>
      </w:r>
      <w:r w:rsidRPr="00A4333D">
        <w:rPr>
          <w:szCs w:val="21"/>
        </w:rPr>
        <w:t xml:space="preserve"> meet the objectives of the PID Act and accor</w:t>
      </w:r>
      <w:r w:rsidR="00DE5793">
        <w:rPr>
          <w:szCs w:val="21"/>
        </w:rPr>
        <w:t>d</w:t>
      </w:r>
      <w:r w:rsidRPr="00A4333D">
        <w:rPr>
          <w:szCs w:val="21"/>
        </w:rPr>
        <w:t xml:space="preserve"> with IBAC's guidelines. </w:t>
      </w:r>
    </w:p>
    <w:p w14:paraId="25F252A5" w14:textId="6CE3DF9A" w:rsidR="00261041" w:rsidRPr="00B34E8D" w:rsidRDefault="00261041" w:rsidP="00261041">
      <w:pPr>
        <w:pStyle w:val="Body"/>
        <w:rPr>
          <w:szCs w:val="21"/>
        </w:rPr>
      </w:pPr>
      <w:r w:rsidRPr="00A4333D">
        <w:rPr>
          <w:szCs w:val="21"/>
        </w:rPr>
        <w:t>IBAC may also at any time review these procedures to</w:t>
      </w:r>
      <w:r w:rsidRPr="00B34E8D">
        <w:rPr>
          <w:szCs w:val="21"/>
        </w:rPr>
        <w:t xml:space="preserve"> </w:t>
      </w:r>
      <w:r w:rsidR="00DE5793">
        <w:rPr>
          <w:szCs w:val="21"/>
        </w:rPr>
        <w:t>make sure</w:t>
      </w:r>
      <w:r w:rsidRPr="00B34E8D">
        <w:rPr>
          <w:szCs w:val="21"/>
        </w:rPr>
        <w:t xml:space="preserve"> they are consistent with the PID Act and the </w:t>
      </w:r>
      <w:r w:rsidR="005E4BA0" w:rsidRPr="00B34E8D">
        <w:rPr>
          <w:szCs w:val="21"/>
        </w:rPr>
        <w:t xml:space="preserve">IBAC </w:t>
      </w:r>
      <w:r w:rsidRPr="00B34E8D">
        <w:rPr>
          <w:szCs w:val="21"/>
        </w:rPr>
        <w:t>guidelines.</w:t>
      </w:r>
    </w:p>
    <w:p w14:paraId="0D46411F" w14:textId="1524C6BE" w:rsidR="00261041" w:rsidRDefault="00261041" w:rsidP="00261041">
      <w:pPr>
        <w:pStyle w:val="Heading1"/>
      </w:pPr>
      <w:bookmarkStart w:id="60" w:name="_Toc188022483"/>
      <w:r w:rsidRPr="00261041">
        <w:t>10.</w:t>
      </w:r>
      <w:r w:rsidRPr="00261041">
        <w:tab/>
        <w:t>Related documents</w:t>
      </w:r>
      <w:bookmarkEnd w:id="60"/>
    </w:p>
    <w:p w14:paraId="5A965743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Public Interest Disclosures Act 2012</w:t>
      </w:r>
    </w:p>
    <w:p w14:paraId="549E9655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Independent Broad-based Anti-corruption Commission Act 2011</w:t>
      </w:r>
    </w:p>
    <w:p w14:paraId="62FA116B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Constitution Act 1975</w:t>
      </w:r>
    </w:p>
    <w:p w14:paraId="2E7B2E35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Occupational Health &amp; Safety Act 2004</w:t>
      </w:r>
    </w:p>
    <w:p w14:paraId="46A87627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 xml:space="preserve">Charter of Human Rights and Responsibilities Act 2006. </w:t>
      </w:r>
    </w:p>
    <w:p w14:paraId="47C99A46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Victorian Public Service Enterprise Agreement 2024</w:t>
      </w:r>
    </w:p>
    <w:p w14:paraId="1C303CAF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Code of Conduct for Victorian Public Sector Employees 2015</w:t>
      </w:r>
    </w:p>
    <w:p w14:paraId="0194C378" w14:textId="77777777" w:rsidR="00261041" w:rsidRPr="00B34E8D" w:rsidRDefault="00261041" w:rsidP="00261041">
      <w:pPr>
        <w:pStyle w:val="Bullet1"/>
        <w:ind w:left="568"/>
        <w:rPr>
          <w:i/>
          <w:iCs/>
          <w:szCs w:val="21"/>
        </w:rPr>
      </w:pPr>
      <w:r w:rsidRPr="00B34E8D">
        <w:rPr>
          <w:i/>
          <w:iCs/>
          <w:szCs w:val="21"/>
        </w:rPr>
        <w:t>Local Government Act 1989</w:t>
      </w:r>
    </w:p>
    <w:p w14:paraId="431B876B" w14:textId="77777777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>Department of Health</w:t>
      </w:r>
      <w:r w:rsidRPr="00B34E8D">
        <w:rPr>
          <w:rFonts w:ascii="Calibri" w:hAnsi="Calibri" w:cs="Calibri"/>
          <w:szCs w:val="21"/>
        </w:rPr>
        <w:t>—</w:t>
      </w:r>
      <w:r w:rsidRPr="00B34E8D">
        <w:rPr>
          <w:szCs w:val="21"/>
        </w:rPr>
        <w:t>VPS</w:t>
      </w:r>
      <w:r w:rsidRPr="00B34E8D">
        <w:rPr>
          <w:rFonts w:ascii="Calibri" w:hAnsi="Calibri" w:cs="Calibri"/>
          <w:szCs w:val="21"/>
        </w:rPr>
        <w:t xml:space="preserve"> </w:t>
      </w:r>
      <w:r w:rsidRPr="00B34E8D">
        <w:rPr>
          <w:szCs w:val="21"/>
        </w:rPr>
        <w:t xml:space="preserve">Managing Misconduct Procedure </w:t>
      </w:r>
    </w:p>
    <w:p w14:paraId="1226EFE3" w14:textId="7EAA8228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IBAC </w:t>
      </w:r>
      <w:hyperlink r:id="rId29" w:history="1">
        <w:r w:rsidRPr="006F05B5">
          <w:rPr>
            <w:rStyle w:val="Hyperlink"/>
            <w:szCs w:val="21"/>
          </w:rPr>
          <w:t>Guidelines for handling public interest disclosures</w:t>
        </w:r>
      </w:hyperlink>
      <w:r w:rsidR="00AC3E01">
        <w:t xml:space="preserve"> &lt;</w:t>
      </w:r>
      <w:r w:rsidR="00AC3E01" w:rsidRPr="00AC3E01">
        <w:t>https://www.ibac.vic.gov.au/publications-and-resources/article/guidelines-for-making-and-handling-protected-disclosures</w:t>
      </w:r>
      <w:r w:rsidR="00AC3E01">
        <w:t>&gt;</w:t>
      </w:r>
    </w:p>
    <w:p w14:paraId="7ACD9880" w14:textId="2735CD5C" w:rsidR="00261041" w:rsidRPr="00B34E8D" w:rsidRDefault="00261041" w:rsidP="00261041">
      <w:pPr>
        <w:pStyle w:val="Bullet1"/>
        <w:ind w:left="568"/>
        <w:rPr>
          <w:szCs w:val="21"/>
        </w:rPr>
      </w:pPr>
      <w:r w:rsidRPr="00B34E8D">
        <w:rPr>
          <w:szCs w:val="21"/>
        </w:rPr>
        <w:t xml:space="preserve">IBAC </w:t>
      </w:r>
      <w:hyperlink r:id="rId30" w:history="1">
        <w:r w:rsidRPr="00B34E8D">
          <w:rPr>
            <w:rStyle w:val="Hyperlink"/>
            <w:szCs w:val="21"/>
          </w:rPr>
          <w:t>Guidelines for public interest disclosure welfare management</w:t>
        </w:r>
      </w:hyperlink>
      <w:r w:rsidR="00AC3E01">
        <w:t xml:space="preserve"> &lt;</w:t>
      </w:r>
      <w:r w:rsidR="00AC3E01" w:rsidRPr="00AC3E01">
        <w:t>https://www.ibac.vic.gov.au/publications-and-resources/article/guidelines-for-protected-disclosure-welfare-management</w:t>
      </w:r>
      <w:r w:rsidR="00AC3E01">
        <w:t>&gt;</w:t>
      </w:r>
    </w:p>
    <w:p w14:paraId="47734C86" w14:textId="77777777" w:rsidR="00FA40AC" w:rsidRDefault="00FA40AC" w:rsidP="00FA40AC">
      <w:pPr>
        <w:pStyle w:val="Body"/>
      </w:pPr>
    </w:p>
    <w:p w14:paraId="7DE1A0B5" w14:textId="1C47ECD1" w:rsidR="007F0D24" w:rsidRDefault="007F0D24">
      <w:pPr>
        <w:spacing w:after="0" w:line="240" w:lineRule="auto"/>
        <w:rPr>
          <w:rFonts w:eastAsia="Times"/>
        </w:rPr>
      </w:pPr>
      <w:r>
        <w:br w:type="page"/>
      </w:r>
    </w:p>
    <w:p w14:paraId="0E54C48D" w14:textId="7DD67E72" w:rsidR="00200176" w:rsidRDefault="007F0D24" w:rsidP="007F0D24">
      <w:pPr>
        <w:pStyle w:val="Heading1"/>
      </w:pPr>
      <w:bookmarkStart w:id="61" w:name="_Toc188022484"/>
      <w:r w:rsidRPr="007F0D24">
        <w:lastRenderedPageBreak/>
        <w:t>Glossary</w:t>
      </w:r>
      <w:bookmarkEnd w:id="61"/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2122"/>
        <w:gridCol w:w="8072"/>
      </w:tblGrid>
      <w:tr w:rsidR="007F0D24" w:rsidRPr="00B34E8D" w14:paraId="3EC4B445" w14:textId="77777777" w:rsidTr="007E538B">
        <w:tc>
          <w:tcPr>
            <w:tcW w:w="2122" w:type="dxa"/>
          </w:tcPr>
          <w:p w14:paraId="325CA5C2" w14:textId="77777777" w:rsidR="007F0D24" w:rsidRPr="00B34E8D" w:rsidRDefault="007F0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 xml:space="preserve">Term </w:t>
            </w:r>
          </w:p>
        </w:tc>
        <w:tc>
          <w:tcPr>
            <w:tcW w:w="8072" w:type="dxa"/>
          </w:tcPr>
          <w:p w14:paraId="274FE303" w14:textId="77777777" w:rsidR="007F0D24" w:rsidRPr="00B34E8D" w:rsidRDefault="007F0D24" w:rsidP="007E538B">
            <w:pPr>
              <w:pStyle w:val="Tablecolhead"/>
              <w:rPr>
                <w:szCs w:val="21"/>
              </w:rPr>
            </w:pPr>
            <w:r w:rsidRPr="00B34E8D">
              <w:rPr>
                <w:szCs w:val="21"/>
              </w:rPr>
              <w:t xml:space="preserve">Definition </w:t>
            </w:r>
          </w:p>
        </w:tc>
      </w:tr>
      <w:tr w:rsidR="007F0D24" w:rsidRPr="00B34E8D" w14:paraId="3CF384DF" w14:textId="77777777" w:rsidTr="007E538B">
        <w:tc>
          <w:tcPr>
            <w:tcW w:w="2122" w:type="dxa"/>
          </w:tcPr>
          <w:p w14:paraId="1B448E2A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2" w:name="corruption"/>
            <w:r w:rsidRPr="00B34E8D">
              <w:rPr>
                <w:szCs w:val="21"/>
              </w:rPr>
              <w:t>corruption</w:t>
            </w:r>
            <w:bookmarkEnd w:id="62"/>
          </w:p>
        </w:tc>
        <w:tc>
          <w:tcPr>
            <w:tcW w:w="8072" w:type="dxa"/>
          </w:tcPr>
          <w:p w14:paraId="300EA598" w14:textId="033F8F46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Dishonest activity in which </w:t>
            </w:r>
            <w:r w:rsidR="001E4C4D">
              <w:rPr>
                <w:szCs w:val="21"/>
              </w:rPr>
              <w:t xml:space="preserve">an </w:t>
            </w:r>
            <w:r w:rsidRPr="00B34E8D">
              <w:rPr>
                <w:szCs w:val="21"/>
              </w:rPr>
              <w:t>employee act</w:t>
            </w:r>
            <w:r w:rsidR="001E4C4D">
              <w:rPr>
                <w:szCs w:val="21"/>
              </w:rPr>
              <w:t>s</w:t>
            </w:r>
            <w:r w:rsidRPr="00B34E8D">
              <w:rPr>
                <w:szCs w:val="21"/>
              </w:rPr>
              <w:t xml:space="preserve"> against the interests of their employer and abuse</w:t>
            </w:r>
            <w:r w:rsidR="00D4469B">
              <w:rPr>
                <w:szCs w:val="21"/>
              </w:rPr>
              <w:t>s</w:t>
            </w:r>
            <w:r w:rsidRPr="00B34E8D">
              <w:rPr>
                <w:szCs w:val="21"/>
              </w:rPr>
              <w:t xml:space="preserve"> their position to achieve personal gain or advantage for themsel</w:t>
            </w:r>
            <w:r w:rsidR="00D4469B">
              <w:rPr>
                <w:szCs w:val="21"/>
              </w:rPr>
              <w:t>f</w:t>
            </w:r>
            <w:r w:rsidRPr="00B34E8D">
              <w:rPr>
                <w:szCs w:val="21"/>
              </w:rPr>
              <w:t xml:space="preserve"> or for others.</w:t>
            </w:r>
          </w:p>
        </w:tc>
      </w:tr>
      <w:tr w:rsidR="007F0D24" w:rsidRPr="00B34E8D" w14:paraId="57B6E73E" w14:textId="77777777" w:rsidTr="007E538B">
        <w:tc>
          <w:tcPr>
            <w:tcW w:w="2122" w:type="dxa"/>
          </w:tcPr>
          <w:p w14:paraId="653D31E1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3" w:name="detrimental_action"/>
            <w:r w:rsidRPr="00B34E8D">
              <w:rPr>
                <w:szCs w:val="21"/>
              </w:rPr>
              <w:t>detrimental action</w:t>
            </w:r>
          </w:p>
          <w:bookmarkEnd w:id="63"/>
          <w:p w14:paraId="77AF80E4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</w:p>
        </w:tc>
        <w:tc>
          <w:tcPr>
            <w:tcW w:w="8072" w:type="dxa"/>
          </w:tcPr>
          <w:p w14:paraId="22F0AA35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Action taken by a </w:t>
            </w:r>
            <w:hyperlink w:anchor="public_officer" w:history="1">
              <w:r w:rsidRPr="00B34E8D">
                <w:rPr>
                  <w:rStyle w:val="Hyperlink"/>
                  <w:szCs w:val="21"/>
                </w:rPr>
                <w:t>public officer</w:t>
              </w:r>
            </w:hyperlink>
            <w:r w:rsidRPr="00B34E8D">
              <w:rPr>
                <w:szCs w:val="21"/>
              </w:rPr>
              <w:t xml:space="preserve"> or </w:t>
            </w:r>
            <w:hyperlink w:anchor="public_body" w:history="1">
              <w:r w:rsidRPr="00B34E8D">
                <w:rPr>
                  <w:rStyle w:val="Hyperlink"/>
                  <w:szCs w:val="21"/>
                </w:rPr>
                <w:t>public body</w:t>
              </w:r>
            </w:hyperlink>
            <w:r w:rsidRPr="00B34E8D">
              <w:rPr>
                <w:b/>
                <w:bCs/>
                <w:szCs w:val="21"/>
              </w:rPr>
              <w:t xml:space="preserve"> </w:t>
            </w:r>
            <w:r w:rsidRPr="00B34E8D">
              <w:rPr>
                <w:szCs w:val="21"/>
              </w:rPr>
              <w:t>against a person in reprisal for them (or another person) making a PID or cooperating with the investigation of a PID. It includes:</w:t>
            </w:r>
          </w:p>
          <w:p w14:paraId="05BE8501" w14:textId="6D0506DA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action causing injury, loss or damage </w:t>
            </w:r>
          </w:p>
          <w:p w14:paraId="7901315B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intimidation or harassment</w:t>
            </w:r>
          </w:p>
          <w:p w14:paraId="3DCF6087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discrimination, disadvantage or adverse treatment in relation to a person’s employment, career, profession, trade or business, including the taking of disciplinary action.</w:t>
            </w:r>
          </w:p>
        </w:tc>
      </w:tr>
      <w:tr w:rsidR="007F0D24" w:rsidRPr="00B34E8D" w14:paraId="12158F1D" w14:textId="77777777" w:rsidTr="007E538B">
        <w:tc>
          <w:tcPr>
            <w:tcW w:w="2122" w:type="dxa"/>
          </w:tcPr>
          <w:p w14:paraId="1ED22B50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4" w:name="discloser"/>
            <w:r w:rsidRPr="00B34E8D">
              <w:rPr>
                <w:szCs w:val="21"/>
              </w:rPr>
              <w:t>discloser</w:t>
            </w:r>
            <w:bookmarkEnd w:id="64"/>
          </w:p>
        </w:tc>
        <w:tc>
          <w:tcPr>
            <w:tcW w:w="8072" w:type="dxa"/>
          </w:tcPr>
          <w:p w14:paraId="7FD46437" w14:textId="092DBBA5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Person who makes a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  <w:r w:rsidRPr="00B34E8D">
              <w:rPr>
                <w:szCs w:val="21"/>
              </w:rPr>
              <w:t xml:space="preserve"> about </w:t>
            </w:r>
            <w:hyperlink w:anchor="corruption" w:history="1">
              <w:r w:rsidR="0097308C" w:rsidRPr="00C23598">
                <w:rPr>
                  <w:rStyle w:val="Hyperlink"/>
                  <w:szCs w:val="21"/>
                </w:rPr>
                <w:t>corrupt conduct</w:t>
              </w:r>
            </w:hyperlink>
            <w:r w:rsidR="0097308C" w:rsidRPr="00B34E8D">
              <w:rPr>
                <w:b/>
                <w:bCs/>
                <w:szCs w:val="21"/>
              </w:rPr>
              <w:t xml:space="preserve"> </w:t>
            </w:r>
            <w:r w:rsidRPr="00B34E8D">
              <w:rPr>
                <w:szCs w:val="21"/>
              </w:rPr>
              <w:t xml:space="preserve">or </w:t>
            </w:r>
            <w:r w:rsidRPr="00B34E8D">
              <w:rPr>
                <w:b/>
                <w:bCs/>
                <w:szCs w:val="21"/>
              </w:rPr>
              <w:fldChar w:fldCharType="begin"/>
            </w:r>
            <w:r w:rsidRPr="00B34E8D">
              <w:rPr>
                <w:b/>
                <w:bCs/>
                <w:szCs w:val="21"/>
              </w:rPr>
              <w:instrText xml:space="preserve"> REF improper_conduct \h  \* MERGEFORMAT </w:instrText>
            </w:r>
            <w:r w:rsidRPr="00B34E8D">
              <w:rPr>
                <w:b/>
                <w:bCs/>
                <w:szCs w:val="21"/>
              </w:rPr>
            </w:r>
            <w:r w:rsidRPr="00B34E8D">
              <w:rPr>
                <w:b/>
                <w:bCs/>
                <w:szCs w:val="21"/>
              </w:rPr>
              <w:fldChar w:fldCharType="separate"/>
            </w:r>
            <w:hyperlink w:anchor="improper_conduct" w:history="1">
              <w:r w:rsidRPr="00B34E8D">
                <w:rPr>
                  <w:rStyle w:val="Hyperlink"/>
                  <w:szCs w:val="21"/>
                </w:rPr>
                <w:t>improper conduct</w:t>
              </w:r>
            </w:hyperlink>
            <w:r w:rsidRPr="00B34E8D">
              <w:rPr>
                <w:b/>
                <w:bCs/>
                <w:szCs w:val="21"/>
              </w:rPr>
              <w:t xml:space="preserve"> </w:t>
            </w:r>
            <w:r w:rsidRPr="00B34E8D">
              <w:rPr>
                <w:b/>
                <w:bCs/>
                <w:szCs w:val="21"/>
              </w:rPr>
              <w:fldChar w:fldCharType="end"/>
            </w:r>
            <w:r w:rsidRPr="00B34E8D">
              <w:rPr>
                <w:szCs w:val="21"/>
              </w:rPr>
              <w:t xml:space="preserve">of a </w:t>
            </w:r>
            <w:hyperlink w:anchor="public_officer" w:history="1">
              <w:r w:rsidRPr="00B34E8D">
                <w:rPr>
                  <w:rStyle w:val="Hyperlink"/>
                  <w:szCs w:val="21"/>
                </w:rPr>
                <w:t>public officer</w:t>
              </w:r>
            </w:hyperlink>
            <w:r w:rsidRPr="00B34E8D">
              <w:rPr>
                <w:szCs w:val="21"/>
              </w:rPr>
              <w:t xml:space="preserve"> or </w:t>
            </w:r>
            <w:hyperlink w:anchor="public_body" w:history="1">
              <w:r w:rsidRPr="00B34E8D">
                <w:rPr>
                  <w:rStyle w:val="Hyperlink"/>
                  <w:szCs w:val="21"/>
                </w:rPr>
                <w:t>public body</w:t>
              </w:r>
            </w:hyperlink>
            <w:r w:rsidRPr="00B34E8D">
              <w:rPr>
                <w:szCs w:val="21"/>
              </w:rPr>
              <w:t>.</w:t>
            </w:r>
          </w:p>
        </w:tc>
      </w:tr>
      <w:tr w:rsidR="007F0D24" w:rsidRPr="00B34E8D" w14:paraId="10DEC9FD" w14:textId="77777777" w:rsidTr="007E538B">
        <w:tc>
          <w:tcPr>
            <w:tcW w:w="2122" w:type="dxa"/>
          </w:tcPr>
          <w:p w14:paraId="60200C32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5" w:name="disclosure"/>
            <w:r w:rsidRPr="00B34E8D">
              <w:rPr>
                <w:szCs w:val="21"/>
              </w:rPr>
              <w:t>disclosure</w:t>
            </w:r>
            <w:bookmarkEnd w:id="65"/>
          </w:p>
        </w:tc>
        <w:tc>
          <w:tcPr>
            <w:tcW w:w="8072" w:type="dxa"/>
          </w:tcPr>
          <w:p w14:paraId="4880D100" w14:textId="0E789EC2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>A report made about</w:t>
            </w:r>
            <w:r w:rsidR="005165FE">
              <w:rPr>
                <w:szCs w:val="21"/>
              </w:rPr>
              <w:t xml:space="preserve"> </w:t>
            </w:r>
            <w:hyperlink w:anchor="corruption" w:history="1">
              <w:r w:rsidR="00C23598" w:rsidRPr="00C23598">
                <w:rPr>
                  <w:rStyle w:val="Hyperlink"/>
                  <w:szCs w:val="21"/>
                </w:rPr>
                <w:t>corrupt conduct</w:t>
              </w:r>
            </w:hyperlink>
            <w:r w:rsidR="00C23598">
              <w:rPr>
                <w:szCs w:val="21"/>
              </w:rPr>
              <w:t xml:space="preserve"> </w:t>
            </w:r>
            <w:r w:rsidRPr="00B34E8D">
              <w:rPr>
                <w:szCs w:val="21"/>
              </w:rPr>
              <w:t xml:space="preserve">or </w:t>
            </w:r>
            <w:r w:rsidRPr="00B34E8D">
              <w:rPr>
                <w:b/>
                <w:bCs/>
                <w:szCs w:val="21"/>
              </w:rPr>
              <w:fldChar w:fldCharType="begin"/>
            </w:r>
            <w:r w:rsidRPr="00B34E8D">
              <w:rPr>
                <w:szCs w:val="21"/>
              </w:rPr>
              <w:instrText xml:space="preserve"> REF improper_conduct \h </w:instrText>
            </w:r>
            <w:r w:rsidRPr="00B34E8D">
              <w:rPr>
                <w:b/>
                <w:bCs/>
                <w:szCs w:val="21"/>
              </w:rPr>
              <w:instrText xml:space="preserve"> \* MERGEFORMAT </w:instrText>
            </w:r>
            <w:r w:rsidRPr="00B34E8D">
              <w:rPr>
                <w:b/>
                <w:bCs/>
                <w:szCs w:val="21"/>
              </w:rPr>
            </w:r>
            <w:r w:rsidRPr="00B34E8D">
              <w:rPr>
                <w:b/>
                <w:bCs/>
                <w:szCs w:val="21"/>
              </w:rPr>
              <w:fldChar w:fldCharType="separate"/>
            </w:r>
            <w:hyperlink w:anchor="improper_conduct" w:history="1">
              <w:r w:rsidRPr="00B34E8D">
                <w:rPr>
                  <w:rStyle w:val="Hyperlink"/>
                  <w:szCs w:val="21"/>
                </w:rPr>
                <w:t>improper conduct</w:t>
              </w:r>
            </w:hyperlink>
            <w:r w:rsidRPr="00B34E8D">
              <w:rPr>
                <w:szCs w:val="21"/>
              </w:rPr>
              <w:t xml:space="preserve"> </w:t>
            </w:r>
            <w:r w:rsidRPr="00B34E8D">
              <w:rPr>
                <w:b/>
                <w:bCs/>
                <w:szCs w:val="21"/>
              </w:rPr>
              <w:fldChar w:fldCharType="end"/>
            </w:r>
            <w:r w:rsidRPr="00B34E8D">
              <w:rPr>
                <w:szCs w:val="21"/>
              </w:rPr>
              <w:t xml:space="preserve">of a </w:t>
            </w:r>
            <w:r w:rsidRPr="00B34E8D">
              <w:rPr>
                <w:b/>
                <w:bCs/>
                <w:szCs w:val="21"/>
              </w:rPr>
              <w:fldChar w:fldCharType="begin"/>
            </w:r>
            <w:r w:rsidRPr="00B34E8D">
              <w:rPr>
                <w:szCs w:val="21"/>
              </w:rPr>
              <w:instrText xml:space="preserve"> REF public_officer \h </w:instrText>
            </w:r>
            <w:r w:rsidRPr="00B34E8D">
              <w:rPr>
                <w:b/>
                <w:bCs/>
                <w:szCs w:val="21"/>
              </w:rPr>
              <w:instrText xml:space="preserve"> \* MERGEFORMAT </w:instrText>
            </w:r>
            <w:r w:rsidRPr="00B34E8D">
              <w:rPr>
                <w:b/>
                <w:bCs/>
                <w:szCs w:val="21"/>
              </w:rPr>
            </w:r>
            <w:r w:rsidRPr="00B34E8D">
              <w:rPr>
                <w:b/>
                <w:bCs/>
                <w:szCs w:val="21"/>
              </w:rPr>
              <w:fldChar w:fldCharType="separate"/>
            </w:r>
            <w:hyperlink w:anchor="public_officer" w:history="1">
              <w:r w:rsidRPr="00B34E8D">
                <w:rPr>
                  <w:rStyle w:val="Hyperlink"/>
                  <w:szCs w:val="21"/>
                </w:rPr>
                <w:t>public officer</w:t>
              </w:r>
            </w:hyperlink>
            <w:r w:rsidRPr="00B34E8D">
              <w:rPr>
                <w:szCs w:val="21"/>
              </w:rPr>
              <w:t xml:space="preserve"> </w:t>
            </w:r>
            <w:r w:rsidRPr="00B34E8D">
              <w:rPr>
                <w:b/>
                <w:bCs/>
                <w:szCs w:val="21"/>
              </w:rPr>
              <w:fldChar w:fldCharType="end"/>
            </w:r>
            <w:r w:rsidRPr="00B34E8D">
              <w:rPr>
                <w:szCs w:val="21"/>
              </w:rPr>
              <w:t xml:space="preserve">or </w:t>
            </w:r>
            <w:hyperlink w:anchor="public_body" w:history="1">
              <w:r w:rsidRPr="00B34E8D">
                <w:rPr>
                  <w:rStyle w:val="Hyperlink"/>
                  <w:szCs w:val="21"/>
                </w:rPr>
                <w:t>public body</w:t>
              </w:r>
            </w:hyperlink>
            <w:r w:rsidRPr="00B34E8D">
              <w:rPr>
                <w:szCs w:val="21"/>
              </w:rPr>
              <w:t>.</w:t>
            </w:r>
          </w:p>
        </w:tc>
      </w:tr>
      <w:tr w:rsidR="007F0D24" w:rsidRPr="00B34E8D" w14:paraId="54777E6C" w14:textId="77777777" w:rsidTr="007E538B">
        <w:tc>
          <w:tcPr>
            <w:tcW w:w="2122" w:type="dxa"/>
          </w:tcPr>
          <w:p w14:paraId="4DF7B258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6" w:name="improper_conduct"/>
            <w:r w:rsidRPr="00B34E8D">
              <w:rPr>
                <w:szCs w:val="21"/>
              </w:rPr>
              <w:t xml:space="preserve">improper conduct </w:t>
            </w:r>
            <w:bookmarkEnd w:id="66"/>
          </w:p>
        </w:tc>
        <w:tc>
          <w:tcPr>
            <w:tcW w:w="8072" w:type="dxa"/>
          </w:tcPr>
          <w:p w14:paraId="3281C617" w14:textId="4263E9D0" w:rsidR="007F0D24" w:rsidRPr="00B34E8D" w:rsidRDefault="004F1E34" w:rsidP="007E538B">
            <w:pPr>
              <w:pStyle w:val="Tabletext"/>
              <w:rPr>
                <w:szCs w:val="21"/>
              </w:rPr>
            </w:pPr>
            <w:r>
              <w:rPr>
                <w:szCs w:val="21"/>
              </w:rPr>
              <w:t>O</w:t>
            </w:r>
            <w:r w:rsidR="007F0D24" w:rsidRPr="00B34E8D">
              <w:rPr>
                <w:szCs w:val="21"/>
              </w:rPr>
              <w:t xml:space="preserve">f a </w:t>
            </w:r>
            <w:hyperlink w:anchor="public_officer" w:history="1">
              <w:r w:rsidR="007F0D24" w:rsidRPr="00B34E8D">
                <w:rPr>
                  <w:rStyle w:val="Hyperlink"/>
                  <w:szCs w:val="21"/>
                </w:rPr>
                <w:t>public officer</w:t>
              </w:r>
            </w:hyperlink>
            <w:r w:rsidR="007F0D24" w:rsidRPr="00B34E8D">
              <w:rPr>
                <w:szCs w:val="21"/>
              </w:rPr>
              <w:t xml:space="preserve"> or </w:t>
            </w:r>
            <w:hyperlink w:anchor="public_body" w:history="1">
              <w:r w:rsidR="007F0D24" w:rsidRPr="00B34E8D">
                <w:rPr>
                  <w:rStyle w:val="Hyperlink"/>
                  <w:szCs w:val="21"/>
                </w:rPr>
                <w:t>public body</w:t>
              </w:r>
            </w:hyperlink>
            <w:r w:rsidR="007F0D24" w:rsidRPr="00B34E8D">
              <w:rPr>
                <w:b/>
                <w:bCs/>
                <w:szCs w:val="21"/>
              </w:rPr>
              <w:t xml:space="preserve"> </w:t>
            </w:r>
            <w:r w:rsidR="007F0D24" w:rsidRPr="00B34E8D">
              <w:rPr>
                <w:szCs w:val="21"/>
              </w:rPr>
              <w:t xml:space="preserve">can include </w:t>
            </w:r>
            <w:hyperlink w:anchor="corruption" w:history="1">
              <w:r w:rsidR="00C23598" w:rsidRPr="00C23598">
                <w:rPr>
                  <w:rStyle w:val="Hyperlink"/>
                  <w:szCs w:val="21"/>
                </w:rPr>
                <w:t>corrupt conduct</w:t>
              </w:r>
            </w:hyperlink>
            <w:r w:rsidR="007F0D24" w:rsidRPr="00B34E8D">
              <w:rPr>
                <w:szCs w:val="21"/>
              </w:rPr>
              <w:t>, or conduct that constitutes:</w:t>
            </w:r>
          </w:p>
          <w:p w14:paraId="37993E51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 criminal offence</w:t>
            </w:r>
          </w:p>
          <w:p w14:paraId="0CF87ABA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serious professional misconduct</w:t>
            </w:r>
          </w:p>
          <w:p w14:paraId="3388E81F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dishonest performance of public functions</w:t>
            </w:r>
          </w:p>
          <w:p w14:paraId="263DA9BB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an intentional or reckless breach of public trust</w:t>
            </w:r>
          </w:p>
          <w:p w14:paraId="26A534D1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an intentional or reckless misuse of information or material</w:t>
            </w:r>
          </w:p>
          <w:p w14:paraId="2AE7ED26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 substantial mismanagement of public resources</w:t>
            </w:r>
          </w:p>
          <w:p w14:paraId="1E819FA0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 substantial risk to health or safety of one or more persons</w:t>
            </w:r>
          </w:p>
          <w:p w14:paraId="6DD58847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 substantial risk to the environment.</w:t>
            </w:r>
            <w:r w:rsidRPr="00B34E8D">
              <w:rPr>
                <w:rStyle w:val="FootnoteReference"/>
                <w:szCs w:val="21"/>
              </w:rPr>
              <w:footnoteReference w:id="8"/>
            </w:r>
            <w:r w:rsidRPr="00B34E8D">
              <w:rPr>
                <w:szCs w:val="21"/>
              </w:rPr>
              <w:t xml:space="preserve"> </w:t>
            </w:r>
          </w:p>
          <w:p w14:paraId="33D9ECC0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>… of any person can also include conduct that:</w:t>
            </w:r>
          </w:p>
          <w:p w14:paraId="4A5C5D63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adversely affects the honest performance by a </w:t>
            </w:r>
            <w:hyperlink w:anchor="public_officer" w:history="1">
              <w:r w:rsidRPr="00B34E8D">
                <w:rPr>
                  <w:rStyle w:val="Hyperlink"/>
                  <w:szCs w:val="21"/>
                </w:rPr>
                <w:t>public officer</w:t>
              </w:r>
            </w:hyperlink>
            <w:r w:rsidRPr="00B34E8D">
              <w:rPr>
                <w:szCs w:val="21"/>
              </w:rPr>
              <w:t xml:space="preserve"> or </w:t>
            </w:r>
            <w:hyperlink w:anchor="public_body" w:history="1">
              <w:r w:rsidRPr="00B34E8D">
                <w:rPr>
                  <w:rStyle w:val="Hyperlink"/>
                  <w:szCs w:val="21"/>
                </w:rPr>
                <w:t>public body</w:t>
              </w:r>
            </w:hyperlink>
            <w:r w:rsidRPr="00B34E8D">
              <w:rPr>
                <w:b/>
                <w:bCs/>
                <w:szCs w:val="21"/>
              </w:rPr>
              <w:t xml:space="preserve"> </w:t>
            </w:r>
            <w:r w:rsidRPr="00B34E8D">
              <w:rPr>
                <w:szCs w:val="21"/>
              </w:rPr>
              <w:t>of their public functions, for example the granting of a license or permit to someone who would not otherwise qualify for it.</w:t>
            </w:r>
          </w:p>
        </w:tc>
      </w:tr>
      <w:tr w:rsidR="007F0D24" w:rsidRPr="00B34E8D" w14:paraId="040906D6" w14:textId="77777777" w:rsidTr="007E538B">
        <w:tc>
          <w:tcPr>
            <w:tcW w:w="2122" w:type="dxa"/>
          </w:tcPr>
          <w:p w14:paraId="0739DED0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7" w:name="permitted_person"/>
            <w:r w:rsidRPr="00B34E8D">
              <w:rPr>
                <w:szCs w:val="21"/>
              </w:rPr>
              <w:t>permitted person</w:t>
            </w:r>
            <w:bookmarkEnd w:id="67"/>
          </w:p>
        </w:tc>
        <w:tc>
          <w:tcPr>
            <w:tcW w:w="8072" w:type="dxa"/>
          </w:tcPr>
          <w:p w14:paraId="5225826A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Person who is permitted to receive a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  <w:r w:rsidRPr="00B34E8D">
              <w:rPr>
                <w:szCs w:val="21"/>
              </w:rPr>
              <w:t xml:space="preserve"> on behalf of the </w:t>
            </w:r>
            <w:hyperlink w:anchor="receiving_entity" w:history="1">
              <w:r w:rsidRPr="00B34E8D">
                <w:rPr>
                  <w:rStyle w:val="Hyperlink"/>
                  <w:szCs w:val="21"/>
                </w:rPr>
                <w:t>receiving entity</w:t>
              </w:r>
            </w:hyperlink>
            <w:r w:rsidRPr="00B34E8D">
              <w:rPr>
                <w:rStyle w:val="FootnoteReference"/>
                <w:szCs w:val="21"/>
              </w:rPr>
              <w:footnoteReference w:id="9"/>
            </w:r>
            <w:r w:rsidRPr="00B34E8D">
              <w:rPr>
                <w:szCs w:val="21"/>
              </w:rPr>
              <w:t xml:space="preserve"> (in this case the Department of Health). </w:t>
            </w:r>
          </w:p>
        </w:tc>
      </w:tr>
      <w:tr w:rsidR="007F0D24" w:rsidRPr="00B34E8D" w14:paraId="77BF7FF2" w14:textId="77777777" w:rsidTr="007E538B">
        <w:tc>
          <w:tcPr>
            <w:tcW w:w="2122" w:type="dxa"/>
          </w:tcPr>
          <w:p w14:paraId="6957E98D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68" w:name="PID_coord"/>
            <w:r w:rsidRPr="00B34E8D">
              <w:rPr>
                <w:szCs w:val="21"/>
              </w:rPr>
              <w:t>PID Coordinator</w:t>
            </w:r>
            <w:bookmarkEnd w:id="68"/>
          </w:p>
        </w:tc>
        <w:tc>
          <w:tcPr>
            <w:tcW w:w="8072" w:type="dxa"/>
          </w:tcPr>
          <w:p w14:paraId="6CA7ADB2" w14:textId="589F7DA1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Integrity Unit staff member with specific responsibilities around the PID process. </w:t>
            </w:r>
          </w:p>
        </w:tc>
      </w:tr>
      <w:tr w:rsidR="007F0D24" w:rsidRPr="00B34E8D" w14:paraId="691E3100" w14:textId="77777777" w:rsidTr="007E538B">
        <w:tc>
          <w:tcPr>
            <w:tcW w:w="2122" w:type="dxa"/>
          </w:tcPr>
          <w:p w14:paraId="089C518A" w14:textId="77777777" w:rsidR="007F0D24" w:rsidRPr="00B34E8D" w:rsidRDefault="007F0D24" w:rsidP="007E538B">
            <w:pPr>
              <w:pStyle w:val="Body"/>
              <w:rPr>
                <w:szCs w:val="21"/>
              </w:rPr>
            </w:pPr>
            <w:bookmarkStart w:id="69" w:name="public_body"/>
            <w:r w:rsidRPr="00B34E8D">
              <w:rPr>
                <w:szCs w:val="21"/>
              </w:rPr>
              <w:t>public body</w:t>
            </w:r>
            <w:bookmarkEnd w:id="69"/>
          </w:p>
        </w:tc>
        <w:tc>
          <w:tcPr>
            <w:tcW w:w="8072" w:type="dxa"/>
          </w:tcPr>
          <w:p w14:paraId="6FF0E0E3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public sector bodies, such as the department and public health services </w:t>
            </w:r>
          </w:p>
          <w:p w14:paraId="06F068CB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a body performing a public function on behalf of the State</w:t>
            </w:r>
          </w:p>
          <w:p w14:paraId="4FF0DED4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incorporated or unincorporated bodies established under an Act for a public purpose, including universities</w:t>
            </w:r>
          </w:p>
          <w:p w14:paraId="66A155DD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the Electoral Boundaries Commission </w:t>
            </w:r>
          </w:p>
          <w:p w14:paraId="5667D9DF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a council (established under the </w:t>
            </w:r>
            <w:r w:rsidRPr="00B34E8D">
              <w:rPr>
                <w:i/>
                <w:szCs w:val="21"/>
              </w:rPr>
              <w:t>Local Government Act 1989</w:t>
            </w:r>
            <w:r w:rsidRPr="00B34E8D">
              <w:rPr>
                <w:szCs w:val="21"/>
              </w:rPr>
              <w:t xml:space="preserve">) </w:t>
            </w:r>
          </w:p>
        </w:tc>
      </w:tr>
      <w:tr w:rsidR="007F0D24" w:rsidRPr="00B34E8D" w14:paraId="782684E4" w14:textId="77777777" w:rsidTr="007E538B">
        <w:tc>
          <w:tcPr>
            <w:tcW w:w="2122" w:type="dxa"/>
          </w:tcPr>
          <w:p w14:paraId="464AC9E8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70" w:name="public_officer"/>
            <w:r w:rsidRPr="00B34E8D">
              <w:rPr>
                <w:szCs w:val="21"/>
              </w:rPr>
              <w:lastRenderedPageBreak/>
              <w:t xml:space="preserve">public officer </w:t>
            </w:r>
            <w:bookmarkEnd w:id="70"/>
          </w:p>
        </w:tc>
        <w:tc>
          <w:tcPr>
            <w:tcW w:w="8072" w:type="dxa"/>
          </w:tcPr>
          <w:p w14:paraId="3E309B41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 xml:space="preserve">public servants, including executives and IBAC officers </w:t>
            </w:r>
          </w:p>
          <w:p w14:paraId="69C0DB83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local government Councillors and council employees</w:t>
            </w:r>
          </w:p>
          <w:p w14:paraId="26B214B2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university employees and teachers</w:t>
            </w:r>
          </w:p>
          <w:p w14:paraId="18D0BDEB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Victoria Police personnel</w:t>
            </w:r>
          </w:p>
          <w:p w14:paraId="1B129E44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members of Parliament, including Ministers</w:t>
            </w:r>
          </w:p>
          <w:p w14:paraId="344E4B87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ministerial officers, parliamentary advisers and officers, electorate officers</w:t>
            </w:r>
          </w:p>
          <w:p w14:paraId="3AB4560E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judicial officers, including coroners, members of the Victorian Civil and Administrative Tribunal (VCAT), associate judges, judicial registrars</w:t>
            </w:r>
          </w:p>
          <w:p w14:paraId="33563306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statutory office holders, including the Auditor General and the Victorian Ombudsman, and the Director of Public Prosecutions</w:t>
            </w:r>
          </w:p>
          <w:p w14:paraId="0CF04227" w14:textId="77777777" w:rsidR="007F0D24" w:rsidRPr="00B34E8D" w:rsidRDefault="007F0D24" w:rsidP="007F0D24">
            <w:pPr>
              <w:pStyle w:val="Tablebullet1"/>
              <w:ind w:left="454"/>
              <w:rPr>
                <w:szCs w:val="21"/>
              </w:rPr>
            </w:pPr>
            <w:r w:rsidRPr="00B34E8D">
              <w:rPr>
                <w:szCs w:val="21"/>
              </w:rPr>
              <w:t>the Governor, Lieutenant-Governor or Administrator of the State.</w:t>
            </w:r>
          </w:p>
        </w:tc>
      </w:tr>
      <w:tr w:rsidR="007F0D24" w:rsidRPr="00B34E8D" w14:paraId="095A9DE0" w14:textId="77777777" w:rsidTr="007E538B">
        <w:tc>
          <w:tcPr>
            <w:tcW w:w="2122" w:type="dxa"/>
          </w:tcPr>
          <w:p w14:paraId="78C51DE7" w14:textId="77777777" w:rsidR="007F0D24" w:rsidRPr="00B34E8D" w:rsidRDefault="007F0D24" w:rsidP="007E538B">
            <w:pPr>
              <w:pStyle w:val="Body"/>
              <w:rPr>
                <w:szCs w:val="21"/>
              </w:rPr>
            </w:pPr>
            <w:bookmarkStart w:id="71" w:name="PIC"/>
            <w:r w:rsidRPr="00B34E8D">
              <w:rPr>
                <w:szCs w:val="21"/>
              </w:rPr>
              <w:t>public interest complaint</w:t>
            </w:r>
            <w:bookmarkEnd w:id="71"/>
          </w:p>
        </w:tc>
        <w:tc>
          <w:tcPr>
            <w:tcW w:w="8072" w:type="dxa"/>
          </w:tcPr>
          <w:p w14:paraId="3D192985" w14:textId="3BA72CA5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IBAC will </w:t>
            </w:r>
            <w:hyperlink r:id="rId31" w:history="1">
              <w:r w:rsidRPr="00B34E8D">
                <w:rPr>
                  <w:rStyle w:val="Hyperlink"/>
                  <w:szCs w:val="21"/>
                </w:rPr>
                <w:t>further assess a PID under the PID Act</w:t>
              </w:r>
            </w:hyperlink>
            <w:r w:rsidR="00AC3E01">
              <w:t xml:space="preserve"> &lt;</w:t>
            </w:r>
            <w:r w:rsidR="00AC3E01" w:rsidRPr="00AC3E01">
              <w:t>https://www.ibac.vic.gov.au/publications-and-resources/article/information-sheet-key-changes-in-relation-to-public-interest-disclosures</w:t>
            </w:r>
            <w:r w:rsidR="00AC3E01">
              <w:t>&gt;</w:t>
            </w:r>
            <w:r w:rsidRPr="00B34E8D">
              <w:rPr>
                <w:szCs w:val="21"/>
              </w:rPr>
              <w:t>. If IBAC determines that a PID is also a public interest complaint, additional restrictions and requirements apply.</w:t>
            </w:r>
          </w:p>
        </w:tc>
      </w:tr>
      <w:tr w:rsidR="007F0D24" w:rsidRPr="00B34E8D" w14:paraId="5361F417" w14:textId="77777777" w:rsidTr="007E538B">
        <w:tc>
          <w:tcPr>
            <w:tcW w:w="2122" w:type="dxa"/>
          </w:tcPr>
          <w:p w14:paraId="74674395" w14:textId="77777777" w:rsidR="007F0D24" w:rsidRPr="00B34E8D" w:rsidRDefault="007F0D24" w:rsidP="007E538B">
            <w:pPr>
              <w:pStyle w:val="Tabletext"/>
              <w:rPr>
                <w:szCs w:val="21"/>
              </w:rPr>
            </w:pPr>
            <w:bookmarkStart w:id="72" w:name="receiving_entity"/>
            <w:r w:rsidRPr="00B34E8D">
              <w:rPr>
                <w:szCs w:val="21"/>
              </w:rPr>
              <w:t>receiving entity</w:t>
            </w:r>
            <w:bookmarkEnd w:id="72"/>
          </w:p>
        </w:tc>
        <w:tc>
          <w:tcPr>
            <w:tcW w:w="8072" w:type="dxa"/>
          </w:tcPr>
          <w:p w14:paraId="3898A796" w14:textId="274C222B" w:rsidR="007F0D24" w:rsidRPr="00B34E8D" w:rsidRDefault="007F0D24" w:rsidP="007E538B">
            <w:pPr>
              <w:pStyle w:val="Tabletext"/>
              <w:rPr>
                <w:szCs w:val="21"/>
              </w:rPr>
            </w:pPr>
            <w:r w:rsidRPr="00B34E8D">
              <w:rPr>
                <w:szCs w:val="21"/>
              </w:rPr>
              <w:t xml:space="preserve">an entity that can receive a </w:t>
            </w:r>
            <w:hyperlink w:anchor="disclosure" w:history="1">
              <w:r w:rsidRPr="00B34E8D">
                <w:rPr>
                  <w:rStyle w:val="Hyperlink"/>
                  <w:szCs w:val="21"/>
                </w:rPr>
                <w:t>disclosure</w:t>
              </w:r>
            </w:hyperlink>
            <w:r w:rsidRPr="00B34E8D">
              <w:rPr>
                <w:szCs w:val="21"/>
              </w:rPr>
              <w:t xml:space="preserve"> under Division 2 of Part 2 of the PID Act</w:t>
            </w:r>
          </w:p>
        </w:tc>
      </w:tr>
    </w:tbl>
    <w:p w14:paraId="6E27BB5E" w14:textId="77777777" w:rsidR="007F0D24" w:rsidRPr="00B34E8D" w:rsidRDefault="007F0D24" w:rsidP="007F0D24">
      <w:pPr>
        <w:pStyle w:val="Body"/>
        <w:rPr>
          <w:szCs w:val="21"/>
        </w:rPr>
      </w:pPr>
    </w:p>
    <w:p w14:paraId="4E231A23" w14:textId="77777777" w:rsidR="007F0D24" w:rsidRPr="00B34E8D" w:rsidRDefault="007F0D24" w:rsidP="007F0D24">
      <w:pPr>
        <w:pStyle w:val="Body"/>
        <w:rPr>
          <w:szCs w:val="21"/>
        </w:rPr>
      </w:pPr>
    </w:p>
    <w:p w14:paraId="6E934E22" w14:textId="77777777" w:rsidR="007F0D24" w:rsidRPr="00B34E8D" w:rsidRDefault="007F0D24" w:rsidP="007F0D24">
      <w:pPr>
        <w:pStyle w:val="Body"/>
        <w:rPr>
          <w:szCs w:val="21"/>
        </w:rPr>
      </w:pPr>
    </w:p>
    <w:p w14:paraId="53A17BE6" w14:textId="77777777" w:rsidR="007F0D24" w:rsidRPr="00B34E8D" w:rsidRDefault="007F0D24" w:rsidP="007F0D24">
      <w:pPr>
        <w:pStyle w:val="Body"/>
        <w:rPr>
          <w:szCs w:val="21"/>
        </w:rPr>
      </w:pPr>
    </w:p>
    <w:p w14:paraId="2A6357EA" w14:textId="77777777" w:rsidR="007F0D24" w:rsidRPr="00B34E8D" w:rsidRDefault="007F0D24" w:rsidP="007F0D24">
      <w:pPr>
        <w:pStyle w:val="Body"/>
        <w:rPr>
          <w:szCs w:val="21"/>
        </w:rPr>
      </w:pPr>
    </w:p>
    <w:p w14:paraId="0F57F2D5" w14:textId="77777777" w:rsidR="007F0D24" w:rsidRPr="00B34E8D" w:rsidRDefault="007F0D24" w:rsidP="007F0D24">
      <w:pPr>
        <w:pStyle w:val="Body"/>
        <w:rPr>
          <w:szCs w:val="21"/>
        </w:rPr>
      </w:pPr>
    </w:p>
    <w:p w14:paraId="57BD8BB2" w14:textId="77777777" w:rsidR="007F0D24" w:rsidRPr="00B34E8D" w:rsidRDefault="007F0D24" w:rsidP="007F0D24">
      <w:pPr>
        <w:pStyle w:val="Body"/>
        <w:rPr>
          <w:szCs w:val="21"/>
        </w:rPr>
      </w:pPr>
    </w:p>
    <w:p w14:paraId="0B62B580" w14:textId="77777777" w:rsidR="007F0D24" w:rsidRPr="00B34E8D" w:rsidRDefault="007F0D24" w:rsidP="007F0D24">
      <w:pPr>
        <w:pStyle w:val="Body"/>
        <w:rPr>
          <w:szCs w:val="21"/>
        </w:rPr>
      </w:pPr>
    </w:p>
    <w:p w14:paraId="2BCD8872" w14:textId="77777777" w:rsidR="007F0D24" w:rsidRPr="00B34E8D" w:rsidRDefault="007F0D24" w:rsidP="007F0D24">
      <w:pPr>
        <w:pStyle w:val="Body"/>
        <w:rPr>
          <w:szCs w:val="21"/>
        </w:rPr>
      </w:pPr>
    </w:p>
    <w:p w14:paraId="73F568DC" w14:textId="77777777" w:rsidR="007F0D24" w:rsidRDefault="007F0D24" w:rsidP="007F0D24">
      <w:pPr>
        <w:pStyle w:val="Body"/>
      </w:pPr>
    </w:p>
    <w:p w14:paraId="42752D4B" w14:textId="77777777" w:rsidR="007F0D24" w:rsidRDefault="007F0D24" w:rsidP="007F0D24">
      <w:pPr>
        <w:pStyle w:val="Body"/>
      </w:pPr>
    </w:p>
    <w:p w14:paraId="5FBB49EF" w14:textId="77777777" w:rsidR="007F0D24" w:rsidRDefault="007F0D24" w:rsidP="007F0D24">
      <w:pPr>
        <w:pStyle w:val="Body"/>
      </w:pPr>
    </w:p>
    <w:p w14:paraId="31F61067" w14:textId="77777777" w:rsidR="007F0D24" w:rsidRPr="007F0D24" w:rsidRDefault="007F0D24" w:rsidP="007F0D24">
      <w:pPr>
        <w:pStyle w:val="Body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2C30695B" w14:textId="77777777" w:rsidTr="00F173CA">
        <w:trPr>
          <w:trHeight w:val="2840"/>
        </w:trPr>
        <w:tc>
          <w:tcPr>
            <w:tcW w:w="10194" w:type="dxa"/>
          </w:tcPr>
          <w:p w14:paraId="76347635" w14:textId="487DB696" w:rsidR="007F0D24" w:rsidRPr="0055119B" w:rsidRDefault="0055119B" w:rsidP="007F0D24">
            <w:pPr>
              <w:pStyle w:val="Accessibilitypara"/>
            </w:pPr>
            <w:bookmarkStart w:id="73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7F0D24">
              <w:t>1300 024 324</w:t>
            </w:r>
            <w:r w:rsidR="007F0D24" w:rsidRPr="0055119B">
              <w:t xml:space="preserve"> using the National Relay Service 13 36 77 if required, or </w:t>
            </w:r>
            <w:r w:rsidR="007F0D24" w:rsidRPr="00F37EBB">
              <w:t>email</w:t>
            </w:r>
            <w:r w:rsidR="007F0D24">
              <w:t xml:space="preserve"> </w:t>
            </w:r>
            <w:hyperlink r:id="rId32" w:history="1">
              <w:r w:rsidR="007F0D24" w:rsidRPr="00AC3E01">
                <w:rPr>
                  <w:rStyle w:val="Hyperlink"/>
                </w:rPr>
                <w:t>integrity@health.vic.gov.au</w:t>
              </w:r>
            </w:hyperlink>
            <w:r w:rsidR="007F0D24" w:rsidRPr="0055119B">
              <w:t>.</w:t>
            </w:r>
          </w:p>
          <w:p w14:paraId="33892FA6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0F5D144" w14:textId="01062C5E" w:rsid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F7582E">
              <w:t>February</w:t>
            </w:r>
            <w:r w:rsidR="007F0D24" w:rsidRPr="007F0D24">
              <w:t xml:space="preserve"> 2025</w:t>
            </w:r>
            <w:r w:rsidRPr="0055119B">
              <w:t>.</w:t>
            </w:r>
          </w:p>
          <w:p w14:paraId="15B06C1E" w14:textId="6656664B" w:rsidR="0055119B" w:rsidRPr="007F0D24" w:rsidRDefault="0055119B" w:rsidP="00E33237">
            <w:pPr>
              <w:pStyle w:val="Imprint"/>
              <w:rPr>
                <w:color w:val="004C97"/>
              </w:rPr>
            </w:pPr>
            <w:r w:rsidRPr="0055119B">
              <w:t xml:space="preserve">Available at </w:t>
            </w:r>
            <w:hyperlink r:id="rId33" w:history="1">
              <w:hyperlink r:id="rId34" w:history="1">
                <w:r w:rsidR="007F0D24" w:rsidRPr="00830697">
                  <w:rPr>
                    <w:rStyle w:val="Hyperlink"/>
                  </w:rPr>
                  <w:t>Public interest disclosures</w:t>
                </w:r>
              </w:hyperlink>
            </w:hyperlink>
            <w:r w:rsidR="00830697">
              <w:t xml:space="preserve"> </w:t>
            </w:r>
            <w:r w:rsidR="00D85C1D">
              <w:t>&lt;</w:t>
            </w:r>
            <w:r w:rsidR="00830697" w:rsidRPr="00830697">
              <w:t>https://www.health.vic.gov.au/public-interest-disclosure</w:t>
            </w:r>
            <w:r w:rsidR="00D85C1D">
              <w:t>&gt;</w:t>
            </w:r>
            <w:r w:rsidRPr="0055119B">
              <w:t xml:space="preserve"> </w:t>
            </w:r>
          </w:p>
        </w:tc>
      </w:tr>
      <w:bookmarkEnd w:id="73"/>
    </w:tbl>
    <w:p w14:paraId="58469336" w14:textId="77777777" w:rsidR="00162CA9" w:rsidRDefault="00162CA9" w:rsidP="00162CA9">
      <w:pPr>
        <w:pStyle w:val="Body"/>
      </w:pPr>
    </w:p>
    <w:sectPr w:rsidR="00162CA9" w:rsidSect="003E0D44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1067" w14:textId="77777777" w:rsidR="005F3968" w:rsidRDefault="005F3968">
      <w:r>
        <w:separator/>
      </w:r>
    </w:p>
  </w:endnote>
  <w:endnote w:type="continuationSeparator" w:id="0">
    <w:p w14:paraId="12C4C26E" w14:textId="77777777" w:rsidR="005F3968" w:rsidRDefault="005F3968">
      <w:r>
        <w:continuationSeparator/>
      </w:r>
    </w:p>
  </w:endnote>
  <w:endnote w:type="continuationNotice" w:id="1">
    <w:p w14:paraId="0ABDB8F4" w14:textId="77777777" w:rsidR="005F3968" w:rsidRDefault="005F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5B55" w14:textId="77777777" w:rsidR="008637B5" w:rsidRDefault="00863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05DBFCEC" w:rsidR="00E261B3" w:rsidRPr="00F65AA9" w:rsidRDefault="006B79DE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3" behindDoc="0" locked="0" layoutInCell="0" allowOverlap="1" wp14:anchorId="6382AAD8" wp14:editId="76D33B7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266437634" name="MSIPCM1b6a45eaa6d000ea6c3a9885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CC2260" w14:textId="0A88D0C5" w:rsidR="006B79DE" w:rsidRPr="008637B5" w:rsidRDefault="008637B5" w:rsidP="008637B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37B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2AAD8" id="_x0000_t202" coordsize="21600,21600" o:spt="202" path="m,l,21600r21600,l21600,xe">
              <v:stroke joinstyle="miter"/>
              <v:path gradientshapeok="t" o:connecttype="rect"/>
            </v:shapetype>
            <v:shape id="MSIPCM1b6a45eaa6d000ea6c3a9885" o:spid="_x0000_s1026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9.55pt;z-index:25166131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" o:allowincell="f" filled="f" stroked="f" strokeweight=".5pt">
              <v:textbox inset=",0,,0">
                <w:txbxContent>
                  <w:p w14:paraId="24CC2260" w14:textId="0A88D0C5" w:rsidR="006B79DE" w:rsidRPr="008637B5" w:rsidRDefault="008637B5" w:rsidP="008637B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37B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6957C121" w:rsidR="00E261B3" w:rsidRDefault="006B79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0" allowOverlap="1" wp14:anchorId="66990BBE" wp14:editId="209E091F">
              <wp:simplePos x="0" y="93654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1223782055" name="MSIPCM99904263991b86acaeb410f4" descr="{&quot;HashCode&quot;:904758361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0A060" w14:textId="1412A7A9" w:rsidR="006B79DE" w:rsidRPr="008637B5" w:rsidRDefault="008637B5" w:rsidP="008637B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37B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90BBE" id="_x0000_t202" coordsize="21600,21600" o:spt="202" path="m,l,21600r21600,l21600,xe">
              <v:stroke joinstyle="miter"/>
              <v:path gradientshapeok="t" o:connecttype="rect"/>
            </v:shapetype>
            <v:shape id="MSIPCM99904263991b86acaeb410f4" o:spid="_x0000_s1027" type="#_x0000_t202" alt="{&quot;HashCode&quot;:904758361,&quot;Height&quot;:9999999.0,&quot;Width&quot;:9999999.0,&quot;Placement&quot;:&quot;Footer&quot;,&quot;Index&quot;:&quot;FirstPage&quot;,&quot;Section&quot;:1,&quot;Top&quot;:0.0,&quot;Left&quot;:0.0}" style="position:absolute;left:0;text-align:left;margin-left:0;margin-top:0;width:612pt;height:39.55pt;z-index:25166131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" o:allowincell="f" filled="f" stroked="f" strokeweight=".5pt">
              <v:textbox inset=",0,,0">
                <w:txbxContent>
                  <w:p w14:paraId="5E20A060" w14:textId="1412A7A9" w:rsidR="006B79DE" w:rsidRPr="008637B5" w:rsidRDefault="008637B5" w:rsidP="008637B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37B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6CF7C6B6" w:rsidR="00373890" w:rsidRPr="00F65AA9" w:rsidRDefault="006B79D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788F21F5" wp14:editId="74359ED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705451700" name="MSIPCMa07241fdb36b8f7ac43ff9f1" descr="{&quot;HashCode&quot;:904758361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593DC" w14:textId="0B2DEE05" w:rsidR="006B79DE" w:rsidRPr="008637B5" w:rsidRDefault="008637B5" w:rsidP="008637B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637B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F21F5" id="_x0000_t202" coordsize="21600,21600" o:spt="202" path="m,l,21600r21600,l21600,xe">
              <v:stroke joinstyle="miter"/>
              <v:path gradientshapeok="t" o:connecttype="rect"/>
            </v:shapetype>
            <v:shape id="MSIPCMa07241fdb36b8f7ac43ff9f1" o:spid="_x0000_s1028" type="#_x0000_t202" alt="{&quot;HashCode&quot;:904758361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9.55pt;z-index:25166131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D8dgp/GQIAAC0EAAAOAAAAAAAAAAAAAAAAAC4CAABkcnMvZTJvRG9jLnhtbFBLAQItABQABgAI&#10;AAAAIQDYP/032wAAAAUBAAAPAAAAAAAAAAAAAAAAAHMEAABkcnMvZG93bnJldi54bWxQSwUGAAAA&#10;AAQABADzAAAAewUAAAAA&#10;" o:allowincell="f" filled="f" stroked="f" strokeweight=".5pt">
              <v:textbox inset=",0,,0">
                <w:txbxContent>
                  <w:p w14:paraId="51B593DC" w14:textId="0B2DEE05" w:rsidR="006B79DE" w:rsidRPr="008637B5" w:rsidRDefault="008637B5" w:rsidP="008637B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637B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511C" w14:textId="77777777" w:rsidR="005F3968" w:rsidRDefault="005F3968" w:rsidP="002862F1">
      <w:pPr>
        <w:spacing w:before="120"/>
      </w:pPr>
      <w:r>
        <w:separator/>
      </w:r>
    </w:p>
  </w:footnote>
  <w:footnote w:type="continuationSeparator" w:id="0">
    <w:p w14:paraId="43103E1B" w14:textId="77777777" w:rsidR="005F3968" w:rsidRDefault="005F3968">
      <w:r>
        <w:continuationSeparator/>
      </w:r>
    </w:p>
  </w:footnote>
  <w:footnote w:type="continuationNotice" w:id="1">
    <w:p w14:paraId="5B462009" w14:textId="77777777" w:rsidR="005F3968" w:rsidRDefault="005F3968">
      <w:pPr>
        <w:spacing w:after="0" w:line="240" w:lineRule="auto"/>
      </w:pPr>
    </w:p>
  </w:footnote>
  <w:footnote w:id="2">
    <w:p w14:paraId="4888B208" w14:textId="6FA4F32A" w:rsidR="00FA40AC" w:rsidRDefault="00FA40AC" w:rsidP="00FA40AC">
      <w:pPr>
        <w:pStyle w:val="FootnoteText"/>
      </w:pPr>
      <w:r>
        <w:rPr>
          <w:rStyle w:val="FootnoteReference"/>
        </w:rPr>
        <w:footnoteRef/>
      </w:r>
      <w:r>
        <w:t xml:space="preserve"> Terms in </w:t>
      </w:r>
      <w:hyperlink w:anchor="_Glossary" w:history="1">
        <w:r w:rsidRPr="00DA6687">
          <w:rPr>
            <w:rStyle w:val="Hyperlink"/>
          </w:rPr>
          <w:t>blue</w:t>
        </w:r>
      </w:hyperlink>
      <w:r>
        <w:t xml:space="preserve"> are included in the </w:t>
      </w:r>
      <w:r w:rsidR="00CF497A">
        <w:t>‘</w:t>
      </w:r>
      <w:r>
        <w:fldChar w:fldCharType="begin"/>
      </w:r>
      <w:r>
        <w:instrText xml:space="preserve"> REF _Ref185613169 \h </w:instrText>
      </w:r>
      <w:r>
        <w:fldChar w:fldCharType="separate"/>
      </w:r>
      <w:r>
        <w:t>Glossary</w:t>
      </w:r>
      <w:r>
        <w:fldChar w:fldCharType="end"/>
      </w:r>
      <w:r w:rsidR="00CF497A">
        <w:t>’</w:t>
      </w:r>
      <w:r>
        <w:t xml:space="preserve"> at the end of this document.</w:t>
      </w:r>
    </w:p>
  </w:footnote>
  <w:footnote w:id="3">
    <w:p w14:paraId="3F22A729" w14:textId="77777777" w:rsidR="00FA40AC" w:rsidRDefault="00FA40AC" w:rsidP="00FA40AC">
      <w:pPr>
        <w:pStyle w:val="FootnoteText"/>
      </w:pPr>
      <w:r>
        <w:rPr>
          <w:rStyle w:val="FootnoteReference"/>
        </w:rPr>
        <w:footnoteRef/>
      </w:r>
      <w:r>
        <w:t xml:space="preserve"> IBAC is Victoria’s anti-</w:t>
      </w:r>
      <w:hyperlink w:anchor="corruption" w:history="1">
        <w:r w:rsidRPr="005C0BEF">
          <w:rPr>
            <w:rStyle w:val="Hyperlink"/>
          </w:rPr>
          <w:t>corruption</w:t>
        </w:r>
      </w:hyperlink>
      <w:r>
        <w:t xml:space="preserve"> agency responsible for preventing and exposing public sector </w:t>
      </w:r>
      <w:hyperlink w:anchor="corruption" w:history="1">
        <w:r w:rsidRPr="005C0BEF">
          <w:rPr>
            <w:rStyle w:val="Hyperlink"/>
          </w:rPr>
          <w:t>corruption</w:t>
        </w:r>
      </w:hyperlink>
      <w:r>
        <w:t xml:space="preserve"> and police misconduct: </w:t>
      </w:r>
      <w:hyperlink r:id="rId1" w:history="1">
        <w:r w:rsidRPr="00CC345C">
          <w:rPr>
            <w:rStyle w:val="Hyperlink"/>
          </w:rPr>
          <w:t>www.ibac.vic.gov.au</w:t>
        </w:r>
      </w:hyperlink>
      <w:r>
        <w:t>.</w:t>
      </w:r>
    </w:p>
  </w:footnote>
  <w:footnote w:id="4">
    <w:p w14:paraId="6049C4FD" w14:textId="49C1B6F5" w:rsidR="00FA40AC" w:rsidRDefault="00FA40AC" w:rsidP="00FA40AC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7C47F9">
        <w:t xml:space="preserve">ection 3.6 </w:t>
      </w:r>
      <w:r w:rsidRPr="00750C80">
        <w:t xml:space="preserve">Reporting </w:t>
      </w:r>
      <w:r w:rsidR="00CF497A">
        <w:t>u</w:t>
      </w:r>
      <w:r w:rsidRPr="00750C80">
        <w:t xml:space="preserve">nethical </w:t>
      </w:r>
      <w:r w:rsidR="00CF497A">
        <w:t>b</w:t>
      </w:r>
      <w:r w:rsidRPr="00750C80">
        <w:t>ehaviour</w:t>
      </w:r>
      <w:r>
        <w:t>.</w:t>
      </w:r>
    </w:p>
  </w:footnote>
  <w:footnote w:id="5">
    <w:p w14:paraId="251940A8" w14:textId="77777777" w:rsidR="00221D24" w:rsidRDefault="00221D24" w:rsidP="00221D24">
      <w:pPr>
        <w:pStyle w:val="FootnoteText"/>
      </w:pPr>
      <w:r>
        <w:rPr>
          <w:rStyle w:val="FootnoteReference"/>
        </w:rPr>
        <w:footnoteRef/>
      </w:r>
      <w:r>
        <w:t xml:space="preserve"> Refer to section </w:t>
      </w:r>
      <w:bookmarkStart w:id="12" w:name="_Toc176872048"/>
      <w:r w:rsidRPr="00B126D8">
        <w:t>14</w:t>
      </w:r>
      <w:r>
        <w:t xml:space="preserve"> </w:t>
      </w:r>
      <w:bookmarkEnd w:id="12"/>
      <w:r>
        <w:t>of the PID Act for a complete list of persons or bodies to which certain PIDs must be made.</w:t>
      </w:r>
    </w:p>
  </w:footnote>
  <w:footnote w:id="6">
    <w:p w14:paraId="5C493B4C" w14:textId="77777777" w:rsidR="00221D24" w:rsidRDefault="00221D24" w:rsidP="00221D24">
      <w:pPr>
        <w:pStyle w:val="FootnoteText"/>
      </w:pPr>
      <w:r>
        <w:rPr>
          <w:rStyle w:val="FootnoteReference"/>
        </w:rPr>
        <w:footnoteRef/>
      </w:r>
      <w:r>
        <w:t xml:space="preserve"> For example, by using an</w:t>
      </w:r>
      <w:r w:rsidRPr="00F31359">
        <w:t xml:space="preserve"> </w:t>
      </w:r>
      <w:hyperlink r:id="rId2" w:tgtFrame="_blank" w:history="1">
        <w:r w:rsidRPr="004F3628">
          <w:rPr>
            <w:rStyle w:val="Hyperlink"/>
          </w:rPr>
          <w:t>end-to-end encrypted email service</w:t>
        </w:r>
      </w:hyperlink>
      <w:r>
        <w:t>.</w:t>
      </w:r>
    </w:p>
  </w:footnote>
  <w:footnote w:id="7">
    <w:p w14:paraId="423F8B10" w14:textId="77777777" w:rsidR="0078675A" w:rsidRDefault="0078675A" w:rsidP="0078675A">
      <w:pPr>
        <w:pStyle w:val="FootnoteText"/>
      </w:pPr>
      <w:r>
        <w:rPr>
          <w:rStyle w:val="FootnoteReference"/>
        </w:rPr>
        <w:footnoteRef/>
      </w:r>
      <w:r>
        <w:t xml:space="preserve"> These protections are listed in full under Part 6 of the PID Act.</w:t>
      </w:r>
    </w:p>
  </w:footnote>
  <w:footnote w:id="8">
    <w:p w14:paraId="3370BC04" w14:textId="78DBE6FD" w:rsidR="007F0D24" w:rsidRDefault="007F0D24" w:rsidP="007F0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0BE0">
        <w:t xml:space="preserve">Additional examples of what constitutes </w:t>
      </w:r>
      <w:hyperlink w:anchor="improper_conduct" w:history="1">
        <w:r w:rsidR="00E11A81" w:rsidRPr="00B34E8D">
          <w:rPr>
            <w:rStyle w:val="Hyperlink"/>
            <w:szCs w:val="21"/>
          </w:rPr>
          <w:t>improper conduct</w:t>
        </w:r>
      </w:hyperlink>
      <w:r w:rsidR="00E11A81">
        <w:rPr>
          <w:rStyle w:val="Hyperlink"/>
          <w:szCs w:val="21"/>
        </w:rPr>
        <w:t xml:space="preserve"> </w:t>
      </w:r>
      <w:r w:rsidRPr="008B0BE0">
        <w:t>are outlined in Section 4 of the PID Act.</w:t>
      </w:r>
    </w:p>
  </w:footnote>
  <w:footnote w:id="9">
    <w:p w14:paraId="06E9A1ED" w14:textId="77777777" w:rsidR="007F0D24" w:rsidRDefault="007F0D24" w:rsidP="007F0D24">
      <w:pPr>
        <w:pStyle w:val="FootnoteText"/>
      </w:pPr>
      <w:r>
        <w:rPr>
          <w:rStyle w:val="FootnoteReference"/>
        </w:rPr>
        <w:footnoteRef/>
      </w:r>
      <w:r>
        <w:t xml:space="preserve"> Schedule 2—Persons permitted to receive public interest disclosure on behalf of entity of the PID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036B" w14:textId="77777777" w:rsidR="008637B5" w:rsidRDefault="00863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CFE2" w14:textId="77777777" w:rsidR="008637B5" w:rsidRDefault="008637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7A37" w14:textId="4937C217" w:rsidR="00E261B3" w:rsidRPr="0051568D" w:rsidRDefault="005508E1" w:rsidP="0011701A">
    <w:pPr>
      <w:pStyle w:val="Header"/>
    </w:pPr>
    <w:r w:rsidRPr="005508E1">
      <w:t xml:space="preserve">Public </w:t>
    </w:r>
    <w:r w:rsidR="00BB57C3">
      <w:t>i</w:t>
    </w:r>
    <w:r w:rsidRPr="005508E1">
      <w:t xml:space="preserve">nterest </w:t>
    </w:r>
    <w:r w:rsidR="00BB57C3">
      <w:t>d</w:t>
    </w:r>
    <w:r w:rsidRPr="005508E1">
      <w:t xml:space="preserve">isclosure </w:t>
    </w:r>
    <w:r w:rsidR="00BB57C3">
      <w:t>p</w:t>
    </w:r>
    <w:r w:rsidRPr="005508E1">
      <w:t xml:space="preserve">rocedures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55B2917"/>
    <w:multiLevelType w:val="multilevel"/>
    <w:tmpl w:val="802A2AB8"/>
    <w:lvl w:ilvl="0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B70B90"/>
    <w:multiLevelType w:val="multilevel"/>
    <w:tmpl w:val="E72E81F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412572"/>
    <w:multiLevelType w:val="multilevel"/>
    <w:tmpl w:val="9AA2E08A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CA3324"/>
    <w:multiLevelType w:val="multilevel"/>
    <w:tmpl w:val="3976BE2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61127447">
    <w:abstractNumId w:val="2"/>
  </w:num>
  <w:num w:numId="2" w16cid:durableId="176235380">
    <w:abstractNumId w:val="6"/>
  </w:num>
  <w:num w:numId="3" w16cid:durableId="749471010">
    <w:abstractNumId w:val="5"/>
  </w:num>
  <w:num w:numId="4" w16cid:durableId="418868793">
    <w:abstractNumId w:val="9"/>
  </w:num>
  <w:num w:numId="5" w16cid:durableId="496074504">
    <w:abstractNumId w:val="3"/>
  </w:num>
  <w:num w:numId="6" w16cid:durableId="1203983522">
    <w:abstractNumId w:val="0"/>
  </w:num>
  <w:num w:numId="7" w16cid:durableId="555288247">
    <w:abstractNumId w:val="1"/>
  </w:num>
  <w:num w:numId="8" w16cid:durableId="786312660">
    <w:abstractNumId w:val="8"/>
  </w:num>
  <w:num w:numId="9" w16cid:durableId="831750117">
    <w:abstractNumId w:val="7"/>
  </w:num>
  <w:num w:numId="10" w16cid:durableId="12312285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272B"/>
    <w:rsid w:val="000235E8"/>
    <w:rsid w:val="000246EE"/>
    <w:rsid w:val="00024D89"/>
    <w:rsid w:val="000250B6"/>
    <w:rsid w:val="00032D0C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255"/>
    <w:rsid w:val="0006298A"/>
    <w:rsid w:val="000663CD"/>
    <w:rsid w:val="000718BC"/>
    <w:rsid w:val="00073366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2FB"/>
    <w:rsid w:val="000B543D"/>
    <w:rsid w:val="000B55F9"/>
    <w:rsid w:val="000B5BF7"/>
    <w:rsid w:val="000B6BC8"/>
    <w:rsid w:val="000C0303"/>
    <w:rsid w:val="000C42EA"/>
    <w:rsid w:val="000C4546"/>
    <w:rsid w:val="000C5F2B"/>
    <w:rsid w:val="000D1242"/>
    <w:rsid w:val="000E0970"/>
    <w:rsid w:val="000E1910"/>
    <w:rsid w:val="000E3CC7"/>
    <w:rsid w:val="000E4C25"/>
    <w:rsid w:val="000E5582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A00"/>
    <w:rsid w:val="00104FE3"/>
    <w:rsid w:val="0010714F"/>
    <w:rsid w:val="001120C5"/>
    <w:rsid w:val="0011701A"/>
    <w:rsid w:val="00117EC9"/>
    <w:rsid w:val="00120BD3"/>
    <w:rsid w:val="00122FEA"/>
    <w:rsid w:val="001232BD"/>
    <w:rsid w:val="00124ED5"/>
    <w:rsid w:val="001276F0"/>
    <w:rsid w:val="001276FA"/>
    <w:rsid w:val="001409CF"/>
    <w:rsid w:val="0014255B"/>
    <w:rsid w:val="001447B3"/>
    <w:rsid w:val="00152073"/>
    <w:rsid w:val="00154E2D"/>
    <w:rsid w:val="00156598"/>
    <w:rsid w:val="0016176C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00E8"/>
    <w:rsid w:val="00184241"/>
    <w:rsid w:val="00186B33"/>
    <w:rsid w:val="00192A62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0C77"/>
    <w:rsid w:val="001B0EAE"/>
    <w:rsid w:val="001B738B"/>
    <w:rsid w:val="001C09DB"/>
    <w:rsid w:val="001C277E"/>
    <w:rsid w:val="001C2A72"/>
    <w:rsid w:val="001C31B7"/>
    <w:rsid w:val="001D059E"/>
    <w:rsid w:val="001D0B75"/>
    <w:rsid w:val="001D39A5"/>
    <w:rsid w:val="001D3C09"/>
    <w:rsid w:val="001D44E8"/>
    <w:rsid w:val="001D5B10"/>
    <w:rsid w:val="001D5D56"/>
    <w:rsid w:val="001D60EC"/>
    <w:rsid w:val="001D6F59"/>
    <w:rsid w:val="001E0C5D"/>
    <w:rsid w:val="001E2A36"/>
    <w:rsid w:val="001E44DF"/>
    <w:rsid w:val="001E4C4D"/>
    <w:rsid w:val="001E5058"/>
    <w:rsid w:val="001E639C"/>
    <w:rsid w:val="001E68A5"/>
    <w:rsid w:val="001E6BB0"/>
    <w:rsid w:val="001E7282"/>
    <w:rsid w:val="001F3826"/>
    <w:rsid w:val="001F52DB"/>
    <w:rsid w:val="001F6E46"/>
    <w:rsid w:val="001F7186"/>
    <w:rsid w:val="001F7C91"/>
    <w:rsid w:val="00200176"/>
    <w:rsid w:val="00200FC2"/>
    <w:rsid w:val="002033B7"/>
    <w:rsid w:val="00203B27"/>
    <w:rsid w:val="00206463"/>
    <w:rsid w:val="00206F2F"/>
    <w:rsid w:val="0021053D"/>
    <w:rsid w:val="00210A92"/>
    <w:rsid w:val="00216C03"/>
    <w:rsid w:val="002172A8"/>
    <w:rsid w:val="00220C04"/>
    <w:rsid w:val="00221D24"/>
    <w:rsid w:val="0022278D"/>
    <w:rsid w:val="00225F3E"/>
    <w:rsid w:val="0022701F"/>
    <w:rsid w:val="00227C68"/>
    <w:rsid w:val="002333F5"/>
    <w:rsid w:val="00233724"/>
    <w:rsid w:val="002365B4"/>
    <w:rsid w:val="002432E1"/>
    <w:rsid w:val="00246207"/>
    <w:rsid w:val="00246C5E"/>
    <w:rsid w:val="0024711A"/>
    <w:rsid w:val="00250960"/>
    <w:rsid w:val="00251343"/>
    <w:rsid w:val="00251883"/>
    <w:rsid w:val="002536A4"/>
    <w:rsid w:val="00254F58"/>
    <w:rsid w:val="00261041"/>
    <w:rsid w:val="002620BC"/>
    <w:rsid w:val="00262802"/>
    <w:rsid w:val="00263A90"/>
    <w:rsid w:val="00263C1F"/>
    <w:rsid w:val="0026408B"/>
    <w:rsid w:val="00267C3E"/>
    <w:rsid w:val="00267C4B"/>
    <w:rsid w:val="002709BB"/>
    <w:rsid w:val="0027113F"/>
    <w:rsid w:val="00273BAC"/>
    <w:rsid w:val="002763B3"/>
    <w:rsid w:val="002802E3"/>
    <w:rsid w:val="0028213D"/>
    <w:rsid w:val="00283FE4"/>
    <w:rsid w:val="002862F1"/>
    <w:rsid w:val="002902DE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2F1"/>
    <w:rsid w:val="002C47C3"/>
    <w:rsid w:val="002D1E0D"/>
    <w:rsid w:val="002D5006"/>
    <w:rsid w:val="002D7819"/>
    <w:rsid w:val="002E01D0"/>
    <w:rsid w:val="002E161D"/>
    <w:rsid w:val="002E3100"/>
    <w:rsid w:val="002E346D"/>
    <w:rsid w:val="002E61F7"/>
    <w:rsid w:val="002E6C95"/>
    <w:rsid w:val="002E7C36"/>
    <w:rsid w:val="002F0107"/>
    <w:rsid w:val="002F3D32"/>
    <w:rsid w:val="002F5F31"/>
    <w:rsid w:val="002F5F46"/>
    <w:rsid w:val="003019D2"/>
    <w:rsid w:val="00302216"/>
    <w:rsid w:val="00303E53"/>
    <w:rsid w:val="00305CC1"/>
    <w:rsid w:val="00306E5F"/>
    <w:rsid w:val="00307E14"/>
    <w:rsid w:val="00314054"/>
    <w:rsid w:val="00315BD8"/>
    <w:rsid w:val="00316F27"/>
    <w:rsid w:val="003201C8"/>
    <w:rsid w:val="003214F1"/>
    <w:rsid w:val="00322E4B"/>
    <w:rsid w:val="00326019"/>
    <w:rsid w:val="00327870"/>
    <w:rsid w:val="0033259D"/>
    <w:rsid w:val="003333D2"/>
    <w:rsid w:val="00333A4A"/>
    <w:rsid w:val="003406C6"/>
    <w:rsid w:val="003418CC"/>
    <w:rsid w:val="0034234D"/>
    <w:rsid w:val="003459BD"/>
    <w:rsid w:val="00350D38"/>
    <w:rsid w:val="00351B36"/>
    <w:rsid w:val="003545F2"/>
    <w:rsid w:val="00357B4E"/>
    <w:rsid w:val="003637C8"/>
    <w:rsid w:val="00366D5A"/>
    <w:rsid w:val="003716FD"/>
    <w:rsid w:val="0037204B"/>
    <w:rsid w:val="00373890"/>
    <w:rsid w:val="00373DE9"/>
    <w:rsid w:val="003744CF"/>
    <w:rsid w:val="00374717"/>
    <w:rsid w:val="0037676C"/>
    <w:rsid w:val="003778EB"/>
    <w:rsid w:val="00377D90"/>
    <w:rsid w:val="00381043"/>
    <w:rsid w:val="003829E5"/>
    <w:rsid w:val="00386109"/>
    <w:rsid w:val="00386944"/>
    <w:rsid w:val="00386A48"/>
    <w:rsid w:val="00387225"/>
    <w:rsid w:val="00391E12"/>
    <w:rsid w:val="003956CC"/>
    <w:rsid w:val="00395C9A"/>
    <w:rsid w:val="003A0853"/>
    <w:rsid w:val="003A6B67"/>
    <w:rsid w:val="003B13B6"/>
    <w:rsid w:val="003B15E6"/>
    <w:rsid w:val="003B408A"/>
    <w:rsid w:val="003B4F4C"/>
    <w:rsid w:val="003B5733"/>
    <w:rsid w:val="003C08A2"/>
    <w:rsid w:val="003C0B2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D44"/>
    <w:rsid w:val="003E375C"/>
    <w:rsid w:val="003E4086"/>
    <w:rsid w:val="003E5C01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724"/>
    <w:rsid w:val="00401FCF"/>
    <w:rsid w:val="004022D8"/>
    <w:rsid w:val="0040248F"/>
    <w:rsid w:val="004041BB"/>
    <w:rsid w:val="00406285"/>
    <w:rsid w:val="004112C6"/>
    <w:rsid w:val="004148DA"/>
    <w:rsid w:val="004148F9"/>
    <w:rsid w:val="00414D4A"/>
    <w:rsid w:val="0042084E"/>
    <w:rsid w:val="00421CCC"/>
    <w:rsid w:val="00421EEF"/>
    <w:rsid w:val="00424D65"/>
    <w:rsid w:val="004316F1"/>
    <w:rsid w:val="00442C6C"/>
    <w:rsid w:val="00443CBE"/>
    <w:rsid w:val="00443E8A"/>
    <w:rsid w:val="004441BC"/>
    <w:rsid w:val="00445FEE"/>
    <w:rsid w:val="004468B4"/>
    <w:rsid w:val="0045230A"/>
    <w:rsid w:val="00454AD0"/>
    <w:rsid w:val="00457337"/>
    <w:rsid w:val="00460AD7"/>
    <w:rsid w:val="00462E3D"/>
    <w:rsid w:val="00463012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4FF6"/>
    <w:rsid w:val="004A160D"/>
    <w:rsid w:val="004A3E81"/>
    <w:rsid w:val="004A4195"/>
    <w:rsid w:val="004A5C62"/>
    <w:rsid w:val="004A5CE5"/>
    <w:rsid w:val="004A6949"/>
    <w:rsid w:val="004A707D"/>
    <w:rsid w:val="004C1A59"/>
    <w:rsid w:val="004C27C4"/>
    <w:rsid w:val="004C5541"/>
    <w:rsid w:val="004C6EEE"/>
    <w:rsid w:val="004C702B"/>
    <w:rsid w:val="004D0033"/>
    <w:rsid w:val="004D016B"/>
    <w:rsid w:val="004D1B22"/>
    <w:rsid w:val="004D23CC"/>
    <w:rsid w:val="004D2B24"/>
    <w:rsid w:val="004D36F2"/>
    <w:rsid w:val="004E1106"/>
    <w:rsid w:val="004E138F"/>
    <w:rsid w:val="004E4649"/>
    <w:rsid w:val="004E5C2B"/>
    <w:rsid w:val="004F00DD"/>
    <w:rsid w:val="004F1E34"/>
    <w:rsid w:val="004F2133"/>
    <w:rsid w:val="004F4D39"/>
    <w:rsid w:val="004F5398"/>
    <w:rsid w:val="004F55F1"/>
    <w:rsid w:val="004F6936"/>
    <w:rsid w:val="00503DC6"/>
    <w:rsid w:val="00504619"/>
    <w:rsid w:val="00506F5D"/>
    <w:rsid w:val="00510C37"/>
    <w:rsid w:val="005126D0"/>
    <w:rsid w:val="00514802"/>
    <w:rsid w:val="00514977"/>
    <w:rsid w:val="0051568D"/>
    <w:rsid w:val="005165FE"/>
    <w:rsid w:val="005237BF"/>
    <w:rsid w:val="00523EBD"/>
    <w:rsid w:val="00526AC7"/>
    <w:rsid w:val="00526C15"/>
    <w:rsid w:val="00527A3C"/>
    <w:rsid w:val="00536395"/>
    <w:rsid w:val="00536499"/>
    <w:rsid w:val="00543903"/>
    <w:rsid w:val="00543F11"/>
    <w:rsid w:val="00546305"/>
    <w:rsid w:val="00547A95"/>
    <w:rsid w:val="005508E1"/>
    <w:rsid w:val="0055119B"/>
    <w:rsid w:val="00552987"/>
    <w:rsid w:val="005548B5"/>
    <w:rsid w:val="00554C28"/>
    <w:rsid w:val="0056050C"/>
    <w:rsid w:val="00562B23"/>
    <w:rsid w:val="005679D7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1F89"/>
    <w:rsid w:val="005A479D"/>
    <w:rsid w:val="005A4875"/>
    <w:rsid w:val="005A72BF"/>
    <w:rsid w:val="005B1C6D"/>
    <w:rsid w:val="005B21B6"/>
    <w:rsid w:val="005B36F5"/>
    <w:rsid w:val="005B3A08"/>
    <w:rsid w:val="005B7A63"/>
    <w:rsid w:val="005C0955"/>
    <w:rsid w:val="005C49DA"/>
    <w:rsid w:val="005C50F3"/>
    <w:rsid w:val="005C54B5"/>
    <w:rsid w:val="005C5D80"/>
    <w:rsid w:val="005C5D91"/>
    <w:rsid w:val="005C6254"/>
    <w:rsid w:val="005D07B8"/>
    <w:rsid w:val="005D328C"/>
    <w:rsid w:val="005D6597"/>
    <w:rsid w:val="005E14E7"/>
    <w:rsid w:val="005E26A3"/>
    <w:rsid w:val="005E2ECB"/>
    <w:rsid w:val="005E447E"/>
    <w:rsid w:val="005E4BA0"/>
    <w:rsid w:val="005E4FD1"/>
    <w:rsid w:val="005F0775"/>
    <w:rsid w:val="005F0CF5"/>
    <w:rsid w:val="005F21EB"/>
    <w:rsid w:val="005F3956"/>
    <w:rsid w:val="005F3968"/>
    <w:rsid w:val="00602C51"/>
    <w:rsid w:val="00605908"/>
    <w:rsid w:val="00605F90"/>
    <w:rsid w:val="00610D7C"/>
    <w:rsid w:val="00613414"/>
    <w:rsid w:val="00620154"/>
    <w:rsid w:val="0062408D"/>
    <w:rsid w:val="006240CC"/>
    <w:rsid w:val="00624940"/>
    <w:rsid w:val="006254F8"/>
    <w:rsid w:val="00627DA7"/>
    <w:rsid w:val="0063012C"/>
    <w:rsid w:val="00630DA4"/>
    <w:rsid w:val="00632597"/>
    <w:rsid w:val="006358B4"/>
    <w:rsid w:val="006419AA"/>
    <w:rsid w:val="00643B9B"/>
    <w:rsid w:val="00644B1F"/>
    <w:rsid w:val="00644B7E"/>
    <w:rsid w:val="006454E6"/>
    <w:rsid w:val="006455E3"/>
    <w:rsid w:val="00646235"/>
    <w:rsid w:val="00646A68"/>
    <w:rsid w:val="006473F1"/>
    <w:rsid w:val="006505BD"/>
    <w:rsid w:val="006508EA"/>
    <w:rsid w:val="0065092E"/>
    <w:rsid w:val="006557A7"/>
    <w:rsid w:val="00656290"/>
    <w:rsid w:val="00656A3B"/>
    <w:rsid w:val="006608D8"/>
    <w:rsid w:val="00661EDD"/>
    <w:rsid w:val="006621D7"/>
    <w:rsid w:val="0066302A"/>
    <w:rsid w:val="00667770"/>
    <w:rsid w:val="00670597"/>
    <w:rsid w:val="006706CF"/>
    <w:rsid w:val="006706D0"/>
    <w:rsid w:val="00673016"/>
    <w:rsid w:val="00677574"/>
    <w:rsid w:val="0068454C"/>
    <w:rsid w:val="00685D61"/>
    <w:rsid w:val="00691B62"/>
    <w:rsid w:val="006933B5"/>
    <w:rsid w:val="0069361A"/>
    <w:rsid w:val="00693D14"/>
    <w:rsid w:val="00696F27"/>
    <w:rsid w:val="006A18C2"/>
    <w:rsid w:val="006A3383"/>
    <w:rsid w:val="006A6EEA"/>
    <w:rsid w:val="006B077C"/>
    <w:rsid w:val="006B2834"/>
    <w:rsid w:val="006B5307"/>
    <w:rsid w:val="006B6803"/>
    <w:rsid w:val="006B798B"/>
    <w:rsid w:val="006B79DE"/>
    <w:rsid w:val="006D0F16"/>
    <w:rsid w:val="006D2A3F"/>
    <w:rsid w:val="006D2FBC"/>
    <w:rsid w:val="006D7464"/>
    <w:rsid w:val="006E0541"/>
    <w:rsid w:val="006E138B"/>
    <w:rsid w:val="006F0330"/>
    <w:rsid w:val="006F05B5"/>
    <w:rsid w:val="006F1FDC"/>
    <w:rsid w:val="006F6B8C"/>
    <w:rsid w:val="007013EF"/>
    <w:rsid w:val="00703EC2"/>
    <w:rsid w:val="00704654"/>
    <w:rsid w:val="007055BD"/>
    <w:rsid w:val="007173CA"/>
    <w:rsid w:val="007216AA"/>
    <w:rsid w:val="00721AB5"/>
    <w:rsid w:val="00721CFB"/>
    <w:rsid w:val="00721DEF"/>
    <w:rsid w:val="0072251A"/>
    <w:rsid w:val="00724A43"/>
    <w:rsid w:val="00725FCE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F27"/>
    <w:rsid w:val="00763139"/>
    <w:rsid w:val="00764582"/>
    <w:rsid w:val="00764AE5"/>
    <w:rsid w:val="00770F37"/>
    <w:rsid w:val="007711A0"/>
    <w:rsid w:val="00771669"/>
    <w:rsid w:val="00772D5E"/>
    <w:rsid w:val="0077463E"/>
    <w:rsid w:val="00776928"/>
    <w:rsid w:val="00776E0F"/>
    <w:rsid w:val="007774B1"/>
    <w:rsid w:val="00777BE1"/>
    <w:rsid w:val="00783199"/>
    <w:rsid w:val="007833D8"/>
    <w:rsid w:val="00785677"/>
    <w:rsid w:val="0078675A"/>
    <w:rsid w:val="00786F16"/>
    <w:rsid w:val="007878A4"/>
    <w:rsid w:val="00791BD7"/>
    <w:rsid w:val="007933F7"/>
    <w:rsid w:val="007941E7"/>
    <w:rsid w:val="00796E20"/>
    <w:rsid w:val="00797C32"/>
    <w:rsid w:val="007A11E8"/>
    <w:rsid w:val="007A1293"/>
    <w:rsid w:val="007A379D"/>
    <w:rsid w:val="007B06D4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4560"/>
    <w:rsid w:val="007C7301"/>
    <w:rsid w:val="007C7859"/>
    <w:rsid w:val="007C7F28"/>
    <w:rsid w:val="007D1466"/>
    <w:rsid w:val="007D227E"/>
    <w:rsid w:val="007D2BDE"/>
    <w:rsid w:val="007D2FB6"/>
    <w:rsid w:val="007D3C98"/>
    <w:rsid w:val="007D49EB"/>
    <w:rsid w:val="007D5E1C"/>
    <w:rsid w:val="007E0DE2"/>
    <w:rsid w:val="007E1227"/>
    <w:rsid w:val="007E2F45"/>
    <w:rsid w:val="007E3B98"/>
    <w:rsid w:val="007E417A"/>
    <w:rsid w:val="007E538B"/>
    <w:rsid w:val="007F0D24"/>
    <w:rsid w:val="007F31B6"/>
    <w:rsid w:val="007F546C"/>
    <w:rsid w:val="007F625F"/>
    <w:rsid w:val="007F665E"/>
    <w:rsid w:val="00800412"/>
    <w:rsid w:val="00800E8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1852"/>
    <w:rsid w:val="00823275"/>
    <w:rsid w:val="0082366F"/>
    <w:rsid w:val="00825BA9"/>
    <w:rsid w:val="00830697"/>
    <w:rsid w:val="00832517"/>
    <w:rsid w:val="008338A2"/>
    <w:rsid w:val="00835FAF"/>
    <w:rsid w:val="00841AA9"/>
    <w:rsid w:val="008438DE"/>
    <w:rsid w:val="008474FE"/>
    <w:rsid w:val="00850838"/>
    <w:rsid w:val="00852DEA"/>
    <w:rsid w:val="00853EE4"/>
    <w:rsid w:val="008554B9"/>
    <w:rsid w:val="00855535"/>
    <w:rsid w:val="00855920"/>
    <w:rsid w:val="00857C5A"/>
    <w:rsid w:val="0086255E"/>
    <w:rsid w:val="008633F0"/>
    <w:rsid w:val="00863624"/>
    <w:rsid w:val="008637B5"/>
    <w:rsid w:val="00867D9D"/>
    <w:rsid w:val="00872E0A"/>
    <w:rsid w:val="00873594"/>
    <w:rsid w:val="00873AFD"/>
    <w:rsid w:val="00875285"/>
    <w:rsid w:val="0087781B"/>
    <w:rsid w:val="00884B62"/>
    <w:rsid w:val="0088529C"/>
    <w:rsid w:val="00887903"/>
    <w:rsid w:val="0089105A"/>
    <w:rsid w:val="0089270A"/>
    <w:rsid w:val="00893AF6"/>
    <w:rsid w:val="00894BC4"/>
    <w:rsid w:val="008A28A8"/>
    <w:rsid w:val="008A5B32"/>
    <w:rsid w:val="008A717A"/>
    <w:rsid w:val="008B08F0"/>
    <w:rsid w:val="008B0AAA"/>
    <w:rsid w:val="008B2ABA"/>
    <w:rsid w:val="008B2EE4"/>
    <w:rsid w:val="008B4C1C"/>
    <w:rsid w:val="008B4D3D"/>
    <w:rsid w:val="008B4F50"/>
    <w:rsid w:val="008B57C7"/>
    <w:rsid w:val="008C2D1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3FE0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0169"/>
    <w:rsid w:val="009111B2"/>
    <w:rsid w:val="009151F5"/>
    <w:rsid w:val="0092121D"/>
    <w:rsid w:val="009220CA"/>
    <w:rsid w:val="00924AE1"/>
    <w:rsid w:val="009269B1"/>
    <w:rsid w:val="0092724D"/>
    <w:rsid w:val="009272B3"/>
    <w:rsid w:val="009315BE"/>
    <w:rsid w:val="0093338F"/>
    <w:rsid w:val="00933790"/>
    <w:rsid w:val="00937BD9"/>
    <w:rsid w:val="00947D01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308C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042"/>
    <w:rsid w:val="0099232C"/>
    <w:rsid w:val="00994386"/>
    <w:rsid w:val="009969EF"/>
    <w:rsid w:val="009A13D8"/>
    <w:rsid w:val="009A279E"/>
    <w:rsid w:val="009A3015"/>
    <w:rsid w:val="009A3490"/>
    <w:rsid w:val="009A612F"/>
    <w:rsid w:val="009B0A6F"/>
    <w:rsid w:val="009B0A94"/>
    <w:rsid w:val="009B2AE8"/>
    <w:rsid w:val="009B3136"/>
    <w:rsid w:val="009B4327"/>
    <w:rsid w:val="009B59E9"/>
    <w:rsid w:val="009B70AA"/>
    <w:rsid w:val="009C0CC1"/>
    <w:rsid w:val="009C5E77"/>
    <w:rsid w:val="009C7A7E"/>
    <w:rsid w:val="009D02E8"/>
    <w:rsid w:val="009D3D72"/>
    <w:rsid w:val="009D51D0"/>
    <w:rsid w:val="009D59BA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04"/>
    <w:rsid w:val="00A10FB9"/>
    <w:rsid w:val="00A11421"/>
    <w:rsid w:val="00A12297"/>
    <w:rsid w:val="00A1389F"/>
    <w:rsid w:val="00A149A8"/>
    <w:rsid w:val="00A14E59"/>
    <w:rsid w:val="00A157B1"/>
    <w:rsid w:val="00A17816"/>
    <w:rsid w:val="00A22229"/>
    <w:rsid w:val="00A24442"/>
    <w:rsid w:val="00A2721E"/>
    <w:rsid w:val="00A31CF7"/>
    <w:rsid w:val="00A330BB"/>
    <w:rsid w:val="00A4333D"/>
    <w:rsid w:val="00A44882"/>
    <w:rsid w:val="00A45125"/>
    <w:rsid w:val="00A465EC"/>
    <w:rsid w:val="00A54715"/>
    <w:rsid w:val="00A6061C"/>
    <w:rsid w:val="00A611A8"/>
    <w:rsid w:val="00A62D44"/>
    <w:rsid w:val="00A633C9"/>
    <w:rsid w:val="00A67263"/>
    <w:rsid w:val="00A7161C"/>
    <w:rsid w:val="00A77AA3"/>
    <w:rsid w:val="00A8236D"/>
    <w:rsid w:val="00A854EB"/>
    <w:rsid w:val="00A8648A"/>
    <w:rsid w:val="00A872E5"/>
    <w:rsid w:val="00A91406"/>
    <w:rsid w:val="00A96E65"/>
    <w:rsid w:val="00A97C72"/>
    <w:rsid w:val="00AA268E"/>
    <w:rsid w:val="00AA310B"/>
    <w:rsid w:val="00AA46AA"/>
    <w:rsid w:val="00AA63D4"/>
    <w:rsid w:val="00AB06E8"/>
    <w:rsid w:val="00AB1CD3"/>
    <w:rsid w:val="00AB352F"/>
    <w:rsid w:val="00AB4371"/>
    <w:rsid w:val="00AB4FC1"/>
    <w:rsid w:val="00AC274B"/>
    <w:rsid w:val="00AC3E01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66B"/>
    <w:rsid w:val="00AF5F04"/>
    <w:rsid w:val="00AF7841"/>
    <w:rsid w:val="00B00672"/>
    <w:rsid w:val="00B01507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E8D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2B7E"/>
    <w:rsid w:val="00B635B7"/>
    <w:rsid w:val="00B63AE8"/>
    <w:rsid w:val="00B65950"/>
    <w:rsid w:val="00B66D83"/>
    <w:rsid w:val="00B672C0"/>
    <w:rsid w:val="00B676FD"/>
    <w:rsid w:val="00B75646"/>
    <w:rsid w:val="00B80DF9"/>
    <w:rsid w:val="00B90729"/>
    <w:rsid w:val="00B907DA"/>
    <w:rsid w:val="00B94CD5"/>
    <w:rsid w:val="00B950BC"/>
    <w:rsid w:val="00B9714C"/>
    <w:rsid w:val="00BA29AD"/>
    <w:rsid w:val="00BA33CF"/>
    <w:rsid w:val="00BA3F8D"/>
    <w:rsid w:val="00BB57C3"/>
    <w:rsid w:val="00BB7A10"/>
    <w:rsid w:val="00BC3A2C"/>
    <w:rsid w:val="00BC3E8F"/>
    <w:rsid w:val="00BC60BE"/>
    <w:rsid w:val="00BC7468"/>
    <w:rsid w:val="00BC7D4F"/>
    <w:rsid w:val="00BC7ED7"/>
    <w:rsid w:val="00BD2850"/>
    <w:rsid w:val="00BE28D2"/>
    <w:rsid w:val="00BE3831"/>
    <w:rsid w:val="00BE4A64"/>
    <w:rsid w:val="00BE5E43"/>
    <w:rsid w:val="00BF30B2"/>
    <w:rsid w:val="00BF557D"/>
    <w:rsid w:val="00BF574E"/>
    <w:rsid w:val="00BF7F58"/>
    <w:rsid w:val="00C00727"/>
    <w:rsid w:val="00C01381"/>
    <w:rsid w:val="00C01AB1"/>
    <w:rsid w:val="00C026A0"/>
    <w:rsid w:val="00C06137"/>
    <w:rsid w:val="00C06F81"/>
    <w:rsid w:val="00C079B8"/>
    <w:rsid w:val="00C10037"/>
    <w:rsid w:val="00C123EA"/>
    <w:rsid w:val="00C12A49"/>
    <w:rsid w:val="00C133EE"/>
    <w:rsid w:val="00C149D0"/>
    <w:rsid w:val="00C154C9"/>
    <w:rsid w:val="00C23598"/>
    <w:rsid w:val="00C26588"/>
    <w:rsid w:val="00C26EA4"/>
    <w:rsid w:val="00C27DE9"/>
    <w:rsid w:val="00C32989"/>
    <w:rsid w:val="00C33388"/>
    <w:rsid w:val="00C35484"/>
    <w:rsid w:val="00C4173A"/>
    <w:rsid w:val="00C41D24"/>
    <w:rsid w:val="00C50DED"/>
    <w:rsid w:val="00C538AF"/>
    <w:rsid w:val="00C53F90"/>
    <w:rsid w:val="00C556BA"/>
    <w:rsid w:val="00C602FF"/>
    <w:rsid w:val="00C61174"/>
    <w:rsid w:val="00C6148F"/>
    <w:rsid w:val="00C621B1"/>
    <w:rsid w:val="00C62F7A"/>
    <w:rsid w:val="00C63AC6"/>
    <w:rsid w:val="00C63B9C"/>
    <w:rsid w:val="00C6682F"/>
    <w:rsid w:val="00C67BF4"/>
    <w:rsid w:val="00C702E4"/>
    <w:rsid w:val="00C704F6"/>
    <w:rsid w:val="00C7275E"/>
    <w:rsid w:val="00C74C5D"/>
    <w:rsid w:val="00C863C4"/>
    <w:rsid w:val="00C8746D"/>
    <w:rsid w:val="00C920EA"/>
    <w:rsid w:val="00C93C3E"/>
    <w:rsid w:val="00C974F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604"/>
    <w:rsid w:val="00CB7800"/>
    <w:rsid w:val="00CC0C72"/>
    <w:rsid w:val="00CC2BFD"/>
    <w:rsid w:val="00CD3476"/>
    <w:rsid w:val="00CD64DF"/>
    <w:rsid w:val="00CE225F"/>
    <w:rsid w:val="00CF2F50"/>
    <w:rsid w:val="00CF3D21"/>
    <w:rsid w:val="00CF497A"/>
    <w:rsid w:val="00CF6198"/>
    <w:rsid w:val="00D00DC9"/>
    <w:rsid w:val="00D01A68"/>
    <w:rsid w:val="00D02919"/>
    <w:rsid w:val="00D04C61"/>
    <w:rsid w:val="00D05B8D"/>
    <w:rsid w:val="00D065A2"/>
    <w:rsid w:val="00D079AA"/>
    <w:rsid w:val="00D07F00"/>
    <w:rsid w:val="00D1130F"/>
    <w:rsid w:val="00D12DE7"/>
    <w:rsid w:val="00D17B72"/>
    <w:rsid w:val="00D22B83"/>
    <w:rsid w:val="00D23981"/>
    <w:rsid w:val="00D3185C"/>
    <w:rsid w:val="00D3205F"/>
    <w:rsid w:val="00D3318E"/>
    <w:rsid w:val="00D33E72"/>
    <w:rsid w:val="00D35BD6"/>
    <w:rsid w:val="00D361B5"/>
    <w:rsid w:val="00D405AC"/>
    <w:rsid w:val="00D411A2"/>
    <w:rsid w:val="00D41651"/>
    <w:rsid w:val="00D42CF9"/>
    <w:rsid w:val="00D4469B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332B"/>
    <w:rsid w:val="00D75EA7"/>
    <w:rsid w:val="00D81ADF"/>
    <w:rsid w:val="00D81F21"/>
    <w:rsid w:val="00D85C1D"/>
    <w:rsid w:val="00D864F2"/>
    <w:rsid w:val="00D92542"/>
    <w:rsid w:val="00D92F95"/>
    <w:rsid w:val="00D933D2"/>
    <w:rsid w:val="00D943F8"/>
    <w:rsid w:val="00D95470"/>
    <w:rsid w:val="00D96B55"/>
    <w:rsid w:val="00DA2619"/>
    <w:rsid w:val="00DA4239"/>
    <w:rsid w:val="00DA65DE"/>
    <w:rsid w:val="00DA7731"/>
    <w:rsid w:val="00DB0B61"/>
    <w:rsid w:val="00DB1474"/>
    <w:rsid w:val="00DB2962"/>
    <w:rsid w:val="00DB2D40"/>
    <w:rsid w:val="00DB47BD"/>
    <w:rsid w:val="00DB52FB"/>
    <w:rsid w:val="00DB678C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577"/>
    <w:rsid w:val="00DD40AF"/>
    <w:rsid w:val="00DD487D"/>
    <w:rsid w:val="00DD4E83"/>
    <w:rsid w:val="00DD5608"/>
    <w:rsid w:val="00DD6628"/>
    <w:rsid w:val="00DD6945"/>
    <w:rsid w:val="00DE0323"/>
    <w:rsid w:val="00DE2D04"/>
    <w:rsid w:val="00DE3250"/>
    <w:rsid w:val="00DE451A"/>
    <w:rsid w:val="00DE5793"/>
    <w:rsid w:val="00DE6028"/>
    <w:rsid w:val="00DE78A3"/>
    <w:rsid w:val="00DF1A71"/>
    <w:rsid w:val="00DF1B27"/>
    <w:rsid w:val="00DF50FC"/>
    <w:rsid w:val="00DF68C7"/>
    <w:rsid w:val="00DF731A"/>
    <w:rsid w:val="00E06B75"/>
    <w:rsid w:val="00E07A2F"/>
    <w:rsid w:val="00E11326"/>
    <w:rsid w:val="00E11332"/>
    <w:rsid w:val="00E11352"/>
    <w:rsid w:val="00E11A81"/>
    <w:rsid w:val="00E170DC"/>
    <w:rsid w:val="00E17546"/>
    <w:rsid w:val="00E210B5"/>
    <w:rsid w:val="00E261B3"/>
    <w:rsid w:val="00E26818"/>
    <w:rsid w:val="00E279D6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61C0"/>
    <w:rsid w:val="00E80DE3"/>
    <w:rsid w:val="00E8133C"/>
    <w:rsid w:val="00E82C55"/>
    <w:rsid w:val="00E8787E"/>
    <w:rsid w:val="00E92AC3"/>
    <w:rsid w:val="00E93310"/>
    <w:rsid w:val="00E95013"/>
    <w:rsid w:val="00E958D5"/>
    <w:rsid w:val="00EA1360"/>
    <w:rsid w:val="00EA1E91"/>
    <w:rsid w:val="00EA2F6A"/>
    <w:rsid w:val="00EB00E0"/>
    <w:rsid w:val="00EC059F"/>
    <w:rsid w:val="00EC1F24"/>
    <w:rsid w:val="00EC22F6"/>
    <w:rsid w:val="00EC40D5"/>
    <w:rsid w:val="00ED13FC"/>
    <w:rsid w:val="00ED15C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16A"/>
    <w:rsid w:val="00F101B8"/>
    <w:rsid w:val="00F11037"/>
    <w:rsid w:val="00F1130D"/>
    <w:rsid w:val="00F13936"/>
    <w:rsid w:val="00F15E92"/>
    <w:rsid w:val="00F16F1B"/>
    <w:rsid w:val="00F173CA"/>
    <w:rsid w:val="00F22ABC"/>
    <w:rsid w:val="00F250A9"/>
    <w:rsid w:val="00F267AF"/>
    <w:rsid w:val="00F30FF4"/>
    <w:rsid w:val="00F3122E"/>
    <w:rsid w:val="00F32368"/>
    <w:rsid w:val="00F331AD"/>
    <w:rsid w:val="00F35287"/>
    <w:rsid w:val="00F40A70"/>
    <w:rsid w:val="00F416A2"/>
    <w:rsid w:val="00F43A37"/>
    <w:rsid w:val="00F451AB"/>
    <w:rsid w:val="00F4641B"/>
    <w:rsid w:val="00F46EB8"/>
    <w:rsid w:val="00F47D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1F9"/>
    <w:rsid w:val="00F64696"/>
    <w:rsid w:val="00F65668"/>
    <w:rsid w:val="00F65AA9"/>
    <w:rsid w:val="00F66CDB"/>
    <w:rsid w:val="00F6768F"/>
    <w:rsid w:val="00F712D8"/>
    <w:rsid w:val="00F72C2C"/>
    <w:rsid w:val="00F7582E"/>
    <w:rsid w:val="00F76CAB"/>
    <w:rsid w:val="00F772C6"/>
    <w:rsid w:val="00F77DFC"/>
    <w:rsid w:val="00F815B5"/>
    <w:rsid w:val="00F84FA0"/>
    <w:rsid w:val="00F85195"/>
    <w:rsid w:val="00F868E3"/>
    <w:rsid w:val="00F926F5"/>
    <w:rsid w:val="00F938BA"/>
    <w:rsid w:val="00F97919"/>
    <w:rsid w:val="00FA2C46"/>
    <w:rsid w:val="00FA3525"/>
    <w:rsid w:val="00FA40AC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703"/>
    <w:rsid w:val="00FC395C"/>
    <w:rsid w:val="00FC5E8E"/>
    <w:rsid w:val="00FC65B6"/>
    <w:rsid w:val="00FD1AF3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CC02E5A6-BDFF-48D3-8E95-B846D72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FA40AC"/>
  </w:style>
  <w:style w:type="character" w:styleId="Mention">
    <w:name w:val="Mention"/>
    <w:basedOn w:val="DefaultParagraphFont"/>
    <w:uiPriority w:val="99"/>
    <w:unhideWhenUsed/>
    <w:rsid w:val="00221D24"/>
    <w:rPr>
      <w:color w:val="2B579A"/>
      <w:shd w:val="clear" w:color="auto" w:fill="E1DFDD"/>
    </w:rPr>
  </w:style>
  <w:style w:type="paragraph" w:customStyle="1" w:styleId="DHHSbody">
    <w:name w:val="DHHS body"/>
    <w:link w:val="DHHSbodyChar"/>
    <w:uiPriority w:val="99"/>
    <w:qFormat/>
    <w:rsid w:val="00221D24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uiPriority w:val="99"/>
    <w:locked/>
    <w:rsid w:val="00221D24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508E1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dhhsvicgovau.sharepoint.com/sites/LegalPrivacyandIntegrityBranch-CorporateIntegrity/Shared%20Documents/Integrity%20Unit/Integrity%20activities/sharepoint%20and%20intranet%20pages/PID%20files/email" TargetMode="External"/><Relationship Id="rId34" Type="http://schemas.openxmlformats.org/officeDocument/2006/relationships/hyperlink" Target="https://dhhsvicgovau.sharepoint.com/sites/health/SitePages/public-interest-disclosures-whisteblowing.asp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33" Type="http://schemas.openxmlformats.org/officeDocument/2006/relationships/hyperlink" Target="https://www.health.vic.gov.au/public-interest-disclosur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publicinterestdisclosure@health.vic.gov.au" TargetMode="External"/><Relationship Id="rId29" Type="http://schemas.openxmlformats.org/officeDocument/2006/relationships/hyperlink" Target="https://www.ibac.vic.gov.au/publications-and-resources/article/guidelines-for-making-and-handling-protected-disclosu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bookmark://discloser" TargetMode="External"/><Relationship Id="rId32" Type="http://schemas.openxmlformats.org/officeDocument/2006/relationships/hyperlink" Target="mailto:integrity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info@ibac.vic.gov.au" TargetMode="External"/><Relationship Id="rId28" Type="http://schemas.openxmlformats.org/officeDocument/2006/relationships/hyperlink" Target="https://www.ibac.vic.gov.au/publications-and-resources/article/guidelines-for-protected-disclosure-welfare-managemen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hhsvicgovau.sharepoint.com/sites/health/SitePages/integrity-fraud.aspx" TargetMode="External"/><Relationship Id="rId31" Type="http://schemas.openxmlformats.org/officeDocument/2006/relationships/hyperlink" Target="https://www.ibac.vic.gov.au/publications-and-resources/article/information-sheet-key-changes-in-relation-to-public-interest-disclosur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ibac.vic.gov.au/reporting-corruption" TargetMode="External"/><Relationship Id="rId27" Type="http://schemas.openxmlformats.org/officeDocument/2006/relationships/hyperlink" Target="https://www.ibac.vic.gov.au/" TargetMode="External"/><Relationship Id="rId30" Type="http://schemas.openxmlformats.org/officeDocument/2006/relationships/hyperlink" Target="https://www.ibac.vic.gov.au/publications-and-resources/article/guidelines-for-protected-disclosure-welfare-management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roton.me/blog/how-to-send-an-anonymous-email" TargetMode="External"/><Relationship Id="rId1" Type="http://schemas.openxmlformats.org/officeDocument/2006/relationships/hyperlink" Target="http://www.ibac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84611E93D24185687811F1CA3B57" ma:contentTypeVersion="20" ma:contentTypeDescription="Create a new document." ma:contentTypeScope="" ma:versionID="d7d600cebe177cf393dd157bb177269e">
  <xsd:schema xmlns:xsd="http://www.w3.org/2001/XMLSchema" xmlns:xs="http://www.w3.org/2001/XMLSchema" xmlns:p="http://schemas.microsoft.com/office/2006/metadata/properties" xmlns:ns2="105436a2-4777-42a4-bbf1-1c5ca941c59d" xmlns:ns3="8e76d776-312f-46ab-8c2a-deaa224cb5d5" xmlns:ns4="5ce0f2b5-5be5-4508-bce9-d7011ece0659" targetNamespace="http://schemas.microsoft.com/office/2006/metadata/properties" ma:root="true" ma:fieldsID="06ac721c16db26585e59f005a407ea64" ns2:_="" ns3:_="" ns4:_="">
    <xsd:import namespace="105436a2-4777-42a4-bbf1-1c5ca941c59d"/>
    <xsd:import namespace="8e76d776-312f-46ab-8c2a-deaa224cb5d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36a2-4777-42a4-bbf1-1c5ca941c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d776-312f-46ab-8c2a-deaa224cb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842274-552f-4eae-a842-595876f2dee8}" ma:internalName="TaxCatchAll" ma:showField="CatchAllData" ma:web="8e76d776-312f-46ab-8c2a-deaa224cb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otes xmlns="105436a2-4777-42a4-bbf1-1c5ca941c59d" xsi:nil="true"/>
    <lcf76f155ced4ddcb4097134ff3c332f xmlns="105436a2-4777-42a4-bbf1-1c5ca941c59d">
      <Terms xmlns="http://schemas.microsoft.com/office/infopath/2007/PartnerControls"/>
    </lcf76f155ced4ddcb4097134ff3c332f>
    <date xmlns="105436a2-4777-42a4-bbf1-1c5ca941c5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F2A82-9F1F-42E5-B27A-ADEA3B23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436a2-4777-42a4-bbf1-1c5ca941c59d"/>
    <ds:schemaRef ds:uri="8e76d776-312f-46ab-8c2a-deaa224cb5d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05436a2-4777-42a4-bbf1-1c5ca941c59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6010</Words>
  <Characters>34259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disclosure procedures</vt:lpstr>
    </vt:vector>
  </TitlesOfParts>
  <Manager/>
  <Company>Victoria State Government, Department of Health</Company>
  <LinksUpToDate>false</LinksUpToDate>
  <CharactersWithSpaces>40189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disclosure procedures</dc:title>
  <dc:subject/>
  <dc:creator>Microsoft Office User</dc:creator>
  <cp:keywords/>
  <dc:description/>
  <cp:lastModifiedBy>Sarah Luscombe (Health)</cp:lastModifiedBy>
  <cp:revision>198</cp:revision>
  <cp:lastPrinted>2020-03-29T09:28:00Z</cp:lastPrinted>
  <dcterms:created xsi:type="dcterms:W3CDTF">2025-01-15T09:51:00Z</dcterms:created>
  <dcterms:modified xsi:type="dcterms:W3CDTF">2025-03-11T00:11:00Z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0x0101007A9A84611E93D24185687811F1CA3B57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Tags">
    <vt:lpwstr/>
  </property>
  <property fmtid="{D5CDD505-2E9C-101B-9397-08002B2CF9AE}" pid="16" name="MediaServiceImageTags">
    <vt:lpwstr/>
  </property>
  <property fmtid="{D5CDD505-2E9C-101B-9397-08002B2CF9AE}" pid="17" name="GrammarlyDocumentId">
    <vt:lpwstr>ec7cd14a6703530349cbe20ed933ef41224a9c014516ecc021fa30be3e7af839</vt:lpwstr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2025-03-06T21:42:44Z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9fba42c9-842a-4c64-ba89-bc25596166e3</vt:lpwstr>
  </property>
  <property fmtid="{D5CDD505-2E9C-101B-9397-08002B2CF9AE}" pid="24" name="MSIP_Label_43e64453-338c-4f93-8a4d-0039a0a41f2a_ContentBits">
    <vt:lpwstr>2</vt:lpwstr>
  </property>
</Properties>
</file>