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DF3D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268A5F94" wp14:editId="258165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F7E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445492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A0E5E52" w14:textId="60FDFD98" w:rsidR="003B5733" w:rsidRPr="003B5733" w:rsidRDefault="00B43843" w:rsidP="003B5733">
            <w:pPr>
              <w:pStyle w:val="Documenttitle"/>
            </w:pPr>
            <w:r>
              <w:t xml:space="preserve">Uploading Immunisation Encounters to </w:t>
            </w:r>
            <w:r w:rsidR="00751535">
              <w:t xml:space="preserve">the </w:t>
            </w:r>
            <w:r>
              <w:t>A</w:t>
            </w:r>
            <w:r w:rsidR="00751535">
              <w:t xml:space="preserve">ustralian </w:t>
            </w:r>
            <w:r>
              <w:t>I</w:t>
            </w:r>
            <w:r w:rsidR="00751535">
              <w:t xml:space="preserve">mmunisation </w:t>
            </w:r>
            <w:r>
              <w:t>R</w:t>
            </w:r>
            <w:r w:rsidR="00751535">
              <w:t>egister (AIR)</w:t>
            </w:r>
          </w:p>
        </w:tc>
      </w:tr>
      <w:tr w:rsidR="003B5733" w14:paraId="560FBDF0" w14:textId="77777777" w:rsidTr="00B07FF7">
        <w:tc>
          <w:tcPr>
            <w:tcW w:w="10348" w:type="dxa"/>
          </w:tcPr>
          <w:p w14:paraId="711537EF" w14:textId="18922ACF" w:rsidR="003B5733" w:rsidRPr="00A1389F" w:rsidRDefault="00041F95">
            <w:pPr>
              <w:pStyle w:val="Documentsubtitle"/>
            </w:pPr>
            <w:r>
              <w:t>Tips for uploading to the AIR factsheet</w:t>
            </w:r>
          </w:p>
        </w:tc>
      </w:tr>
      <w:tr w:rsidR="003B5733" w14:paraId="726305CB" w14:textId="77777777" w:rsidTr="00B07FF7">
        <w:tc>
          <w:tcPr>
            <w:tcW w:w="10348" w:type="dxa"/>
          </w:tcPr>
          <w:p w14:paraId="34F6929B" w14:textId="77777777" w:rsidR="003B5733" w:rsidRPr="001E5058" w:rsidRDefault="00A633C9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sdt>
      <w:sdtPr>
        <w:rPr>
          <w:rFonts w:ascii="Arial" w:eastAsia="Times New Roman" w:hAnsi="Arial" w:cs="Arial"/>
          <w:color w:val="auto"/>
          <w:sz w:val="21"/>
          <w:szCs w:val="20"/>
          <w:lang w:val="en-AU"/>
        </w:rPr>
        <w:id w:val="417794878"/>
        <w:docPartObj>
          <w:docPartGallery w:val="Table of Contents"/>
          <w:docPartUnique/>
        </w:docPartObj>
      </w:sdtPr>
      <w:sdtEndPr/>
      <w:sdtContent>
        <w:p w14:paraId="1E16BFB0" w14:textId="771C0D15" w:rsidR="001A4BAA" w:rsidRDefault="001A4BAA">
          <w:pPr>
            <w:pStyle w:val="TOCHeading"/>
          </w:pPr>
          <w:r>
            <w:t>Contents</w:t>
          </w:r>
        </w:p>
        <w:p w14:paraId="5001264B" w14:textId="4FB1A9B6" w:rsidR="009069CE" w:rsidRDefault="7A969F30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zh-CN"/>
              <w14:ligatures w14:val="standardContextual"/>
            </w:rPr>
          </w:pPr>
          <w:r>
            <w:fldChar w:fldCharType="begin"/>
          </w:r>
          <w:r w:rsidR="004E360C">
            <w:instrText>TOC \o "1-3" \z \u \h</w:instrText>
          </w:r>
          <w:r>
            <w:fldChar w:fldCharType="separate"/>
          </w:r>
          <w:hyperlink w:anchor="_Toc191525678" w:history="1">
            <w:r w:rsidR="009069CE" w:rsidRPr="00264932">
              <w:rPr>
                <w:rStyle w:val="Hyperlink"/>
              </w:rPr>
              <w:t>Importance of reporting to the AIR</w:t>
            </w:r>
            <w:r w:rsidR="009069CE">
              <w:rPr>
                <w:webHidden/>
              </w:rPr>
              <w:tab/>
            </w:r>
            <w:r w:rsidR="009069CE">
              <w:rPr>
                <w:webHidden/>
              </w:rPr>
              <w:fldChar w:fldCharType="begin"/>
            </w:r>
            <w:r w:rsidR="009069CE">
              <w:rPr>
                <w:webHidden/>
              </w:rPr>
              <w:instrText xml:space="preserve"> PAGEREF _Toc191525678 \h </w:instrText>
            </w:r>
            <w:r w:rsidR="009069CE">
              <w:rPr>
                <w:webHidden/>
              </w:rPr>
            </w:r>
            <w:r w:rsidR="009069CE">
              <w:rPr>
                <w:webHidden/>
              </w:rPr>
              <w:fldChar w:fldCharType="separate"/>
            </w:r>
            <w:r w:rsidR="009069CE">
              <w:rPr>
                <w:webHidden/>
              </w:rPr>
              <w:t>1</w:t>
            </w:r>
            <w:r w:rsidR="009069CE">
              <w:rPr>
                <w:webHidden/>
              </w:rPr>
              <w:fldChar w:fldCharType="end"/>
            </w:r>
          </w:hyperlink>
        </w:p>
        <w:p w14:paraId="5726F6C4" w14:textId="529CB526" w:rsidR="009069CE" w:rsidRDefault="009069CE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91525679" w:history="1">
            <w:r w:rsidRPr="00264932">
              <w:rPr>
                <w:rStyle w:val="Hyperlink"/>
              </w:rPr>
              <w:t>Which vaccines need to be reported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_Toc191525679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CD5B026" w14:textId="724DC45B" w:rsidR="009069CE" w:rsidRDefault="009069CE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91525680" w:history="1">
            <w:r w:rsidRPr="00264932">
              <w:rPr>
                <w:rStyle w:val="Hyperlink"/>
              </w:rPr>
              <w:t>Accurate vaccine details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_Toc191525680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CD34757" w14:textId="28058EEA" w:rsidR="009069CE" w:rsidRDefault="009069CE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91525681" w:history="1">
            <w:r w:rsidRPr="00264932">
              <w:rPr>
                <w:rStyle w:val="Hyperlink"/>
              </w:rPr>
              <w:t>Personal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_Toc191525681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064D4E2" w14:textId="54865507" w:rsidR="009069CE" w:rsidRDefault="009069CE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91525682" w:history="1">
            <w:r w:rsidRPr="00264932">
              <w:rPr>
                <w:rStyle w:val="Hyperlink"/>
                <w:noProof/>
              </w:rPr>
              <w:t>Infant naming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_Toc191525682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7BABE" w14:textId="67B2F1AC" w:rsidR="009069CE" w:rsidRDefault="009069CE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91525683" w:history="1">
            <w:r w:rsidRPr="00264932">
              <w:rPr>
                <w:rStyle w:val="Hyperlink"/>
              </w:rPr>
              <w:t>Immunisation provider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_Toc191525683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5D3E04B" w14:textId="3DD9574F" w:rsidR="009069CE" w:rsidRDefault="009069CE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91525684" w:history="1">
            <w:r w:rsidRPr="00264932">
              <w:rPr>
                <w:rStyle w:val="Hyperlink"/>
              </w:rPr>
              <w:t>Vaccine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_Toc191525684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C506BD8" w14:textId="5BE8236E" w:rsidR="009069CE" w:rsidRDefault="009069CE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91525685" w:history="1">
            <w:r w:rsidRPr="00264932">
              <w:rPr>
                <w:rStyle w:val="Hyperlink"/>
                <w:noProof/>
              </w:rPr>
              <w:t>Vaccine codes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_Toc191525685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62C10" w14:textId="074ECFD2" w:rsidR="009069CE" w:rsidRDefault="009069CE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91525686" w:history="1">
            <w:r w:rsidRPr="00264932">
              <w:rPr>
                <w:rStyle w:val="Hyperlink"/>
                <w:noProof/>
              </w:rPr>
              <w:t>Batch numbers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_Toc191525686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53F8C" w14:textId="3003269A" w:rsidR="009069CE" w:rsidRDefault="009069CE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91525687" w:history="1">
            <w:r w:rsidRPr="00264932">
              <w:rPr>
                <w:rStyle w:val="Hyperlink"/>
                <w:noProof/>
              </w:rPr>
              <w:t>Vaccine type field and antenatal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_Toc191525687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3C09D" w14:textId="1451A9BB" w:rsidR="009069CE" w:rsidRDefault="009069CE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91525688" w:history="1">
            <w:r w:rsidRPr="00264932">
              <w:rPr>
                <w:rStyle w:val="Hyperlink"/>
                <w:noProof/>
              </w:rPr>
              <w:t>RSV immunisation AIR 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_Toc191525688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A36FD" w14:textId="6971304F" w:rsidR="004E360C" w:rsidRDefault="7A969F30" w:rsidP="3C9F100B">
          <w:pPr>
            <w:pStyle w:val="TOC3"/>
            <w:tabs>
              <w:tab w:val="clear" w:pos="10206"/>
              <w:tab w:val="right" w:leader="dot" w:pos="10200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r>
            <w:fldChar w:fldCharType="end"/>
          </w:r>
        </w:p>
      </w:sdtContent>
    </w:sdt>
    <w:p w14:paraId="69C4864C" w14:textId="2A4A1533" w:rsidR="001A4BAA" w:rsidRDefault="001A4BAA"/>
    <w:p w14:paraId="7DE1A0B5" w14:textId="0DD353EF" w:rsidR="00200176" w:rsidRDefault="00751535" w:rsidP="00751535">
      <w:pPr>
        <w:pStyle w:val="Body"/>
      </w:pPr>
      <w:r>
        <w:t xml:space="preserve">This fact sheet provides guidance for immunisation providers on how to accurately report immunisation encounters to the </w:t>
      </w:r>
      <w:r w:rsidR="00F0583E">
        <w:t>Australian Immunisation Register (AIR)</w:t>
      </w:r>
      <w:r w:rsidR="00F75ED1">
        <w:t>.</w:t>
      </w:r>
    </w:p>
    <w:p w14:paraId="481A00F1" w14:textId="538B56E3" w:rsidR="0043799C" w:rsidRDefault="00751535" w:rsidP="008878CF">
      <w:pPr>
        <w:pStyle w:val="Body"/>
      </w:pPr>
      <w:r>
        <w:t>For more information about</w:t>
      </w:r>
      <w:r w:rsidR="00F61249">
        <w:t xml:space="preserve"> the</w:t>
      </w:r>
      <w:r>
        <w:t xml:space="preserve"> AIR, refer to the</w:t>
      </w:r>
      <w:r w:rsidR="7D5CBDCB">
        <w:t xml:space="preserve"> webpages:</w:t>
      </w:r>
      <w:r>
        <w:t xml:space="preserve"> </w:t>
      </w:r>
      <w:bookmarkStart w:id="0" w:name="_Hlk185340998"/>
    </w:p>
    <w:p w14:paraId="4088346A" w14:textId="7B3B131F" w:rsidR="0043799C" w:rsidRDefault="00751535" w:rsidP="0043799C">
      <w:pPr>
        <w:pStyle w:val="Body"/>
        <w:numPr>
          <w:ilvl w:val="0"/>
          <w:numId w:val="55"/>
        </w:numPr>
      </w:pPr>
      <w:hyperlink r:id="rId18">
        <w:r w:rsidRPr="7A969F30">
          <w:rPr>
            <w:rStyle w:val="Hyperlink"/>
          </w:rPr>
          <w:t>Services Australia</w:t>
        </w:r>
      </w:hyperlink>
      <w:bookmarkEnd w:id="0"/>
      <w:r>
        <w:t xml:space="preserve"> </w:t>
      </w:r>
      <w:r w:rsidR="00F0583E">
        <w:t>&lt;</w:t>
      </w:r>
      <w:r w:rsidR="3AE69980">
        <w:t>https://www.health.gov.au/topics/immunisation/immunisation-information-for-health-professionals/using-the-australian-immunisation-register</w:t>
      </w:r>
      <w:r w:rsidR="00F0583E">
        <w:t>&gt;</w:t>
      </w:r>
      <w:r w:rsidR="0F8F7B61">
        <w:t xml:space="preserve"> webpage</w:t>
      </w:r>
      <w:r w:rsidR="00F0583E">
        <w:t>.</w:t>
      </w:r>
      <w:r w:rsidR="001A4BAA">
        <w:t xml:space="preserve"> </w:t>
      </w:r>
    </w:p>
    <w:p w14:paraId="25F3C407" w14:textId="64886CC3" w:rsidR="00856ACF" w:rsidRPr="00FB0793" w:rsidRDefault="00CF2C19" w:rsidP="0043799C">
      <w:pPr>
        <w:pStyle w:val="Body"/>
        <w:numPr>
          <w:ilvl w:val="0"/>
          <w:numId w:val="55"/>
        </w:numPr>
      </w:pPr>
      <w:hyperlink r:id="rId19" w:history="1">
        <w:r w:rsidRPr="7A969F30">
          <w:rPr>
            <w:rStyle w:val="Hyperlink"/>
          </w:rPr>
          <w:t>Services Australia</w:t>
        </w:r>
      </w:hyperlink>
      <w:r>
        <w:t xml:space="preserve"> </w:t>
      </w:r>
      <w:r w:rsidR="1EE7416A">
        <w:t xml:space="preserve">&lt;https://www.servicesaustralia.gov.au/manage-immunisation-records-air?context=20&gt; </w:t>
      </w:r>
      <w:r>
        <w:t xml:space="preserve">guide </w:t>
      </w:r>
      <w:r w:rsidR="00A20483">
        <w:t>to managing immunisation records</w:t>
      </w:r>
      <w:r w:rsidR="00F17EA2">
        <w:t xml:space="preserve">. </w:t>
      </w:r>
    </w:p>
    <w:p w14:paraId="36A17E3E" w14:textId="1801D102" w:rsidR="00400DBC" w:rsidRDefault="00944C11" w:rsidP="0043799C">
      <w:pPr>
        <w:pStyle w:val="Body"/>
        <w:numPr>
          <w:ilvl w:val="0"/>
          <w:numId w:val="55"/>
        </w:numPr>
      </w:pPr>
      <w:r>
        <w:t xml:space="preserve">the </w:t>
      </w:r>
      <w:hyperlink r:id="rId20">
        <w:r w:rsidRPr="7A969F30">
          <w:rPr>
            <w:rStyle w:val="Hyperlink"/>
          </w:rPr>
          <w:t>National Centre for Immunisation Research and Surveillance (NCIRS</w:t>
        </w:r>
      </w:hyperlink>
      <w:r>
        <w:t xml:space="preserve">) </w:t>
      </w:r>
      <w:r w:rsidR="64CAFD97">
        <w:t xml:space="preserve">&lt;https://ncirs.org.au/air-tips&gt; </w:t>
      </w:r>
      <w:r w:rsidR="0043799C">
        <w:t>for helpful tips on using the AIR</w:t>
      </w:r>
      <w:r w:rsidR="00A03D0F">
        <w:t xml:space="preserve">. </w:t>
      </w:r>
    </w:p>
    <w:p w14:paraId="456FE718" w14:textId="6C50485A" w:rsidR="00751535" w:rsidRPr="00A159C2" w:rsidRDefault="00FB3937" w:rsidP="00A159C2">
      <w:pPr>
        <w:pStyle w:val="Heading1"/>
      </w:pPr>
      <w:bookmarkStart w:id="1" w:name="_Toc191525678"/>
      <w:r>
        <w:t>Importance of reporting to the AIR</w:t>
      </w:r>
      <w:bookmarkEnd w:id="1"/>
    </w:p>
    <w:p w14:paraId="03240A39" w14:textId="3CE13980" w:rsidR="00FE299A" w:rsidRPr="00595AA9" w:rsidRDefault="00B342DA" w:rsidP="00E173B3">
      <w:pPr>
        <w:pStyle w:val="Body"/>
      </w:pPr>
      <w:r w:rsidRPr="7A969F30">
        <w:rPr>
          <w:rStyle w:val="cf01"/>
          <w:rFonts w:ascii="Arial" w:hAnsi="Arial" w:cs="Arial"/>
          <w:sz w:val="21"/>
          <w:szCs w:val="21"/>
        </w:rPr>
        <w:t>I</w:t>
      </w:r>
      <w:r w:rsidR="00FE299A" w:rsidRPr="7A969F30">
        <w:rPr>
          <w:rStyle w:val="cf01"/>
          <w:rFonts w:ascii="Arial" w:hAnsi="Arial" w:cs="Arial"/>
          <w:sz w:val="21"/>
          <w:szCs w:val="21"/>
        </w:rPr>
        <w:t xml:space="preserve">mmunisation is </w:t>
      </w:r>
      <w:r w:rsidR="004807FF" w:rsidRPr="7A969F30">
        <w:rPr>
          <w:rStyle w:val="cf01"/>
          <w:rFonts w:ascii="Arial" w:hAnsi="Arial" w:cs="Arial"/>
          <w:sz w:val="21"/>
          <w:szCs w:val="21"/>
        </w:rPr>
        <w:t>a highly effective population health strategy</w:t>
      </w:r>
      <w:r w:rsidR="00105BBB" w:rsidRPr="7A969F30">
        <w:rPr>
          <w:rStyle w:val="cf01"/>
          <w:rFonts w:ascii="Arial" w:hAnsi="Arial" w:cs="Arial"/>
          <w:sz w:val="21"/>
          <w:szCs w:val="21"/>
        </w:rPr>
        <w:t>.</w:t>
      </w:r>
      <w:r w:rsidR="004807FF" w:rsidRPr="7A969F30">
        <w:rPr>
          <w:rFonts w:cs="Arial"/>
        </w:rPr>
        <w:t xml:space="preserve"> </w:t>
      </w:r>
      <w:r w:rsidR="00EA6E13">
        <w:t xml:space="preserve">Reporting timely, high quality and accurate vaccination information ensures the Australian Immunisation Register (AIR) contains a complete and reliable dataset </w:t>
      </w:r>
      <w:r w:rsidR="00FE299A">
        <w:t>to enable</w:t>
      </w:r>
      <w:r w:rsidR="005E575F">
        <w:t>:</w:t>
      </w:r>
    </w:p>
    <w:p w14:paraId="14A97F13" w14:textId="67D51EC6" w:rsidR="005E575F" w:rsidRPr="00DA4F81" w:rsidRDefault="005E575F" w:rsidP="00DA4F81">
      <w:pPr>
        <w:pStyle w:val="Bullet1"/>
      </w:pPr>
      <w:r w:rsidRPr="00DA4F81">
        <w:t>clinical assessment of the individual’s immunisation history</w:t>
      </w:r>
      <w:r w:rsidR="009340B0" w:rsidRPr="00DA4F81">
        <w:t xml:space="preserve"> and needs</w:t>
      </w:r>
    </w:p>
    <w:p w14:paraId="18A8E9A0" w14:textId="760A8FBB" w:rsidR="00FE299A" w:rsidRPr="00DA4F81" w:rsidRDefault="009340B0" w:rsidP="00DA4F81">
      <w:pPr>
        <w:pStyle w:val="Bullet1"/>
      </w:pPr>
      <w:r w:rsidRPr="00DA4F81">
        <w:t xml:space="preserve">monitoring of </w:t>
      </w:r>
      <w:r w:rsidR="00FE299A" w:rsidRPr="00DA4F81">
        <w:t>immunisation coverage and administration</w:t>
      </w:r>
    </w:p>
    <w:p w14:paraId="67983DA1" w14:textId="0E38F82A" w:rsidR="00FB3937" w:rsidRDefault="009340B0" w:rsidP="00DA4F81">
      <w:pPr>
        <w:pStyle w:val="Bullet1"/>
      </w:pPr>
      <w:r w:rsidRPr="00DA4F81">
        <w:lastRenderedPageBreak/>
        <w:t xml:space="preserve">monitoring of </w:t>
      </w:r>
      <w:r w:rsidR="00FE299A" w:rsidRPr="00DA4F81">
        <w:t>the effectiveness and safety of vaccines and vaccination programs, such as the National Immunisation Program (NIP), influenza and other respiratory vaccines and programs</w:t>
      </w:r>
    </w:p>
    <w:p w14:paraId="04DAE1F2" w14:textId="26209EC8" w:rsidR="00A46127" w:rsidRPr="00DA4F81" w:rsidRDefault="00A46127" w:rsidP="008878CF">
      <w:pPr>
        <w:pStyle w:val="Bullet1"/>
        <w:spacing w:after="120"/>
      </w:pPr>
      <w:r w:rsidRPr="00A46127">
        <w:t>inform public health management and research of vaccine-preventable diseases.</w:t>
      </w:r>
    </w:p>
    <w:p w14:paraId="00F25DC7" w14:textId="32B9C6E2" w:rsidR="00E173B3" w:rsidRDefault="00E173B3" w:rsidP="00F75ED1">
      <w:pPr>
        <w:pStyle w:val="Body"/>
      </w:pPr>
      <w:r>
        <w:t xml:space="preserve">Keeping the AIR up to date also means that individuals have a complete record of their vaccinations (through their </w:t>
      </w:r>
      <w:hyperlink r:id="rId21">
        <w:r w:rsidRPr="7A969F30">
          <w:rPr>
            <w:rStyle w:val="Hyperlink"/>
          </w:rPr>
          <w:t>immunisation history statement</w:t>
        </w:r>
      </w:hyperlink>
      <w:r w:rsidR="00522AF3">
        <w:t xml:space="preserve"> &lt;https://www.servicesaustralia.gov.au/what-immunisation-history-statement?context=22436&gt;</w:t>
      </w:r>
      <w:r>
        <w:t>) and can manage their health more effectively.</w:t>
      </w:r>
    </w:p>
    <w:p w14:paraId="2F35CF06" w14:textId="26E3BA45" w:rsidR="00FC3339" w:rsidRPr="00DA4F81" w:rsidRDefault="00FC3339" w:rsidP="008878CF">
      <w:pPr>
        <w:pStyle w:val="Heading1"/>
      </w:pPr>
      <w:bookmarkStart w:id="2" w:name="_Toc191525679"/>
      <w:r>
        <w:t>Which vaccines need to be reported</w:t>
      </w:r>
      <w:bookmarkEnd w:id="2"/>
    </w:p>
    <w:p w14:paraId="3B9E6874" w14:textId="2352903E" w:rsidR="00CA2583" w:rsidRPr="00CA2583" w:rsidRDefault="00CA2583" w:rsidP="00CA2583">
      <w:pPr>
        <w:pStyle w:val="Body"/>
      </w:pPr>
      <w:r>
        <w:t>Under the </w:t>
      </w:r>
      <w:hyperlink r:id="rId22">
        <w:r w:rsidRPr="7A969F30">
          <w:rPr>
            <w:rStyle w:val="Hyperlink"/>
            <w:i/>
            <w:iCs/>
          </w:rPr>
          <w:t>Australian Immunisation Register Act</w:t>
        </w:r>
      </w:hyperlink>
      <w:r w:rsidR="20F5FFDD">
        <w:t xml:space="preserve"> &lt;https://www.legislation.gov.au/C2015A00138/latest/text&gt;</w:t>
      </w:r>
      <w:r>
        <w:t xml:space="preserve">, it is mandatory </w:t>
      </w:r>
      <w:r w:rsidR="007F66A1">
        <w:t>for immunisation providers to report</w:t>
      </w:r>
      <w:r w:rsidR="00155336">
        <w:t xml:space="preserve"> the </w:t>
      </w:r>
      <w:r>
        <w:t xml:space="preserve">following </w:t>
      </w:r>
      <w:r w:rsidR="005367A7">
        <w:t>immunisation</w:t>
      </w:r>
      <w:r w:rsidR="00155336">
        <w:t>s to the AIR:</w:t>
      </w:r>
      <w:r w:rsidR="005367A7">
        <w:t xml:space="preserve"> </w:t>
      </w:r>
    </w:p>
    <w:p w14:paraId="4719F811" w14:textId="77777777" w:rsidR="00CA2583" w:rsidRPr="00EA6E13" w:rsidRDefault="00CA2583" w:rsidP="008878CF">
      <w:pPr>
        <w:pStyle w:val="Bullet1"/>
      </w:pPr>
      <w:r w:rsidRPr="00EA6E13">
        <w:t>COVID-19 vaccinations administrated on or after 20 February 2021</w:t>
      </w:r>
    </w:p>
    <w:p w14:paraId="4A4E7A6B" w14:textId="77777777" w:rsidR="00CA2583" w:rsidRPr="00EA6E13" w:rsidRDefault="00CA2583" w:rsidP="008878CF">
      <w:pPr>
        <w:pStyle w:val="Bullet1"/>
      </w:pPr>
      <w:r w:rsidRPr="00EA6E13">
        <w:t>Influenza vaccinations administered on or after 1 March 2021</w:t>
      </w:r>
    </w:p>
    <w:p w14:paraId="3FBB3755" w14:textId="77777777" w:rsidR="00CA2583" w:rsidRPr="00EA6E13" w:rsidRDefault="00CA2583" w:rsidP="008878CF">
      <w:pPr>
        <w:pStyle w:val="Bullet1"/>
      </w:pPr>
      <w:r w:rsidRPr="00EA6E13">
        <w:t>NIP vaccinations administered on or after 1 July 2021, and</w:t>
      </w:r>
    </w:p>
    <w:p w14:paraId="1965C8CE" w14:textId="3568DD2F" w:rsidR="000F0424" w:rsidRPr="00EA6E13" w:rsidRDefault="00CA2583" w:rsidP="008878CF">
      <w:pPr>
        <w:pStyle w:val="Bullet1"/>
      </w:pPr>
      <w:r w:rsidRPr="00EA6E13">
        <w:t xml:space="preserve">Japanese encephalitis </w:t>
      </w:r>
      <w:r w:rsidR="00B806F2" w:rsidRPr="00EA6E13">
        <w:t xml:space="preserve">(JE) </w:t>
      </w:r>
      <w:r w:rsidRPr="00EA6E13">
        <w:t>virus vaccines administered on or after 21 December 2022.</w:t>
      </w:r>
    </w:p>
    <w:p w14:paraId="5DBF507D" w14:textId="056FFDF7" w:rsidR="00E52E2B" w:rsidRDefault="00E52E2B" w:rsidP="008878CF">
      <w:pPr>
        <w:pStyle w:val="Body"/>
        <w:spacing w:before="120"/>
      </w:pPr>
      <w:r w:rsidRPr="00E52E2B">
        <w:t>Providers are strongly encouraged to report all immunisation encounters to the AIR</w:t>
      </w:r>
      <w:r>
        <w:t xml:space="preserve"> to provide a complete history of an individual</w:t>
      </w:r>
      <w:r w:rsidR="006907E3">
        <w:t xml:space="preserve">’s immunisations. </w:t>
      </w:r>
    </w:p>
    <w:p w14:paraId="49A31B10" w14:textId="730129FC" w:rsidR="00973294" w:rsidRPr="00E52E2B" w:rsidRDefault="00973294" w:rsidP="00E173B3">
      <w:pPr>
        <w:pStyle w:val="Body"/>
      </w:pPr>
      <w:r w:rsidRPr="00973294">
        <w:t xml:space="preserve">Administration of vaccines </w:t>
      </w:r>
      <w:r w:rsidRPr="008C2251">
        <w:rPr>
          <w:b/>
          <w:bCs/>
        </w:rPr>
        <w:t>must</w:t>
      </w:r>
      <w:r w:rsidRPr="00973294">
        <w:t xml:space="preserve"> be reported within 24 hours, and no more than 10 working days after the vaccination.</w:t>
      </w:r>
    </w:p>
    <w:p w14:paraId="391A3B4B" w14:textId="6C87DE47" w:rsidR="00FB3937" w:rsidRDefault="00FB3937" w:rsidP="00400DBC">
      <w:pPr>
        <w:pStyle w:val="Heading1"/>
      </w:pPr>
      <w:bookmarkStart w:id="3" w:name="_Toc191525680"/>
      <w:r>
        <w:t>Accurate vaccine details</w:t>
      </w:r>
      <w:bookmarkEnd w:id="3"/>
    </w:p>
    <w:p w14:paraId="5BB712A1" w14:textId="77777777" w:rsidR="003575C4" w:rsidRDefault="003575C4" w:rsidP="00FB3937">
      <w:pPr>
        <w:pStyle w:val="Body"/>
      </w:pPr>
      <w:r>
        <w:t xml:space="preserve">Each immunisation encounter should have accurate vaccine details recorded. </w:t>
      </w:r>
    </w:p>
    <w:p w14:paraId="2518624A" w14:textId="5FE9C766" w:rsidR="00B46190" w:rsidRDefault="00B46190" w:rsidP="003575C4">
      <w:pPr>
        <w:pStyle w:val="Heading2"/>
      </w:pPr>
      <w:bookmarkStart w:id="4" w:name="_Toc191525681"/>
      <w:r>
        <w:t>Personal information</w:t>
      </w:r>
      <w:bookmarkEnd w:id="4"/>
    </w:p>
    <w:p w14:paraId="2B192FE1" w14:textId="53E61EDF" w:rsidR="00B46190" w:rsidRDefault="002B2712" w:rsidP="00B46190">
      <w:pPr>
        <w:pStyle w:val="Body"/>
      </w:pPr>
      <w:r>
        <w:t xml:space="preserve">Ensure that </w:t>
      </w:r>
      <w:r w:rsidR="00BE534F">
        <w:t>the patient’s information is accurate in the AIR, including:</w:t>
      </w:r>
    </w:p>
    <w:p w14:paraId="47D6467B" w14:textId="5F1371AC" w:rsidR="00BE534F" w:rsidRDefault="00BE534F" w:rsidP="00A03D0F">
      <w:pPr>
        <w:pStyle w:val="Bullet1"/>
      </w:pPr>
      <w:r>
        <w:t>Full name</w:t>
      </w:r>
    </w:p>
    <w:p w14:paraId="7B3EBFB9" w14:textId="59470F5E" w:rsidR="00BE534F" w:rsidRDefault="00D14BE5" w:rsidP="00A03D0F">
      <w:pPr>
        <w:pStyle w:val="Bullet1"/>
      </w:pPr>
      <w:r>
        <w:t>Medicare number (if applicable)</w:t>
      </w:r>
    </w:p>
    <w:p w14:paraId="52B0C880" w14:textId="6BBF531B" w:rsidR="00D14BE5" w:rsidRDefault="00D14BE5" w:rsidP="00A03D0F">
      <w:pPr>
        <w:pStyle w:val="Bullet1"/>
      </w:pPr>
      <w:r>
        <w:t>Contact details</w:t>
      </w:r>
    </w:p>
    <w:p w14:paraId="02DDE34B" w14:textId="262BD55F" w:rsidR="00D14BE5" w:rsidRDefault="00D14BE5" w:rsidP="00A03D0F">
      <w:pPr>
        <w:pStyle w:val="Bullet1"/>
      </w:pPr>
      <w:r>
        <w:t>Date of birth</w:t>
      </w:r>
    </w:p>
    <w:p w14:paraId="6DCBD948" w14:textId="31998E4F" w:rsidR="00D14BE5" w:rsidRDefault="00D14BE5" w:rsidP="00A03D0F">
      <w:pPr>
        <w:pStyle w:val="Bullet1"/>
      </w:pPr>
      <w:r>
        <w:t>Gender</w:t>
      </w:r>
    </w:p>
    <w:p w14:paraId="3475751F" w14:textId="32032731" w:rsidR="00D14BE5" w:rsidRDefault="008025D0" w:rsidP="00D14BE5">
      <w:pPr>
        <w:pStyle w:val="Heading3"/>
      </w:pPr>
      <w:bookmarkStart w:id="5" w:name="_Toc191525682"/>
      <w:r>
        <w:t>Infant naming</w:t>
      </w:r>
      <w:bookmarkEnd w:id="5"/>
    </w:p>
    <w:p w14:paraId="3C1E18DE" w14:textId="799F924D" w:rsidR="002628D6" w:rsidRDefault="00A30D82" w:rsidP="008025D0">
      <w:pPr>
        <w:pStyle w:val="Body"/>
      </w:pPr>
      <w:r>
        <w:t xml:space="preserve">Infant immunisations under the NIP (including hepatitis B birth dose) </w:t>
      </w:r>
      <w:r w:rsidRPr="008C2251">
        <w:rPr>
          <w:b/>
          <w:bCs/>
        </w:rPr>
        <w:t>must</w:t>
      </w:r>
      <w:r>
        <w:t xml:space="preserve"> be reported to the AIR</w:t>
      </w:r>
      <w:r w:rsidR="008C2251">
        <w:t xml:space="preserve"> </w:t>
      </w:r>
      <w:r w:rsidR="00D971CB">
        <w:t xml:space="preserve">within 24 hours or 10 business days of administration. </w:t>
      </w:r>
    </w:p>
    <w:p w14:paraId="475A0775" w14:textId="25D50B81" w:rsidR="00D971CB" w:rsidRDefault="00DC7F86" w:rsidP="008025D0">
      <w:pPr>
        <w:pStyle w:val="Body"/>
      </w:pPr>
      <w:r>
        <w:t xml:space="preserve">The AIR should be searched for the infant’s record before creating a new one. </w:t>
      </w:r>
      <w:r w:rsidR="00F9206B">
        <w:t>If a new record needs to be created, i</w:t>
      </w:r>
      <w:r w:rsidR="00D971CB">
        <w:t xml:space="preserve">t is important to </w:t>
      </w:r>
      <w:r w:rsidR="00295D25">
        <w:t xml:space="preserve">report as much detail about the infant as possible to aid in future matching of </w:t>
      </w:r>
      <w:r w:rsidR="00DE6E32">
        <w:t xml:space="preserve">the record to Medicare. </w:t>
      </w:r>
    </w:p>
    <w:p w14:paraId="07EB41C5" w14:textId="5FA81FF6" w:rsidR="00DE6E32" w:rsidRDefault="00DE6E32" w:rsidP="00A03D0F">
      <w:pPr>
        <w:pStyle w:val="Bullet1"/>
      </w:pPr>
      <w:r>
        <w:t>Surname</w:t>
      </w:r>
      <w:r w:rsidR="002F12DD">
        <w:t xml:space="preserve"> </w:t>
      </w:r>
      <w:r w:rsidR="008B5655">
        <w:t>–</w:t>
      </w:r>
      <w:r w:rsidR="002F12DD">
        <w:t xml:space="preserve"> </w:t>
      </w:r>
      <w:r w:rsidR="008B5655">
        <w:t xml:space="preserve">Infant’s surname or </w:t>
      </w:r>
      <w:r w:rsidR="00A7398E">
        <w:t xml:space="preserve">if unknown, </w:t>
      </w:r>
      <w:r w:rsidR="008B5655">
        <w:t>default to mother’s surname</w:t>
      </w:r>
    </w:p>
    <w:p w14:paraId="6F225B9E" w14:textId="589C0D63" w:rsidR="008B5655" w:rsidRDefault="008B5655" w:rsidP="00A03D0F">
      <w:pPr>
        <w:pStyle w:val="Bullet1"/>
      </w:pPr>
      <w:r>
        <w:t xml:space="preserve">First name </w:t>
      </w:r>
      <w:r w:rsidR="00A7398E">
        <w:t>–</w:t>
      </w:r>
      <w:r>
        <w:t xml:space="preserve"> </w:t>
      </w:r>
      <w:r w:rsidR="00A7398E">
        <w:t xml:space="preserve">Infant’s first name or if unknown, enter as </w:t>
      </w:r>
      <w:r w:rsidR="00F23ACD">
        <w:t xml:space="preserve">“Baby of” or “BO” followed by mother’s first name. </w:t>
      </w:r>
      <w:r w:rsidR="00A358B1" w:rsidRPr="00A358B1">
        <w:t>For a multiple birth, use ‘Baby 1 of’, ‘Baby 2 of’.</w:t>
      </w:r>
    </w:p>
    <w:p w14:paraId="7082854F" w14:textId="59218602" w:rsidR="008D28B0" w:rsidRDefault="008D28B0" w:rsidP="00A03D0F">
      <w:pPr>
        <w:pStyle w:val="Bullet1"/>
      </w:pPr>
      <w:r>
        <w:t>Date of birth</w:t>
      </w:r>
    </w:p>
    <w:p w14:paraId="0AABDA3E" w14:textId="1FEB29A9" w:rsidR="008D28B0" w:rsidRDefault="008D28B0" w:rsidP="00A03D0F">
      <w:pPr>
        <w:pStyle w:val="Bullet1"/>
      </w:pPr>
      <w:r>
        <w:t>Gender</w:t>
      </w:r>
    </w:p>
    <w:p w14:paraId="7F9C0E1D" w14:textId="52B6750C" w:rsidR="008D28B0" w:rsidRDefault="008D28B0" w:rsidP="00AB3325">
      <w:pPr>
        <w:pStyle w:val="Bullet1"/>
      </w:pPr>
      <w:r>
        <w:t xml:space="preserve">Address – Infant’s address or if unknown, </w:t>
      </w:r>
      <w:r w:rsidR="00D341B3">
        <w:t>default to mother’s address</w:t>
      </w:r>
    </w:p>
    <w:p w14:paraId="1FA3EE44" w14:textId="22CC176B" w:rsidR="008025D0" w:rsidRPr="008025D0" w:rsidRDefault="000F337C" w:rsidP="008025D0">
      <w:pPr>
        <w:pStyle w:val="Body"/>
      </w:pPr>
      <w:r>
        <w:lastRenderedPageBreak/>
        <w:t xml:space="preserve">Please refer to the </w:t>
      </w:r>
      <w:hyperlink r:id="rId23" w:history="1">
        <w:hyperlink r:id="rId24">
          <w:r w:rsidRPr="7A969F30">
            <w:rPr>
              <w:rStyle w:val="Hyperlink"/>
            </w:rPr>
            <w:t xml:space="preserve">Services Australia </w:t>
          </w:r>
          <w:r w:rsidR="002628D6" w:rsidRPr="7A969F30">
            <w:rPr>
              <w:rStyle w:val="Hyperlink"/>
            </w:rPr>
            <w:t>fact sheet</w:t>
          </w:r>
        </w:hyperlink>
      </w:hyperlink>
      <w:r w:rsidR="002628D6">
        <w:t xml:space="preserve"> for full details </w:t>
      </w:r>
      <w:r w:rsidR="00F558E6">
        <w:t>&lt;</w:t>
      </w:r>
      <w:r w:rsidR="48302A7C">
        <w:t>https://hpe.servicesaustralia.gov.au/INFO/AIR/AIRM04INFO5.pdf</w:t>
      </w:r>
      <w:r w:rsidR="00F558E6">
        <w:t>&gt;</w:t>
      </w:r>
      <w:r w:rsidR="00D341B3">
        <w:t xml:space="preserve"> or </w:t>
      </w:r>
      <w:hyperlink r:id="rId25" w:history="1">
        <w:r w:rsidR="00D341B3" w:rsidRPr="7A969F30">
          <w:rPr>
            <w:rStyle w:val="Hyperlink"/>
          </w:rPr>
          <w:t>NCIRS AIR tip</w:t>
        </w:r>
      </w:hyperlink>
      <w:r w:rsidR="00D341B3">
        <w:t xml:space="preserve"> </w:t>
      </w:r>
      <w:r w:rsidR="00F558E6">
        <w:t>&lt;</w:t>
      </w:r>
      <w:r w:rsidR="6656F220">
        <w:t>https://ncirs.org.au/air-tip-20-july-2023</w:t>
      </w:r>
      <w:r w:rsidR="00F558E6">
        <w:t>&gt;.</w:t>
      </w:r>
    </w:p>
    <w:p w14:paraId="61ADFD53" w14:textId="77777777" w:rsidR="00E837FC" w:rsidRDefault="00E837FC" w:rsidP="00AB3325">
      <w:pPr>
        <w:pStyle w:val="Heading2"/>
      </w:pPr>
      <w:bookmarkStart w:id="6" w:name="_Toc191525683"/>
      <w:r w:rsidRPr="3C9F100B">
        <w:rPr>
          <w:rStyle w:val="Heading2Char"/>
        </w:rPr>
        <w:t>Immunisation provider information</w:t>
      </w:r>
      <w:bookmarkEnd w:id="6"/>
      <w:r w:rsidRPr="3C9F100B">
        <w:rPr>
          <w:rStyle w:val="Heading2Char"/>
        </w:rPr>
        <w:t xml:space="preserve"> </w:t>
      </w:r>
      <w:r>
        <w:t xml:space="preserve"> </w:t>
      </w:r>
    </w:p>
    <w:p w14:paraId="6ADC3DA1" w14:textId="77777777" w:rsidR="00E837FC" w:rsidRDefault="00E837FC" w:rsidP="00E837FC">
      <w:pPr>
        <w:pStyle w:val="Body"/>
      </w:pPr>
      <w:r>
        <w:t>For providers using software integrated with the AIR, encounters should automatically report under the provider number that administered the encounter.</w:t>
      </w:r>
    </w:p>
    <w:p w14:paraId="1E353995" w14:textId="77777777" w:rsidR="00E837FC" w:rsidRDefault="00E837FC" w:rsidP="00E837FC">
      <w:pPr>
        <w:pStyle w:val="Body"/>
      </w:pPr>
      <w:r>
        <w:t xml:space="preserve">Providers manually reporting to AIR </w:t>
      </w:r>
      <w:r w:rsidRPr="008C2251">
        <w:rPr>
          <w:b/>
          <w:bCs/>
        </w:rPr>
        <w:t>must</w:t>
      </w:r>
      <w:r>
        <w:t xml:space="preserve"> enter who performed the encounter. This refers to the provider that you are acting on behalf of. </w:t>
      </w:r>
    </w:p>
    <w:p w14:paraId="7AEED8C6" w14:textId="77777777" w:rsidR="00E837FC" w:rsidRPr="007F3A97" w:rsidRDefault="00E837FC" w:rsidP="00E837FC">
      <w:pPr>
        <w:pStyle w:val="Body"/>
      </w:pPr>
      <w:r w:rsidRPr="007F3A97">
        <w:t>Options available:</w:t>
      </w:r>
    </w:p>
    <w:p w14:paraId="37FF275B" w14:textId="77777777" w:rsidR="00E837FC" w:rsidRPr="007F3A97" w:rsidRDefault="00E837FC" w:rsidP="00E837FC">
      <w:pPr>
        <w:pStyle w:val="Bullet1"/>
      </w:pPr>
      <w:r w:rsidRPr="007F3A97">
        <w:t>I performed this encounter</w:t>
      </w:r>
    </w:p>
    <w:p w14:paraId="5295989D" w14:textId="77777777" w:rsidR="00E837FC" w:rsidRPr="007F3A97" w:rsidRDefault="00E837FC" w:rsidP="00E837FC">
      <w:pPr>
        <w:pStyle w:val="Bullet1"/>
      </w:pPr>
      <w:r w:rsidRPr="007F3A97">
        <w:t>Another provider performed this encounter in Australia</w:t>
      </w:r>
    </w:p>
    <w:p w14:paraId="500C8E9C" w14:textId="77777777" w:rsidR="00E837FC" w:rsidRPr="007F3A97" w:rsidRDefault="00E837FC" w:rsidP="00E837FC">
      <w:pPr>
        <w:pStyle w:val="Bullet1"/>
      </w:pPr>
      <w:r w:rsidRPr="007F3A97">
        <w:t>This encounter was performed overseas</w:t>
      </w:r>
    </w:p>
    <w:p w14:paraId="0CC7CCC5" w14:textId="390BAB35" w:rsidR="00E837FC" w:rsidRDefault="00DC11E5" w:rsidP="00DC11E5">
      <w:pPr>
        <w:pStyle w:val="Body"/>
        <w:keepNext/>
        <w:spacing w:before="120"/>
        <w:jc w:val="center"/>
      </w:pPr>
      <w:r>
        <w:rPr>
          <w:noProof/>
        </w:rPr>
        <w:drawing>
          <wp:inline distT="0" distB="0" distL="0" distR="0" wp14:anchorId="0FB3D112" wp14:editId="7E961505">
            <wp:extent cx="4607817" cy="1780540"/>
            <wp:effectExtent l="0" t="0" r="2540" b="0"/>
            <wp:docPr id="1660841422" name="Picture 1" descr="Figure 1. Screenshot of question from PROD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817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749BA" w14:textId="77777777" w:rsidR="00E837FC" w:rsidRDefault="00E837FC" w:rsidP="00E837FC">
      <w:pPr>
        <w:pStyle w:val="Caption"/>
        <w:jc w:val="center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Screenshot of question from PRODA</w:t>
      </w:r>
    </w:p>
    <w:p w14:paraId="7AA44C31" w14:textId="77777777" w:rsidR="00E837FC" w:rsidRDefault="00E837FC" w:rsidP="00E837FC">
      <w:pPr>
        <w:pStyle w:val="Body"/>
      </w:pPr>
    </w:p>
    <w:p w14:paraId="0C0BFC06" w14:textId="77777777" w:rsidR="00E837FC" w:rsidRDefault="00E837FC" w:rsidP="00E837FC">
      <w:pPr>
        <w:pStyle w:val="Body"/>
        <w:keepNext/>
        <w:jc w:val="center"/>
      </w:pPr>
      <w:r>
        <w:rPr>
          <w:noProof/>
        </w:rPr>
        <w:drawing>
          <wp:inline distT="0" distB="0" distL="0" distR="0" wp14:anchorId="0C3853A2" wp14:editId="75DD8C08">
            <wp:extent cx="5514111" cy="3423807"/>
            <wp:effectExtent l="0" t="0" r="0" b="5715"/>
            <wp:docPr id="146453771" name="Picture 3" descr="Figure 2. Decision making tree for answering provider ques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111" cy="342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02E59" w14:textId="77777777" w:rsidR="00E837FC" w:rsidRDefault="00E837FC" w:rsidP="00E837FC">
      <w:pPr>
        <w:pStyle w:val="Caption"/>
        <w:jc w:val="center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 Decision making tree for answering provider question</w:t>
      </w:r>
    </w:p>
    <w:p w14:paraId="478EE0B3" w14:textId="6A5A62BB" w:rsidR="00E837FC" w:rsidRDefault="00E837FC" w:rsidP="00E837FC">
      <w:pPr>
        <w:pStyle w:val="Bullet1"/>
      </w:pPr>
      <w:r>
        <w:lastRenderedPageBreak/>
        <w:t>Example 1: if a doctor performed an encounter at a hospital or GP clinic and this record is uploaded to the AIR by another staff member, the questions are answered from the perspective of the service as a whole – “I performed this encounter”</w:t>
      </w:r>
      <w:r w:rsidR="009F02F6">
        <w:t>.</w:t>
      </w:r>
    </w:p>
    <w:p w14:paraId="4F4F2119" w14:textId="288A9EA4" w:rsidR="00E837FC" w:rsidRDefault="00E837FC" w:rsidP="00E837FC">
      <w:pPr>
        <w:pStyle w:val="Bullet1"/>
      </w:pPr>
      <w:r>
        <w:t>Example 2: if a nurse performs an encounter in a GP clinic under the authorisation of a GP and the nurse uploads to the AIR, the questions are answered from the perspective of the GP – “I performed this encounter”</w:t>
      </w:r>
      <w:r w:rsidR="009F02F6">
        <w:t>.</w:t>
      </w:r>
    </w:p>
    <w:p w14:paraId="29B58F67" w14:textId="77777777" w:rsidR="00E837FC" w:rsidRDefault="00E837FC" w:rsidP="00E837FC">
      <w:pPr>
        <w:pStyle w:val="Bullet1"/>
      </w:pPr>
      <w:r>
        <w:t>Example 3: if a nurse immuniser reviews an immunisation history and notices that previous immunisations performed at another Victorian service are missing from AIR, the questions are answered from the perspective of their service – “Another provider performed this encounter in Australia”.</w:t>
      </w:r>
    </w:p>
    <w:p w14:paraId="32E55B9D" w14:textId="13BCC90D" w:rsidR="00C9518F" w:rsidRPr="00B46190" w:rsidRDefault="00C9518F" w:rsidP="00C9518F">
      <w:pPr>
        <w:pStyle w:val="Heading2"/>
      </w:pPr>
      <w:bookmarkStart w:id="7" w:name="_Toc191525684"/>
      <w:r>
        <w:t>Vaccine information</w:t>
      </w:r>
      <w:bookmarkEnd w:id="7"/>
    </w:p>
    <w:p w14:paraId="0E0A37EC" w14:textId="3872BF0F" w:rsidR="003575C4" w:rsidRDefault="003575C4" w:rsidP="00AB3325">
      <w:pPr>
        <w:pStyle w:val="Heading3"/>
      </w:pPr>
      <w:bookmarkStart w:id="8" w:name="_Toc191525685"/>
      <w:r>
        <w:t>Vaccine codes</w:t>
      </w:r>
      <w:bookmarkEnd w:id="8"/>
    </w:p>
    <w:p w14:paraId="607AD275" w14:textId="48657CB3" w:rsidR="003575C4" w:rsidRDefault="003575C4" w:rsidP="008878CF">
      <w:pPr>
        <w:pStyle w:val="Bullet1"/>
      </w:pPr>
      <w:r>
        <w:t xml:space="preserve">It is important that the correct vaccine code is recorded in the AIR. </w:t>
      </w:r>
    </w:p>
    <w:p w14:paraId="122E21A1" w14:textId="64958D24" w:rsidR="007A4D93" w:rsidRDefault="003575C4" w:rsidP="00833E65">
      <w:pPr>
        <w:pStyle w:val="Bullet1"/>
      </w:pPr>
      <w:r>
        <w:t xml:space="preserve">Generic vaccine codes should be avoided unless uploading historic encounters of unknown brands. </w:t>
      </w:r>
    </w:p>
    <w:p w14:paraId="0D5F9DB7" w14:textId="2E56504F" w:rsidR="00CF645F" w:rsidRDefault="00CF645F" w:rsidP="00833E65">
      <w:pPr>
        <w:pStyle w:val="Bullet1"/>
      </w:pPr>
      <w:r>
        <w:t xml:space="preserve">Software </w:t>
      </w:r>
      <w:r w:rsidR="00A04A15">
        <w:t>may require updating to include newly implemented vaccine codes.</w:t>
      </w:r>
    </w:p>
    <w:p w14:paraId="13AA75E7" w14:textId="12128B41" w:rsidR="00962631" w:rsidRDefault="003575C4" w:rsidP="008878CF">
      <w:pPr>
        <w:pStyle w:val="Bullet1"/>
      </w:pPr>
      <w:r>
        <w:t xml:space="preserve">All vaccine codes available in the AIR can be viewed </w:t>
      </w:r>
      <w:r w:rsidR="00962631">
        <w:t xml:space="preserve">on the </w:t>
      </w:r>
      <w:hyperlink r:id="rId28">
        <w:r w:rsidR="00962631" w:rsidRPr="7A969F30">
          <w:rPr>
            <w:rStyle w:val="Hyperlink"/>
          </w:rPr>
          <w:t>Service Australia</w:t>
        </w:r>
      </w:hyperlink>
      <w:r w:rsidR="00962631">
        <w:t xml:space="preserve"> webpage </w:t>
      </w:r>
      <w:r w:rsidR="00E428FE">
        <w:t>&lt;https://www.servicesaustralia.gov.au/air-vaccine-code-formats?context=20</w:t>
      </w:r>
      <w:r w:rsidR="00E428FE" w:rsidRPr="7A969F30">
        <w:rPr>
          <w:rStyle w:val="Hyperlink"/>
        </w:rPr>
        <w:t>&gt;</w:t>
      </w:r>
      <w:r w:rsidR="00E428FE">
        <w:t>.</w:t>
      </w:r>
    </w:p>
    <w:p w14:paraId="11F9E7CE" w14:textId="1A887EBD" w:rsidR="003575C4" w:rsidRDefault="003575C4" w:rsidP="00AB3325">
      <w:pPr>
        <w:pStyle w:val="Heading3"/>
      </w:pPr>
      <w:bookmarkStart w:id="9" w:name="_Toc191525686"/>
      <w:r>
        <w:t>Batch numbers</w:t>
      </w:r>
      <w:bookmarkEnd w:id="9"/>
    </w:p>
    <w:p w14:paraId="2D307F54" w14:textId="25B90850" w:rsidR="003575C4" w:rsidRDefault="003575C4" w:rsidP="008878CF">
      <w:pPr>
        <w:pStyle w:val="Bullet1"/>
      </w:pPr>
      <w:r>
        <w:t xml:space="preserve">Batch numbers are </w:t>
      </w:r>
      <w:r w:rsidRPr="008C2251">
        <w:rPr>
          <w:b/>
          <w:bCs/>
        </w:rPr>
        <w:t>mandatory</w:t>
      </w:r>
      <w:r>
        <w:t xml:space="preserve"> to report for all COVID-19, influenza, Japanese encephalitis </w:t>
      </w:r>
      <w:r w:rsidR="00C9465F">
        <w:t xml:space="preserve">(JE) </w:t>
      </w:r>
      <w:r>
        <w:t>and National Immunisation Program (NIP) vaccines</w:t>
      </w:r>
      <w:r w:rsidR="008C2251">
        <w:t>.</w:t>
      </w:r>
    </w:p>
    <w:p w14:paraId="6785AB9F" w14:textId="4680B4F0" w:rsidR="003575C4" w:rsidRDefault="003575C4" w:rsidP="008878CF">
      <w:pPr>
        <w:pStyle w:val="Bullet1"/>
      </w:pPr>
      <w:r>
        <w:t>Providers are encouraged to record batch numbers for all administered vaccines</w:t>
      </w:r>
      <w:r w:rsidR="008C2251">
        <w:t>.</w:t>
      </w:r>
    </w:p>
    <w:p w14:paraId="1700CD62" w14:textId="52AA26CA" w:rsidR="003575C4" w:rsidRDefault="003575C4" w:rsidP="008878CF">
      <w:pPr>
        <w:pStyle w:val="Bullet1"/>
      </w:pPr>
      <w:r>
        <w:t>As batch number formats and locations on vaccines vary between brands, please check them and enter carefully to ensure accuracy</w:t>
      </w:r>
      <w:r w:rsidR="008C2251">
        <w:t>.</w:t>
      </w:r>
    </w:p>
    <w:p w14:paraId="3155851C" w14:textId="5DE722DC" w:rsidR="00FB3937" w:rsidRPr="00DE0867" w:rsidRDefault="00B93F37" w:rsidP="00AB3325">
      <w:pPr>
        <w:pStyle w:val="Heading3"/>
      </w:pPr>
      <w:bookmarkStart w:id="10" w:name="_Toc185864808"/>
      <w:bookmarkStart w:id="11" w:name="_Toc191525687"/>
      <w:r>
        <w:t>V</w:t>
      </w:r>
      <w:r w:rsidR="00FB3937">
        <w:t>accine type field</w:t>
      </w:r>
      <w:r>
        <w:t xml:space="preserve"> and antenatal </w:t>
      </w:r>
      <w:r w:rsidR="00084535">
        <w:t>status</w:t>
      </w:r>
      <w:bookmarkEnd w:id="10"/>
      <w:bookmarkEnd w:id="11"/>
    </w:p>
    <w:p w14:paraId="130B1937" w14:textId="196B6208" w:rsidR="006E3BA0" w:rsidRDefault="006E3BA0" w:rsidP="00AB3325">
      <w:pPr>
        <w:pStyle w:val="Bullet2"/>
        <w:numPr>
          <w:ilvl w:val="0"/>
          <w:numId w:val="0"/>
        </w:numPr>
      </w:pPr>
      <w:r>
        <w:t>A</w:t>
      </w:r>
      <w:r w:rsidRPr="00595AA9">
        <w:t xml:space="preserve"> new bespoke antenatal indic</w:t>
      </w:r>
      <w:r>
        <w:t>a</w:t>
      </w:r>
      <w:r w:rsidRPr="00595AA9">
        <w:t xml:space="preserve">tor </w:t>
      </w:r>
      <w:r>
        <w:t>has</w:t>
      </w:r>
      <w:r w:rsidRPr="00595AA9">
        <w:t xml:space="preserve"> be</w:t>
      </w:r>
      <w:r>
        <w:t>en</w:t>
      </w:r>
      <w:r w:rsidRPr="00595AA9">
        <w:t xml:space="preserve"> added to the AIR. This allow</w:t>
      </w:r>
      <w:r>
        <w:t>s</w:t>
      </w:r>
      <w:r w:rsidRPr="00595AA9">
        <w:t xml:space="preserve"> immunisation providers to report to the AIR if the person is pregnant at the time of vaccine administration.</w:t>
      </w:r>
      <w:r w:rsidR="003416AC">
        <w:t xml:space="preserve"> </w:t>
      </w:r>
      <w:r w:rsidR="00731D1F">
        <w:t xml:space="preserve">Availability of this new field depends on </w:t>
      </w:r>
      <w:r w:rsidR="000C15AB">
        <w:t xml:space="preserve">the </w:t>
      </w:r>
      <w:r w:rsidR="00731D1F">
        <w:t xml:space="preserve">method </w:t>
      </w:r>
      <w:r w:rsidR="000C15AB">
        <w:t>used to report</w:t>
      </w:r>
      <w:r w:rsidR="00731D1F">
        <w:t xml:space="preserve"> to the AIR. See Table 1 for details. </w:t>
      </w:r>
    </w:p>
    <w:p w14:paraId="2D31BEA5" w14:textId="101F9DC3" w:rsidR="006E3BA0" w:rsidRDefault="003702CD" w:rsidP="00AB3325">
      <w:pPr>
        <w:pStyle w:val="Bullet2"/>
        <w:numPr>
          <w:ilvl w:val="0"/>
          <w:numId w:val="0"/>
        </w:numPr>
      </w:pPr>
      <w:r w:rsidRPr="00AB3325">
        <w:t>Improvements have been made to the ‘vaccine type’ field to simplify the reporting options.</w:t>
      </w:r>
    </w:p>
    <w:p w14:paraId="3A6C3097" w14:textId="0EC313E7" w:rsidR="00DC236C" w:rsidRDefault="00DC236C" w:rsidP="00A02F29">
      <w:pPr>
        <w:pStyle w:val="Bullet1"/>
      </w:pPr>
      <w:r>
        <w:t xml:space="preserve">Select “NIP/Commonwealth” for vaccines funded </w:t>
      </w:r>
      <w:r w:rsidR="000D36FD">
        <w:t>under the NIP or by the Commonwealth Government.</w:t>
      </w:r>
    </w:p>
    <w:p w14:paraId="5EC4935D" w14:textId="3FE69CB0" w:rsidR="00A02F29" w:rsidRDefault="00A02F29" w:rsidP="00A02F29">
      <w:pPr>
        <w:pStyle w:val="Bullet1"/>
      </w:pPr>
      <w:r>
        <w:t xml:space="preserve">Select ‘Other’ for </w:t>
      </w:r>
      <w:r w:rsidR="00900CD9">
        <w:t xml:space="preserve">vaccines purchased </w:t>
      </w:r>
      <w:r w:rsidR="00DC236C">
        <w:t>p</w:t>
      </w:r>
      <w:r w:rsidRPr="00595AA9">
        <w:t>rivate</w:t>
      </w:r>
      <w:r w:rsidR="0097585C">
        <w:t>ly purchased</w:t>
      </w:r>
      <w:r w:rsidR="003D2405">
        <w:t xml:space="preserve"> or</w:t>
      </w:r>
      <w:r w:rsidRPr="00595AA9">
        <w:t xml:space="preserve"> </w:t>
      </w:r>
      <w:r w:rsidR="00900CD9">
        <w:t>funded by the Victorian Government.</w:t>
      </w:r>
    </w:p>
    <w:p w14:paraId="3F7C85C7" w14:textId="1ABE24BF" w:rsidR="00A02F29" w:rsidRDefault="000C15AB" w:rsidP="00AB3325">
      <w:pPr>
        <w:pStyle w:val="Bullet1"/>
      </w:pPr>
      <w:r>
        <w:t>If the new antenatal field is not yet available to you, s</w:t>
      </w:r>
      <w:r w:rsidR="003D2405">
        <w:t>elect “</w:t>
      </w:r>
      <w:r w:rsidR="00F46D2E">
        <w:t>Antenatal</w:t>
      </w:r>
      <w:r w:rsidR="003D2405">
        <w:t>”</w:t>
      </w:r>
      <w:r w:rsidR="00F46D2E">
        <w:t xml:space="preserve"> </w:t>
      </w:r>
      <w:r w:rsidR="00F46D2E" w:rsidRPr="00595AA9">
        <w:t>if the person is pregnant at the time of vaccine administration</w:t>
      </w:r>
      <w:r w:rsidR="00F46D2E">
        <w:t>.</w:t>
      </w:r>
    </w:p>
    <w:p w14:paraId="3C0A9963" w14:textId="0D15DCA4" w:rsidR="00041154" w:rsidRPr="00AB3325" w:rsidRDefault="00041154" w:rsidP="00926295">
      <w:pPr>
        <w:pStyle w:val="Body"/>
        <w:rPr>
          <w:sz w:val="22"/>
          <w:szCs w:val="22"/>
          <w:lang w:eastAsia="zh-CN"/>
        </w:rPr>
      </w:pPr>
      <w:r>
        <w:rPr>
          <w:b/>
          <w:bCs/>
          <w:lang w:eastAsia="zh-CN"/>
        </w:rPr>
        <w:t>Note:</w:t>
      </w:r>
      <w:r w:rsidRPr="00CF0287">
        <w:rPr>
          <w:lang w:eastAsia="zh-CN"/>
        </w:rPr>
        <w:t>  Where an individual is pregnant, providers should report the ‘Antenatal’ option in the first</w:t>
      </w:r>
      <w:r w:rsidRPr="00CF0287">
        <w:rPr>
          <w:sz w:val="22"/>
          <w:szCs w:val="22"/>
          <w:lang w:eastAsia="zh-CN"/>
        </w:rPr>
        <w:t xml:space="preserve"> instance.</w:t>
      </w:r>
    </w:p>
    <w:p w14:paraId="76F7CC05" w14:textId="57CF09CB" w:rsidR="00FA6C4C" w:rsidRDefault="00FA6C4C" w:rsidP="00D17DFE">
      <w:pPr>
        <w:pStyle w:val="Body"/>
        <w:jc w:val="center"/>
      </w:pPr>
      <w:r>
        <w:rPr>
          <w:noProof/>
        </w:rPr>
        <w:drawing>
          <wp:inline distT="0" distB="0" distL="0" distR="0" wp14:anchorId="3CB78531" wp14:editId="5DB08229">
            <wp:extent cx="4686954" cy="1629002"/>
            <wp:effectExtent l="0" t="0" r="0" b="9525"/>
            <wp:docPr id="823624785" name="Picture 1" descr="Figure 3. Screenshot of Vaccine Type and Route of Administration field from PROD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9A680" w14:textId="1119CFDF" w:rsidR="00041154" w:rsidRPr="00E26BFA" w:rsidRDefault="00041154" w:rsidP="00D17DFE">
      <w:pPr>
        <w:pStyle w:val="Caption"/>
        <w:jc w:val="center"/>
      </w:pPr>
      <w:r w:rsidRPr="00E26BFA">
        <w:t>Figure 3. Screenshot of Vaccine Type and Route of Administration field from PRODA</w:t>
      </w:r>
    </w:p>
    <w:p w14:paraId="053968DA" w14:textId="7AB5163F" w:rsidR="008A4330" w:rsidRPr="00E26BFA" w:rsidRDefault="00041154" w:rsidP="00E26BFA">
      <w:pPr>
        <w:pStyle w:val="Tablecaption"/>
        <w:rPr>
          <w:lang w:eastAsia="zh-CN"/>
        </w:rPr>
      </w:pPr>
      <w:r w:rsidRPr="00E26BFA">
        <w:lastRenderedPageBreak/>
        <w:t xml:space="preserve">Table 1. Method of reporting </w:t>
      </w:r>
      <w:r w:rsidR="00E26BFA" w:rsidRPr="00E26BFA">
        <w:t>immunisation encounters to the AIR</w:t>
      </w:r>
    </w:p>
    <w:tbl>
      <w:tblPr>
        <w:tblStyle w:val="TableGrid"/>
        <w:tblW w:w="10198" w:type="dxa"/>
        <w:tblLook w:val="04A0" w:firstRow="1" w:lastRow="0" w:firstColumn="1" w:lastColumn="0" w:noHBand="0" w:noVBand="1"/>
      </w:tblPr>
      <w:tblGrid>
        <w:gridCol w:w="2686"/>
        <w:gridCol w:w="2268"/>
        <w:gridCol w:w="2268"/>
        <w:gridCol w:w="2976"/>
      </w:tblGrid>
      <w:tr w:rsidR="00FE299A" w:rsidRPr="00595AA9" w14:paraId="2C34582A" w14:textId="77777777" w:rsidTr="003038CA">
        <w:trPr>
          <w:trHeight w:val="248"/>
        </w:trPr>
        <w:tc>
          <w:tcPr>
            <w:tcW w:w="2686" w:type="dxa"/>
            <w:shd w:val="clear" w:color="auto" w:fill="DBE5F1" w:themeFill="accent1" w:themeFillTint="33"/>
            <w:vAlign w:val="center"/>
            <w:hideMark/>
          </w:tcPr>
          <w:p w14:paraId="48E66295" w14:textId="647899F5" w:rsidR="00FE299A" w:rsidRPr="00595AA9" w:rsidRDefault="00FE299A" w:rsidP="003038CA">
            <w:pPr>
              <w:pStyle w:val="Tablecolhead"/>
              <w:jc w:val="center"/>
              <w:rPr>
                <w:rFonts w:eastAsia="Arial"/>
              </w:rPr>
            </w:pPr>
            <w:r w:rsidRPr="00595AA9">
              <w:rPr>
                <w:rFonts w:eastAsia="Arial"/>
              </w:rPr>
              <w:t>Method of reporting</w:t>
            </w:r>
            <w:r w:rsidR="00C80051">
              <w:rPr>
                <w:rFonts w:eastAsia="Arial"/>
              </w:rPr>
              <w:t>*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960DB73" w14:textId="77777777" w:rsidR="00FE299A" w:rsidRPr="00595AA9" w:rsidRDefault="00FE299A" w:rsidP="003038CA">
            <w:pPr>
              <w:pStyle w:val="Tablecolhead"/>
              <w:jc w:val="center"/>
              <w:rPr>
                <w:rFonts w:eastAsia="Arial"/>
              </w:rPr>
            </w:pPr>
            <w:r w:rsidRPr="00595AA9">
              <w:rPr>
                <w:rFonts w:eastAsia="Arial"/>
              </w:rPr>
              <w:t>Date available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  <w:hideMark/>
          </w:tcPr>
          <w:p w14:paraId="23CFA525" w14:textId="70614613" w:rsidR="00FE299A" w:rsidRPr="00595AA9" w:rsidRDefault="005031C2" w:rsidP="003038CA">
            <w:pPr>
              <w:pStyle w:val="Tablecolhead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Where to report</w:t>
            </w:r>
            <w:r w:rsidR="00DF767D">
              <w:rPr>
                <w:rFonts w:eastAsia="Arial"/>
              </w:rPr>
              <w:t xml:space="preserve"> </w:t>
            </w:r>
            <w:r w:rsidR="00FE299A" w:rsidRPr="00595AA9">
              <w:rPr>
                <w:rFonts w:eastAsia="Arial"/>
              </w:rPr>
              <w:t>Antenatal Status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  <w:hideMark/>
          </w:tcPr>
          <w:p w14:paraId="6FFF322A" w14:textId="662E4951" w:rsidR="00FE299A" w:rsidRPr="00595AA9" w:rsidRDefault="00FE299A" w:rsidP="003038CA">
            <w:pPr>
              <w:pStyle w:val="Tablecolhead"/>
              <w:jc w:val="center"/>
              <w:rPr>
                <w:rFonts w:eastAsia="Arial"/>
              </w:rPr>
            </w:pPr>
            <w:r w:rsidRPr="00595AA9">
              <w:rPr>
                <w:rFonts w:eastAsia="Arial"/>
              </w:rPr>
              <w:t>Options under ‘Vaccine Type’ field</w:t>
            </w:r>
          </w:p>
        </w:tc>
      </w:tr>
      <w:tr w:rsidR="00FE299A" w:rsidRPr="00595AA9" w14:paraId="349D4486" w14:textId="77777777" w:rsidTr="003038CA">
        <w:trPr>
          <w:trHeight w:val="237"/>
        </w:trPr>
        <w:tc>
          <w:tcPr>
            <w:tcW w:w="2686" w:type="dxa"/>
          </w:tcPr>
          <w:p w14:paraId="6F27141A" w14:textId="77777777" w:rsidR="00FE299A" w:rsidRPr="00595AA9" w:rsidRDefault="00FE299A" w:rsidP="00C837E9">
            <w:pPr>
              <w:pStyle w:val="Tabletext"/>
              <w:ind w:left="113"/>
              <w:rPr>
                <w:rFonts w:eastAsia="Arial"/>
              </w:rPr>
            </w:pPr>
            <w:r w:rsidRPr="00595AA9">
              <w:rPr>
                <w:rFonts w:eastAsia="Arial"/>
              </w:rPr>
              <w:t>Practice software – Updated to include new antenatal field</w:t>
            </w:r>
          </w:p>
        </w:tc>
        <w:tc>
          <w:tcPr>
            <w:tcW w:w="2268" w:type="dxa"/>
          </w:tcPr>
          <w:p w14:paraId="493B2946" w14:textId="4127998F" w:rsidR="00FE299A" w:rsidRPr="00595AA9" w:rsidRDefault="009B12FC" w:rsidP="0000005C">
            <w:pPr>
              <w:pStyle w:val="Tabletex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From </w:t>
            </w:r>
            <w:r w:rsidR="00FE299A" w:rsidRPr="00595AA9">
              <w:rPr>
                <w:rFonts w:eastAsia="Arial"/>
              </w:rPr>
              <w:t>8 December 2024</w:t>
            </w:r>
          </w:p>
        </w:tc>
        <w:tc>
          <w:tcPr>
            <w:tcW w:w="2268" w:type="dxa"/>
          </w:tcPr>
          <w:p w14:paraId="7DAB37C5" w14:textId="77777777" w:rsidR="00FE299A" w:rsidRPr="00595AA9" w:rsidRDefault="00FE299A" w:rsidP="0000005C">
            <w:pPr>
              <w:pStyle w:val="Tabletext"/>
              <w:jc w:val="center"/>
              <w:rPr>
                <w:rFonts w:eastAsia="Arial"/>
              </w:rPr>
            </w:pPr>
            <w:r w:rsidRPr="00595AA9">
              <w:rPr>
                <w:rFonts w:eastAsia="Arial"/>
              </w:rPr>
              <w:t>Antenatal field</w:t>
            </w:r>
          </w:p>
        </w:tc>
        <w:tc>
          <w:tcPr>
            <w:tcW w:w="2976" w:type="dxa"/>
          </w:tcPr>
          <w:p w14:paraId="2C877C80" w14:textId="77777777" w:rsidR="00FE299A" w:rsidRPr="00595AA9" w:rsidRDefault="00FE299A" w:rsidP="00C837E9">
            <w:pPr>
              <w:pStyle w:val="Tablebullet1"/>
              <w:ind w:left="340"/>
              <w:rPr>
                <w:rFonts w:eastAsia="Arial"/>
              </w:rPr>
            </w:pPr>
            <w:r w:rsidRPr="00595AA9">
              <w:rPr>
                <w:rFonts w:eastAsia="Arial"/>
              </w:rPr>
              <w:t>NIP/Commonwealth</w:t>
            </w:r>
          </w:p>
          <w:p w14:paraId="64BFFEC2" w14:textId="77777777" w:rsidR="00FE299A" w:rsidRPr="00595AA9" w:rsidRDefault="00FE299A" w:rsidP="00C837E9">
            <w:pPr>
              <w:pStyle w:val="Tablebullet1"/>
              <w:ind w:left="340"/>
              <w:rPr>
                <w:rFonts w:eastAsia="Arial"/>
              </w:rPr>
            </w:pPr>
            <w:r w:rsidRPr="00595AA9">
              <w:rPr>
                <w:rFonts w:eastAsia="Arial"/>
              </w:rPr>
              <w:t>Other</w:t>
            </w:r>
          </w:p>
        </w:tc>
      </w:tr>
      <w:tr w:rsidR="00FE299A" w:rsidRPr="00595AA9" w14:paraId="1209C192" w14:textId="77777777" w:rsidTr="003038CA">
        <w:trPr>
          <w:trHeight w:val="237"/>
        </w:trPr>
        <w:tc>
          <w:tcPr>
            <w:tcW w:w="2686" w:type="dxa"/>
          </w:tcPr>
          <w:p w14:paraId="105A9FAD" w14:textId="77777777" w:rsidR="00FE299A" w:rsidRPr="00595AA9" w:rsidRDefault="00FE299A" w:rsidP="00C837E9">
            <w:pPr>
              <w:pStyle w:val="Tabletext"/>
              <w:ind w:left="113"/>
              <w:rPr>
                <w:rFonts w:eastAsia="Arial"/>
              </w:rPr>
            </w:pPr>
            <w:r w:rsidRPr="00595AA9">
              <w:rPr>
                <w:rFonts w:eastAsia="Arial"/>
              </w:rPr>
              <w:t>Practice software – Not yet updated</w:t>
            </w:r>
          </w:p>
        </w:tc>
        <w:tc>
          <w:tcPr>
            <w:tcW w:w="2268" w:type="dxa"/>
          </w:tcPr>
          <w:p w14:paraId="7FAC5EE6" w14:textId="77777777" w:rsidR="00FE299A" w:rsidRPr="00595AA9" w:rsidRDefault="00FE299A" w:rsidP="0000005C">
            <w:pPr>
              <w:pStyle w:val="Tabletext"/>
              <w:jc w:val="center"/>
              <w:rPr>
                <w:rFonts w:eastAsia="Arial"/>
              </w:rPr>
            </w:pPr>
            <w:r w:rsidRPr="00595AA9">
              <w:rPr>
                <w:rFonts w:eastAsia="Arial"/>
              </w:rPr>
              <w:t>December 2024 to October 2025</w:t>
            </w:r>
          </w:p>
        </w:tc>
        <w:tc>
          <w:tcPr>
            <w:tcW w:w="2268" w:type="dxa"/>
          </w:tcPr>
          <w:p w14:paraId="12C1A075" w14:textId="77777777" w:rsidR="00FE299A" w:rsidRPr="00595AA9" w:rsidRDefault="00FE299A" w:rsidP="0000005C">
            <w:pPr>
              <w:pStyle w:val="Tabletext"/>
              <w:jc w:val="center"/>
              <w:rPr>
                <w:rFonts w:eastAsia="Arial"/>
              </w:rPr>
            </w:pPr>
            <w:r w:rsidRPr="00595AA9">
              <w:rPr>
                <w:rFonts w:eastAsia="Arial"/>
              </w:rPr>
              <w:t>Vaccine Type field</w:t>
            </w:r>
          </w:p>
        </w:tc>
        <w:tc>
          <w:tcPr>
            <w:tcW w:w="2976" w:type="dxa"/>
          </w:tcPr>
          <w:p w14:paraId="29356892" w14:textId="77777777" w:rsidR="00FE299A" w:rsidRPr="00595AA9" w:rsidRDefault="00FE299A" w:rsidP="00C837E9">
            <w:pPr>
              <w:pStyle w:val="Tablebullet1"/>
              <w:ind w:left="340"/>
              <w:rPr>
                <w:rFonts w:eastAsia="Arial"/>
              </w:rPr>
            </w:pPr>
            <w:r w:rsidRPr="00595AA9">
              <w:rPr>
                <w:rFonts w:eastAsia="Arial"/>
              </w:rPr>
              <w:t>NIP/Commonwealth</w:t>
            </w:r>
          </w:p>
          <w:p w14:paraId="00F96822" w14:textId="77777777" w:rsidR="00FE299A" w:rsidRPr="00595AA9" w:rsidRDefault="00FE299A" w:rsidP="00C837E9">
            <w:pPr>
              <w:pStyle w:val="Tablebullet1"/>
              <w:ind w:left="340"/>
              <w:rPr>
                <w:rFonts w:eastAsia="Arial"/>
              </w:rPr>
            </w:pPr>
            <w:r w:rsidRPr="00595AA9">
              <w:rPr>
                <w:rFonts w:eastAsia="Arial"/>
              </w:rPr>
              <w:t>Other</w:t>
            </w:r>
          </w:p>
          <w:p w14:paraId="7B1C9194" w14:textId="77777777" w:rsidR="00FE299A" w:rsidRPr="00595AA9" w:rsidRDefault="00FE299A" w:rsidP="00C837E9">
            <w:pPr>
              <w:pStyle w:val="Tablebullet1"/>
              <w:ind w:left="340"/>
              <w:rPr>
                <w:rFonts w:eastAsia="Arial"/>
              </w:rPr>
            </w:pPr>
            <w:r w:rsidRPr="00595AA9">
              <w:rPr>
                <w:rFonts w:eastAsia="Arial"/>
              </w:rPr>
              <w:t>Antenatal</w:t>
            </w:r>
          </w:p>
        </w:tc>
      </w:tr>
      <w:tr w:rsidR="00FE299A" w:rsidRPr="00595AA9" w14:paraId="52DDFF75" w14:textId="77777777" w:rsidTr="003038CA">
        <w:trPr>
          <w:trHeight w:val="814"/>
        </w:trPr>
        <w:tc>
          <w:tcPr>
            <w:tcW w:w="2686" w:type="dxa"/>
          </w:tcPr>
          <w:p w14:paraId="1B53C526" w14:textId="77777777" w:rsidR="00FE299A" w:rsidRPr="00595AA9" w:rsidRDefault="00FE299A" w:rsidP="00C837E9">
            <w:pPr>
              <w:pStyle w:val="Tabletext"/>
              <w:ind w:left="113"/>
              <w:rPr>
                <w:rFonts w:eastAsia="Arial"/>
              </w:rPr>
            </w:pPr>
            <w:r w:rsidRPr="00595AA9">
              <w:rPr>
                <w:rFonts w:eastAsia="Arial"/>
              </w:rPr>
              <w:t>Manual reporting to AIR site</w:t>
            </w:r>
          </w:p>
        </w:tc>
        <w:tc>
          <w:tcPr>
            <w:tcW w:w="2268" w:type="dxa"/>
          </w:tcPr>
          <w:p w14:paraId="77BF04BD" w14:textId="45EDD964" w:rsidR="00FE299A" w:rsidRPr="00595AA9" w:rsidRDefault="009B12FC" w:rsidP="0000005C">
            <w:pPr>
              <w:pStyle w:val="Tabletex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From </w:t>
            </w:r>
            <w:r w:rsidR="00FE299A" w:rsidRPr="00595AA9">
              <w:rPr>
                <w:rFonts w:eastAsia="Arial"/>
              </w:rPr>
              <w:t>9 February 2025</w:t>
            </w:r>
          </w:p>
        </w:tc>
        <w:tc>
          <w:tcPr>
            <w:tcW w:w="2268" w:type="dxa"/>
          </w:tcPr>
          <w:p w14:paraId="7625C0DD" w14:textId="77777777" w:rsidR="00FE299A" w:rsidRPr="00595AA9" w:rsidRDefault="00FE299A" w:rsidP="0000005C">
            <w:pPr>
              <w:pStyle w:val="Tabletext"/>
              <w:jc w:val="center"/>
              <w:rPr>
                <w:rFonts w:eastAsia="Arial"/>
              </w:rPr>
            </w:pPr>
            <w:r w:rsidRPr="00595AA9">
              <w:rPr>
                <w:rFonts w:eastAsia="Arial"/>
              </w:rPr>
              <w:t>Antenatal field</w:t>
            </w:r>
          </w:p>
        </w:tc>
        <w:tc>
          <w:tcPr>
            <w:tcW w:w="2976" w:type="dxa"/>
          </w:tcPr>
          <w:p w14:paraId="2164E861" w14:textId="77777777" w:rsidR="00FE299A" w:rsidRPr="00595AA9" w:rsidRDefault="00FE299A" w:rsidP="00C837E9">
            <w:pPr>
              <w:pStyle w:val="Tablebullet1"/>
              <w:ind w:left="340"/>
              <w:rPr>
                <w:rFonts w:eastAsia="Arial"/>
              </w:rPr>
            </w:pPr>
            <w:r w:rsidRPr="00595AA9">
              <w:rPr>
                <w:rFonts w:eastAsia="Arial"/>
              </w:rPr>
              <w:t>NIP/Commonwealth</w:t>
            </w:r>
          </w:p>
          <w:p w14:paraId="3733A216" w14:textId="77777777" w:rsidR="00FE299A" w:rsidRPr="00595AA9" w:rsidRDefault="00FE299A" w:rsidP="00C837E9">
            <w:pPr>
              <w:pStyle w:val="Tablebullet1"/>
              <w:ind w:left="340"/>
              <w:rPr>
                <w:rFonts w:eastAsia="Arial"/>
              </w:rPr>
            </w:pPr>
            <w:r w:rsidRPr="00595AA9">
              <w:rPr>
                <w:rFonts w:eastAsia="Arial"/>
              </w:rPr>
              <w:t>Other</w:t>
            </w:r>
          </w:p>
        </w:tc>
      </w:tr>
    </w:tbl>
    <w:p w14:paraId="56570AA0" w14:textId="0AB8688A" w:rsidR="00342C74" w:rsidRPr="00DE0867" w:rsidRDefault="00C837E9" w:rsidP="00C837E9">
      <w:pPr>
        <w:pStyle w:val="Body"/>
        <w:rPr>
          <w:lang w:val="en-US"/>
        </w:rPr>
      </w:pPr>
      <w:r w:rsidRPr="00C837E9">
        <w:t>*</w:t>
      </w:r>
      <w:r>
        <w:t xml:space="preserve"> </w:t>
      </w:r>
      <w:r w:rsidR="00FE299A" w:rsidRPr="00595AA9">
        <w:t>Immunisation providers wanting to know when these changes will be available with their clinical software are encouraged to speak with their software provider.</w:t>
      </w:r>
    </w:p>
    <w:p w14:paraId="48B32F78" w14:textId="50A032CA" w:rsidR="001E02F9" w:rsidRDefault="00CC0905" w:rsidP="00CC0905">
      <w:pPr>
        <w:pStyle w:val="Heading3"/>
      </w:pPr>
      <w:bookmarkStart w:id="12" w:name="_Toc191525688"/>
      <w:r>
        <w:t>RSV immunisation AIR code</w:t>
      </w:r>
      <w:bookmarkEnd w:id="12"/>
    </w:p>
    <w:p w14:paraId="234D2C19" w14:textId="537D8628" w:rsidR="00CC0905" w:rsidRDefault="00CC0905" w:rsidP="00CC0905">
      <w:pPr>
        <w:pStyle w:val="Body"/>
      </w:pPr>
      <w:r w:rsidRPr="00CC0905">
        <w:t xml:space="preserve">Ensure you use the correct </w:t>
      </w:r>
      <w:r>
        <w:t xml:space="preserve">RSV immunisation AIR code, </w:t>
      </w:r>
      <w:r w:rsidRPr="00CC0905">
        <w:t xml:space="preserve">avoid using </w:t>
      </w:r>
      <w:r w:rsidR="003B0C0C">
        <w:t xml:space="preserve">the </w:t>
      </w:r>
      <w:r w:rsidRPr="00CC0905">
        <w:t>generic RSV code</w:t>
      </w:r>
      <w:r>
        <w:t>.</w:t>
      </w:r>
    </w:p>
    <w:p w14:paraId="752875F7" w14:textId="5542726C" w:rsidR="00CC0905" w:rsidRPr="00CC0905" w:rsidRDefault="00CC0905" w:rsidP="00CC0905">
      <w:pPr>
        <w:pStyle w:val="Tablecaption"/>
      </w:pPr>
      <w:r>
        <w:t xml:space="preserve">Table 2. </w:t>
      </w:r>
      <w:r w:rsidRPr="00CC0905">
        <w:t>RSV immunisation AIR code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28"/>
        <w:gridCol w:w="2928"/>
      </w:tblGrid>
      <w:tr w:rsidR="00CC0905" w:rsidRPr="00CF0287" w14:paraId="473564EA" w14:textId="77777777" w:rsidTr="00CC0905">
        <w:trPr>
          <w:trHeight w:val="462"/>
          <w:jc w:val="center"/>
        </w:trPr>
        <w:tc>
          <w:tcPr>
            <w:tcW w:w="2928" w:type="dxa"/>
            <w:shd w:val="clear" w:color="auto" w:fill="DBE5F1" w:themeFill="accent1" w:themeFillTint="33"/>
            <w:vAlign w:val="center"/>
            <w:hideMark/>
          </w:tcPr>
          <w:p w14:paraId="1122F618" w14:textId="5E531FD9" w:rsidR="00CC0905" w:rsidRPr="00CF0287" w:rsidRDefault="00CC0905">
            <w:pPr>
              <w:pStyle w:val="Tablecolhead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Immunisation </w:t>
            </w:r>
            <w:r w:rsidRPr="00CF0287">
              <w:rPr>
                <w:lang w:eastAsia="zh-CN"/>
              </w:rPr>
              <w:t>brand</w:t>
            </w:r>
          </w:p>
        </w:tc>
        <w:tc>
          <w:tcPr>
            <w:tcW w:w="2928" w:type="dxa"/>
            <w:shd w:val="clear" w:color="auto" w:fill="DBE5F1" w:themeFill="accent1" w:themeFillTint="33"/>
            <w:vAlign w:val="center"/>
            <w:hideMark/>
          </w:tcPr>
          <w:p w14:paraId="0547AF25" w14:textId="12065554" w:rsidR="00CC0905" w:rsidRPr="00CF0287" w:rsidRDefault="00CC0905">
            <w:pPr>
              <w:pStyle w:val="Tablecolhead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Immunisation </w:t>
            </w:r>
            <w:r w:rsidRPr="00CF0287">
              <w:rPr>
                <w:lang w:eastAsia="zh-CN"/>
              </w:rPr>
              <w:t>AIR code</w:t>
            </w:r>
          </w:p>
        </w:tc>
      </w:tr>
      <w:tr w:rsidR="00CC0905" w:rsidRPr="00CF0287" w14:paraId="696ED152" w14:textId="77777777" w:rsidTr="00CC0905">
        <w:trPr>
          <w:trHeight w:val="462"/>
          <w:jc w:val="center"/>
        </w:trPr>
        <w:tc>
          <w:tcPr>
            <w:tcW w:w="2928" w:type="dxa"/>
            <w:vAlign w:val="center"/>
            <w:hideMark/>
          </w:tcPr>
          <w:p w14:paraId="666D4BF5" w14:textId="40660C07" w:rsidR="00CC0905" w:rsidRPr="00CF0287" w:rsidRDefault="00CC0905">
            <w:pPr>
              <w:pStyle w:val="Tabletext"/>
              <w:jc w:val="center"/>
              <w:rPr>
                <w:lang w:eastAsia="zh-CN"/>
              </w:rPr>
            </w:pPr>
            <w:r w:rsidRPr="00CC0905">
              <w:rPr>
                <w:lang w:eastAsia="zh-CN"/>
              </w:rPr>
              <w:t>ABRYSVO</w:t>
            </w:r>
          </w:p>
        </w:tc>
        <w:tc>
          <w:tcPr>
            <w:tcW w:w="2928" w:type="dxa"/>
            <w:vAlign w:val="center"/>
            <w:hideMark/>
          </w:tcPr>
          <w:p w14:paraId="0A07E5E0" w14:textId="5CC40990" w:rsidR="00CC0905" w:rsidRPr="00CF0287" w:rsidRDefault="00CC0905">
            <w:pPr>
              <w:pStyle w:val="Tabletext"/>
              <w:jc w:val="center"/>
              <w:rPr>
                <w:lang w:eastAsia="zh-CN"/>
              </w:rPr>
            </w:pPr>
            <w:r w:rsidRPr="00CC0905">
              <w:rPr>
                <w:lang w:eastAsia="zh-CN"/>
              </w:rPr>
              <w:t>ABRSV</w:t>
            </w:r>
          </w:p>
        </w:tc>
      </w:tr>
      <w:tr w:rsidR="00CC0905" w:rsidRPr="00CF0287" w14:paraId="77CED1F3" w14:textId="77777777" w:rsidTr="00CC0905">
        <w:trPr>
          <w:trHeight w:val="462"/>
          <w:jc w:val="center"/>
        </w:trPr>
        <w:tc>
          <w:tcPr>
            <w:tcW w:w="2928" w:type="dxa"/>
            <w:vAlign w:val="center"/>
            <w:hideMark/>
          </w:tcPr>
          <w:p w14:paraId="5B612681" w14:textId="65BAD22C" w:rsidR="00CC0905" w:rsidRPr="00CF0287" w:rsidRDefault="00CC0905">
            <w:pPr>
              <w:pStyle w:val="Tabletext"/>
              <w:jc w:val="center"/>
              <w:rPr>
                <w:lang w:eastAsia="zh-CN"/>
              </w:rPr>
            </w:pPr>
            <w:r w:rsidRPr="00CC0905">
              <w:rPr>
                <w:lang w:eastAsia="zh-CN"/>
              </w:rPr>
              <w:t>Beyfortus (Nirsevimab)</w:t>
            </w:r>
          </w:p>
        </w:tc>
        <w:tc>
          <w:tcPr>
            <w:tcW w:w="2928" w:type="dxa"/>
            <w:vAlign w:val="center"/>
            <w:hideMark/>
          </w:tcPr>
          <w:p w14:paraId="390F1C66" w14:textId="7DA99866" w:rsidR="00CC0905" w:rsidRPr="00CF0287" w:rsidRDefault="00CC0905">
            <w:pPr>
              <w:pStyle w:val="Tabletext"/>
              <w:jc w:val="center"/>
              <w:rPr>
                <w:lang w:eastAsia="zh-CN"/>
              </w:rPr>
            </w:pPr>
            <w:r w:rsidRPr="00CC0905">
              <w:rPr>
                <w:lang w:eastAsia="zh-CN"/>
              </w:rPr>
              <w:t>BFRSV</w:t>
            </w:r>
          </w:p>
        </w:tc>
      </w:tr>
    </w:tbl>
    <w:p w14:paraId="3777FC9D" w14:textId="77777777" w:rsidR="001E02F9" w:rsidRDefault="001E02F9" w:rsidP="004E360C">
      <w:pPr>
        <w:pStyle w:val="Body"/>
      </w:pPr>
    </w:p>
    <w:tbl>
      <w:tblPr>
        <w:tblStyle w:val="TableGrid"/>
        <w:tblpPr w:leftFromText="180" w:rightFromText="180" w:vertAnchor="text" w:horzAnchor="margin" w:tblpY="183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4E360C" w14:paraId="20BA5817" w14:textId="77777777" w:rsidTr="7A969F30">
        <w:tc>
          <w:tcPr>
            <w:tcW w:w="10194" w:type="dxa"/>
          </w:tcPr>
          <w:p w14:paraId="290C87A7" w14:textId="4D6C5EB6" w:rsidR="004E360C" w:rsidRDefault="004E360C" w:rsidP="004E360C">
            <w:pPr>
              <w:pStyle w:val="DHHSaccessibilitypara"/>
              <w:spacing w:before="120" w:after="0" w:line="240" w:lineRule="auto"/>
              <w:rPr>
                <w:sz w:val="20"/>
                <w:szCs w:val="20"/>
              </w:rPr>
            </w:pPr>
            <w:r w:rsidRPr="0045A11D">
              <w:rPr>
                <w:sz w:val="20"/>
                <w:szCs w:val="20"/>
              </w:rPr>
              <w:t xml:space="preserve">To receive this document in another format or email the </w:t>
            </w:r>
            <w:hyperlink r:id="rId30" w:history="1">
              <w:r w:rsidR="00CC0905" w:rsidRPr="006548FA">
                <w:rPr>
                  <w:rStyle w:val="Hyperlink"/>
                  <w:sz w:val="20"/>
                  <w:szCs w:val="20"/>
                </w:rPr>
                <w:t>Immunisation Program</w:t>
              </w:r>
            </w:hyperlink>
            <w:r w:rsidRPr="0045A11D">
              <w:rPr>
                <w:sz w:val="20"/>
                <w:szCs w:val="20"/>
              </w:rPr>
              <w:t xml:space="preserve"> </w:t>
            </w:r>
            <w:hyperlink r:id="rId31">
              <w:r w:rsidRPr="0045A11D">
                <w:rPr>
                  <w:rStyle w:val="Hyperlink"/>
                  <w:sz w:val="20"/>
                  <w:szCs w:val="20"/>
                </w:rPr>
                <w:t>&lt;immunisation@health.vic.gov.au</w:t>
              </w:r>
            </w:hyperlink>
            <w:r w:rsidRPr="0045A11D">
              <w:rPr>
                <w:sz w:val="20"/>
                <w:szCs w:val="20"/>
              </w:rPr>
              <w:t>&gt;.</w:t>
            </w:r>
          </w:p>
          <w:p w14:paraId="60BCCF08" w14:textId="77777777" w:rsidR="004E360C" w:rsidRPr="007D798F" w:rsidRDefault="004E360C" w:rsidP="004E360C">
            <w:pPr>
              <w:pStyle w:val="DHHSaccessibilitypara"/>
              <w:spacing w:before="120" w:after="0" w:line="240" w:lineRule="auto"/>
              <w:rPr>
                <w:sz w:val="20"/>
                <w:szCs w:val="20"/>
              </w:rPr>
            </w:pPr>
          </w:p>
          <w:p w14:paraId="465F5D0B" w14:textId="77777777" w:rsidR="004E360C" w:rsidRDefault="004E360C" w:rsidP="004E360C">
            <w:pPr>
              <w:pStyle w:val="Imprint"/>
            </w:pPr>
            <w:r w:rsidRPr="007D798F">
              <w:t>Authorised and published by the Victorian Government, 1 Treasury Place, Melbourne.</w:t>
            </w:r>
          </w:p>
          <w:p w14:paraId="11D610D2" w14:textId="4D28E41A" w:rsidR="004E360C" w:rsidRDefault="004E360C" w:rsidP="004E360C">
            <w:pPr>
              <w:pStyle w:val="Imprint"/>
              <w:spacing w:after="120"/>
            </w:pPr>
            <w:r>
              <w:t xml:space="preserve">© State of Victoria, Australia, Department of Health, </w:t>
            </w:r>
            <w:r w:rsidR="00CC0905">
              <w:t>February</w:t>
            </w:r>
            <w:r w:rsidR="6F0971E2">
              <w:t xml:space="preserve"> 2025</w:t>
            </w:r>
            <w:r w:rsidR="00CC0905">
              <w:t>.</w:t>
            </w:r>
          </w:p>
          <w:p w14:paraId="5381417E" w14:textId="62A1EF76" w:rsidR="00812794" w:rsidRDefault="00812794" w:rsidP="00812794">
            <w:pPr>
              <w:pStyle w:val="Imprint"/>
            </w:pPr>
            <w:r w:rsidRPr="0055119B">
              <w:t>Available at</w:t>
            </w:r>
            <w:r>
              <w:t xml:space="preserve"> </w:t>
            </w:r>
            <w:hyperlink r:id="rId32" w:history="1">
              <w:r w:rsidRPr="00812794">
                <w:rPr>
                  <w:rStyle w:val="Hyperlink"/>
                </w:rPr>
                <w:t>Respiratory Syncytial Virus (RSV) immunisation</w:t>
              </w:r>
            </w:hyperlink>
            <w:r>
              <w:t xml:space="preserve"> &lt;</w:t>
            </w:r>
            <w:r w:rsidRPr="00812794">
              <w:t>Respiratory syncytial virus (RSV) immunisation | health.vic.gov.au</w:t>
            </w:r>
            <w:r>
              <w:t>&gt;.</w:t>
            </w:r>
          </w:p>
        </w:tc>
      </w:tr>
    </w:tbl>
    <w:p w14:paraId="62CD4DB8" w14:textId="77777777" w:rsidR="004E360C" w:rsidRDefault="004E360C">
      <w:pPr>
        <w:spacing w:after="0" w:line="240" w:lineRule="auto"/>
        <w:rPr>
          <w:rFonts w:ascii="Times New Roman" w:hAnsi="Times New Roman"/>
          <w:sz w:val="20"/>
          <w:lang w:eastAsia="en-AU"/>
        </w:rPr>
      </w:pPr>
    </w:p>
    <w:sectPr w:rsidR="004E360C" w:rsidSect="00E62622">
      <w:footerReference w:type="default" r:id="rId3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ED3E" w14:textId="77777777" w:rsidR="00E61A1E" w:rsidRDefault="00E61A1E">
      <w:r>
        <w:separator/>
      </w:r>
    </w:p>
  </w:endnote>
  <w:endnote w:type="continuationSeparator" w:id="0">
    <w:p w14:paraId="3994C63F" w14:textId="77777777" w:rsidR="00E61A1E" w:rsidRDefault="00E61A1E">
      <w:r>
        <w:continuationSeparator/>
      </w:r>
    </w:p>
  </w:endnote>
  <w:endnote w:type="continuationNotice" w:id="1">
    <w:p w14:paraId="06B6CF32" w14:textId="77777777" w:rsidR="00E61A1E" w:rsidRDefault="00E61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3D69" w14:textId="77777777" w:rsidR="00494FF6" w:rsidRDefault="00494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67A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68F5A77" wp14:editId="248E82D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2089126713" name="Picture 20891267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3F26E3" wp14:editId="33C39A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7539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F26E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607539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94D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2127C66" wp14:editId="4A3B37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39733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27C6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E39733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0016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CD8E99F" wp14:editId="0887686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55AD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8E99F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A55AD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58EEE" w14:textId="77777777" w:rsidR="00E61A1E" w:rsidRDefault="00E61A1E" w:rsidP="002862F1">
      <w:pPr>
        <w:spacing w:before="120"/>
      </w:pPr>
      <w:r>
        <w:separator/>
      </w:r>
    </w:p>
  </w:footnote>
  <w:footnote w:type="continuationSeparator" w:id="0">
    <w:p w14:paraId="2057D6D8" w14:textId="77777777" w:rsidR="00E61A1E" w:rsidRDefault="00E61A1E">
      <w:r>
        <w:continuationSeparator/>
      </w:r>
    </w:p>
  </w:footnote>
  <w:footnote w:type="continuationNotice" w:id="1">
    <w:p w14:paraId="17949457" w14:textId="77777777" w:rsidR="00E61A1E" w:rsidRDefault="00E61A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A7C6" w14:textId="77777777" w:rsidR="00494FF6" w:rsidRDefault="00494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F88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E6DB" w14:textId="77777777" w:rsidR="00494FF6" w:rsidRDefault="00494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477721B"/>
    <w:multiLevelType w:val="hybridMultilevel"/>
    <w:tmpl w:val="B14C6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32A53D5"/>
    <w:multiLevelType w:val="hybridMultilevel"/>
    <w:tmpl w:val="AD006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B25AC1"/>
    <w:multiLevelType w:val="hybridMultilevel"/>
    <w:tmpl w:val="F1B2E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C35C0C"/>
    <w:multiLevelType w:val="hybridMultilevel"/>
    <w:tmpl w:val="FBFA7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35342C"/>
    <w:multiLevelType w:val="multilevel"/>
    <w:tmpl w:val="5048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B003C4"/>
    <w:multiLevelType w:val="hybridMultilevel"/>
    <w:tmpl w:val="FA1EF002"/>
    <w:lvl w:ilvl="0" w:tplc="38B294E0">
      <w:start w:val="2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E542DB"/>
    <w:multiLevelType w:val="hybridMultilevel"/>
    <w:tmpl w:val="2766C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57705"/>
    <w:multiLevelType w:val="hybridMultilevel"/>
    <w:tmpl w:val="B8123710"/>
    <w:lvl w:ilvl="0" w:tplc="5C300532">
      <w:start w:val="2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A220B"/>
    <w:multiLevelType w:val="hybridMultilevel"/>
    <w:tmpl w:val="7CFC4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6" w15:restartNumberingAfterBreak="0">
    <w:nsid w:val="3D603AE5"/>
    <w:multiLevelType w:val="multilevel"/>
    <w:tmpl w:val="5448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3AC7278"/>
    <w:multiLevelType w:val="hybridMultilevel"/>
    <w:tmpl w:val="67F47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BFE75E8"/>
    <w:multiLevelType w:val="hybridMultilevel"/>
    <w:tmpl w:val="083E9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B14E1"/>
    <w:multiLevelType w:val="hybridMultilevel"/>
    <w:tmpl w:val="50A07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5956410"/>
    <w:multiLevelType w:val="hybridMultilevel"/>
    <w:tmpl w:val="27CAE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054A8"/>
    <w:multiLevelType w:val="hybridMultilevel"/>
    <w:tmpl w:val="92A44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4595927">
    <w:abstractNumId w:val="10"/>
  </w:num>
  <w:num w:numId="2" w16cid:durableId="1666056583">
    <w:abstractNumId w:val="27"/>
  </w:num>
  <w:num w:numId="3" w16cid:durableId="2672042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4371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0480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9378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4325799">
    <w:abstractNumId w:val="32"/>
  </w:num>
  <w:num w:numId="8" w16cid:durableId="1525172578">
    <w:abstractNumId w:val="25"/>
  </w:num>
  <w:num w:numId="9" w16cid:durableId="1852992283">
    <w:abstractNumId w:val="31"/>
  </w:num>
  <w:num w:numId="10" w16cid:durableId="4832062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6337506">
    <w:abstractNumId w:val="35"/>
  </w:num>
  <w:num w:numId="12" w16cid:durableId="1315981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8852490">
    <w:abstractNumId w:val="28"/>
  </w:num>
  <w:num w:numId="14" w16cid:durableId="469962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76043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28673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1536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7201654">
    <w:abstractNumId w:val="39"/>
  </w:num>
  <w:num w:numId="19" w16cid:durableId="7751710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0292771">
    <w:abstractNumId w:val="15"/>
  </w:num>
  <w:num w:numId="21" w16cid:durableId="421606440">
    <w:abstractNumId w:val="12"/>
  </w:num>
  <w:num w:numId="22" w16cid:durableId="2512811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720539">
    <w:abstractNumId w:val="19"/>
  </w:num>
  <w:num w:numId="24" w16cid:durableId="721948860">
    <w:abstractNumId w:val="40"/>
  </w:num>
  <w:num w:numId="25" w16cid:durableId="938562142">
    <w:abstractNumId w:val="37"/>
  </w:num>
  <w:num w:numId="26" w16cid:durableId="821895085">
    <w:abstractNumId w:val="30"/>
  </w:num>
  <w:num w:numId="27" w16cid:durableId="1417438138">
    <w:abstractNumId w:val="11"/>
  </w:num>
  <w:num w:numId="28" w16cid:durableId="1565988675">
    <w:abstractNumId w:val="41"/>
  </w:num>
  <w:num w:numId="29" w16cid:durableId="1071540002">
    <w:abstractNumId w:val="9"/>
  </w:num>
  <w:num w:numId="30" w16cid:durableId="1507789368">
    <w:abstractNumId w:val="7"/>
  </w:num>
  <w:num w:numId="31" w16cid:durableId="823473350">
    <w:abstractNumId w:val="6"/>
  </w:num>
  <w:num w:numId="32" w16cid:durableId="276764275">
    <w:abstractNumId w:val="5"/>
  </w:num>
  <w:num w:numId="33" w16cid:durableId="886261222">
    <w:abstractNumId w:val="4"/>
  </w:num>
  <w:num w:numId="34" w16cid:durableId="236207328">
    <w:abstractNumId w:val="8"/>
  </w:num>
  <w:num w:numId="35" w16cid:durableId="1306735184">
    <w:abstractNumId w:val="3"/>
  </w:num>
  <w:num w:numId="36" w16cid:durableId="2066221340">
    <w:abstractNumId w:val="2"/>
  </w:num>
  <w:num w:numId="37" w16cid:durableId="1057893243">
    <w:abstractNumId w:val="1"/>
  </w:num>
  <w:num w:numId="38" w16cid:durableId="280571793">
    <w:abstractNumId w:val="0"/>
  </w:num>
  <w:num w:numId="39" w16cid:durableId="8570418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88465723">
    <w:abstractNumId w:val="34"/>
  </w:num>
  <w:num w:numId="41" w16cid:durableId="1737628640">
    <w:abstractNumId w:val="16"/>
  </w:num>
  <w:num w:numId="42" w16cid:durableId="951134652">
    <w:abstractNumId w:val="29"/>
  </w:num>
  <w:num w:numId="43" w16cid:durableId="581138339">
    <w:abstractNumId w:val="38"/>
  </w:num>
  <w:num w:numId="44" w16cid:durableId="743142106">
    <w:abstractNumId w:val="20"/>
  </w:num>
  <w:num w:numId="45" w16cid:durableId="482091543">
    <w:abstractNumId w:val="18"/>
  </w:num>
  <w:num w:numId="46" w16cid:durableId="860514145">
    <w:abstractNumId w:val="24"/>
  </w:num>
  <w:num w:numId="47" w16cid:durableId="1158108445">
    <w:abstractNumId w:val="26"/>
  </w:num>
  <w:num w:numId="48" w16cid:durableId="1517690146">
    <w:abstractNumId w:val="33"/>
  </w:num>
  <w:num w:numId="49" w16cid:durableId="2112507642">
    <w:abstractNumId w:val="17"/>
  </w:num>
  <w:num w:numId="50" w16cid:durableId="567885707">
    <w:abstractNumId w:val="13"/>
  </w:num>
  <w:num w:numId="51" w16cid:durableId="1387141894">
    <w:abstractNumId w:val="36"/>
  </w:num>
  <w:num w:numId="52" w16cid:durableId="1078137093">
    <w:abstractNumId w:val="21"/>
  </w:num>
  <w:num w:numId="53" w16cid:durableId="712003596">
    <w:abstractNumId w:val="23"/>
  </w:num>
  <w:num w:numId="54" w16cid:durableId="223034056">
    <w:abstractNumId w:val="32"/>
  </w:num>
  <w:num w:numId="55" w16cid:durableId="1891532432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2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05C"/>
    <w:rsid w:val="00000719"/>
    <w:rsid w:val="00002908"/>
    <w:rsid w:val="00002D66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154"/>
    <w:rsid w:val="00041BF0"/>
    <w:rsid w:val="00041F95"/>
    <w:rsid w:val="00042C8A"/>
    <w:rsid w:val="00044A9C"/>
    <w:rsid w:val="0004536B"/>
    <w:rsid w:val="00046B68"/>
    <w:rsid w:val="000527DD"/>
    <w:rsid w:val="0005646C"/>
    <w:rsid w:val="000578B2"/>
    <w:rsid w:val="00060959"/>
    <w:rsid w:val="00060C8F"/>
    <w:rsid w:val="0006298A"/>
    <w:rsid w:val="000663CD"/>
    <w:rsid w:val="00072C8F"/>
    <w:rsid w:val="000733FE"/>
    <w:rsid w:val="00074219"/>
    <w:rsid w:val="00074ED5"/>
    <w:rsid w:val="000835C6"/>
    <w:rsid w:val="00084535"/>
    <w:rsid w:val="0008508E"/>
    <w:rsid w:val="000851BD"/>
    <w:rsid w:val="00085B81"/>
    <w:rsid w:val="00087951"/>
    <w:rsid w:val="00090203"/>
    <w:rsid w:val="0009113B"/>
    <w:rsid w:val="00093402"/>
    <w:rsid w:val="00094DA3"/>
    <w:rsid w:val="00096CD1"/>
    <w:rsid w:val="00097C63"/>
    <w:rsid w:val="000A012C"/>
    <w:rsid w:val="000A0EB9"/>
    <w:rsid w:val="000A186C"/>
    <w:rsid w:val="000A1EA4"/>
    <w:rsid w:val="000A2476"/>
    <w:rsid w:val="000A45FE"/>
    <w:rsid w:val="000A641A"/>
    <w:rsid w:val="000B05EE"/>
    <w:rsid w:val="000B3EDB"/>
    <w:rsid w:val="000B543D"/>
    <w:rsid w:val="000B55F9"/>
    <w:rsid w:val="000B5BF7"/>
    <w:rsid w:val="000B6BC8"/>
    <w:rsid w:val="000C0303"/>
    <w:rsid w:val="000C15AB"/>
    <w:rsid w:val="000C42EA"/>
    <w:rsid w:val="000C4546"/>
    <w:rsid w:val="000D1242"/>
    <w:rsid w:val="000D36FD"/>
    <w:rsid w:val="000E0970"/>
    <w:rsid w:val="000E1910"/>
    <w:rsid w:val="000E3CC7"/>
    <w:rsid w:val="000E6BD4"/>
    <w:rsid w:val="000E6D6D"/>
    <w:rsid w:val="000F0424"/>
    <w:rsid w:val="000F1294"/>
    <w:rsid w:val="000F1F1E"/>
    <w:rsid w:val="000F2259"/>
    <w:rsid w:val="000F2DDA"/>
    <w:rsid w:val="000F337C"/>
    <w:rsid w:val="000F5213"/>
    <w:rsid w:val="00101001"/>
    <w:rsid w:val="00101F4D"/>
    <w:rsid w:val="00103276"/>
    <w:rsid w:val="0010392D"/>
    <w:rsid w:val="0010447F"/>
    <w:rsid w:val="00104FE3"/>
    <w:rsid w:val="00105BBB"/>
    <w:rsid w:val="0010714F"/>
    <w:rsid w:val="001120C5"/>
    <w:rsid w:val="0011701A"/>
    <w:rsid w:val="00117026"/>
    <w:rsid w:val="00120BD3"/>
    <w:rsid w:val="00121FF4"/>
    <w:rsid w:val="00122FEA"/>
    <w:rsid w:val="001232BD"/>
    <w:rsid w:val="00124ED5"/>
    <w:rsid w:val="00125BBE"/>
    <w:rsid w:val="00126FF4"/>
    <w:rsid w:val="001276FA"/>
    <w:rsid w:val="0013105C"/>
    <w:rsid w:val="0014255B"/>
    <w:rsid w:val="001447B3"/>
    <w:rsid w:val="00147D42"/>
    <w:rsid w:val="00152073"/>
    <w:rsid w:val="00154E2D"/>
    <w:rsid w:val="00155336"/>
    <w:rsid w:val="001558BA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0AE9"/>
    <w:rsid w:val="001712C2"/>
    <w:rsid w:val="00172BAF"/>
    <w:rsid w:val="001771DD"/>
    <w:rsid w:val="00177995"/>
    <w:rsid w:val="00177A8C"/>
    <w:rsid w:val="00186B33"/>
    <w:rsid w:val="00191C5B"/>
    <w:rsid w:val="00192F9D"/>
    <w:rsid w:val="00195D31"/>
    <w:rsid w:val="00196EB8"/>
    <w:rsid w:val="00196EFB"/>
    <w:rsid w:val="001979FF"/>
    <w:rsid w:val="00197B17"/>
    <w:rsid w:val="001A1950"/>
    <w:rsid w:val="001A1C54"/>
    <w:rsid w:val="001A3ACE"/>
    <w:rsid w:val="001A4BAA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4DDC"/>
    <w:rsid w:val="001D5D56"/>
    <w:rsid w:val="001D60EC"/>
    <w:rsid w:val="001D6F59"/>
    <w:rsid w:val="001E02F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5F9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28D6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41E3"/>
    <w:rsid w:val="0029597D"/>
    <w:rsid w:val="00295D25"/>
    <w:rsid w:val="002962C3"/>
    <w:rsid w:val="0029752B"/>
    <w:rsid w:val="002A0A9C"/>
    <w:rsid w:val="002A483C"/>
    <w:rsid w:val="002B0C7C"/>
    <w:rsid w:val="002B1729"/>
    <w:rsid w:val="002B2712"/>
    <w:rsid w:val="002B36C7"/>
    <w:rsid w:val="002B4DD4"/>
    <w:rsid w:val="002B5277"/>
    <w:rsid w:val="002B5375"/>
    <w:rsid w:val="002B77C1"/>
    <w:rsid w:val="002C0ED7"/>
    <w:rsid w:val="002C143D"/>
    <w:rsid w:val="002C2728"/>
    <w:rsid w:val="002C4101"/>
    <w:rsid w:val="002D1E0D"/>
    <w:rsid w:val="002D5006"/>
    <w:rsid w:val="002E01D0"/>
    <w:rsid w:val="002E161D"/>
    <w:rsid w:val="002E1E15"/>
    <w:rsid w:val="002E3100"/>
    <w:rsid w:val="002E372A"/>
    <w:rsid w:val="002E6C95"/>
    <w:rsid w:val="002E7C36"/>
    <w:rsid w:val="002F0107"/>
    <w:rsid w:val="002F12DD"/>
    <w:rsid w:val="002F27FC"/>
    <w:rsid w:val="002F3D32"/>
    <w:rsid w:val="002F52A6"/>
    <w:rsid w:val="002F5F31"/>
    <w:rsid w:val="002F5F46"/>
    <w:rsid w:val="00302216"/>
    <w:rsid w:val="003038CA"/>
    <w:rsid w:val="00303E53"/>
    <w:rsid w:val="003055C4"/>
    <w:rsid w:val="00305CC1"/>
    <w:rsid w:val="00306E5F"/>
    <w:rsid w:val="00307E14"/>
    <w:rsid w:val="00310779"/>
    <w:rsid w:val="00314054"/>
    <w:rsid w:val="00315BD8"/>
    <w:rsid w:val="00316E32"/>
    <w:rsid w:val="00316F27"/>
    <w:rsid w:val="003214F1"/>
    <w:rsid w:val="00321813"/>
    <w:rsid w:val="003227A6"/>
    <w:rsid w:val="00322E4B"/>
    <w:rsid w:val="00326AB9"/>
    <w:rsid w:val="00327870"/>
    <w:rsid w:val="0033259D"/>
    <w:rsid w:val="003333D2"/>
    <w:rsid w:val="003371B9"/>
    <w:rsid w:val="003406C6"/>
    <w:rsid w:val="003416AC"/>
    <w:rsid w:val="003418CC"/>
    <w:rsid w:val="00342C74"/>
    <w:rsid w:val="003459BD"/>
    <w:rsid w:val="00350D38"/>
    <w:rsid w:val="00351B36"/>
    <w:rsid w:val="003575C4"/>
    <w:rsid w:val="00357B4E"/>
    <w:rsid w:val="00357F15"/>
    <w:rsid w:val="003604EB"/>
    <w:rsid w:val="003702CD"/>
    <w:rsid w:val="003716FD"/>
    <w:rsid w:val="0037204B"/>
    <w:rsid w:val="00373890"/>
    <w:rsid w:val="003744CF"/>
    <w:rsid w:val="00374717"/>
    <w:rsid w:val="0037676C"/>
    <w:rsid w:val="00381043"/>
    <w:rsid w:val="003829E5"/>
    <w:rsid w:val="003849EF"/>
    <w:rsid w:val="00386109"/>
    <w:rsid w:val="00386944"/>
    <w:rsid w:val="00387225"/>
    <w:rsid w:val="00392C87"/>
    <w:rsid w:val="003956CC"/>
    <w:rsid w:val="00395C9A"/>
    <w:rsid w:val="003A0853"/>
    <w:rsid w:val="003A6B67"/>
    <w:rsid w:val="003B0C0C"/>
    <w:rsid w:val="003B13B6"/>
    <w:rsid w:val="003B15E6"/>
    <w:rsid w:val="003B39DE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405"/>
    <w:rsid w:val="003D2766"/>
    <w:rsid w:val="003D2A74"/>
    <w:rsid w:val="003D39E4"/>
    <w:rsid w:val="003D3E8F"/>
    <w:rsid w:val="003D5F27"/>
    <w:rsid w:val="003D6475"/>
    <w:rsid w:val="003E375C"/>
    <w:rsid w:val="003E4086"/>
    <w:rsid w:val="003E639E"/>
    <w:rsid w:val="003E691A"/>
    <w:rsid w:val="003E71E5"/>
    <w:rsid w:val="003F0445"/>
    <w:rsid w:val="003F0CF0"/>
    <w:rsid w:val="003F14B1"/>
    <w:rsid w:val="003F29A1"/>
    <w:rsid w:val="003F2B20"/>
    <w:rsid w:val="003F3289"/>
    <w:rsid w:val="003F5CB9"/>
    <w:rsid w:val="00400DBC"/>
    <w:rsid w:val="004011A2"/>
    <w:rsid w:val="004013C7"/>
    <w:rsid w:val="00401FCF"/>
    <w:rsid w:val="0040248F"/>
    <w:rsid w:val="00405AD9"/>
    <w:rsid w:val="00406285"/>
    <w:rsid w:val="004112C6"/>
    <w:rsid w:val="004148F9"/>
    <w:rsid w:val="00414D4A"/>
    <w:rsid w:val="0042084E"/>
    <w:rsid w:val="00420A51"/>
    <w:rsid w:val="00421EEF"/>
    <w:rsid w:val="00422046"/>
    <w:rsid w:val="00422852"/>
    <w:rsid w:val="00424D65"/>
    <w:rsid w:val="00430274"/>
    <w:rsid w:val="0043799C"/>
    <w:rsid w:val="00442C6C"/>
    <w:rsid w:val="004435C3"/>
    <w:rsid w:val="00443CBE"/>
    <w:rsid w:val="00443E8A"/>
    <w:rsid w:val="004441BC"/>
    <w:rsid w:val="004468B4"/>
    <w:rsid w:val="0045230A"/>
    <w:rsid w:val="00454AD0"/>
    <w:rsid w:val="00454CF6"/>
    <w:rsid w:val="00457337"/>
    <w:rsid w:val="00462E3D"/>
    <w:rsid w:val="00463012"/>
    <w:rsid w:val="00466E79"/>
    <w:rsid w:val="0046729F"/>
    <w:rsid w:val="00470D7D"/>
    <w:rsid w:val="0047372D"/>
    <w:rsid w:val="00473BA3"/>
    <w:rsid w:val="004743DD"/>
    <w:rsid w:val="00474CEA"/>
    <w:rsid w:val="004768D3"/>
    <w:rsid w:val="004807FF"/>
    <w:rsid w:val="00483968"/>
    <w:rsid w:val="00484F86"/>
    <w:rsid w:val="004865DE"/>
    <w:rsid w:val="00490746"/>
    <w:rsid w:val="00490852"/>
    <w:rsid w:val="00491C9C"/>
    <w:rsid w:val="00492F30"/>
    <w:rsid w:val="004946F4"/>
    <w:rsid w:val="0049487E"/>
    <w:rsid w:val="00494FF6"/>
    <w:rsid w:val="004A160D"/>
    <w:rsid w:val="004A3E81"/>
    <w:rsid w:val="004A4195"/>
    <w:rsid w:val="004A5C62"/>
    <w:rsid w:val="004A5CE5"/>
    <w:rsid w:val="004A707D"/>
    <w:rsid w:val="004B148A"/>
    <w:rsid w:val="004C5541"/>
    <w:rsid w:val="004C6EEE"/>
    <w:rsid w:val="004C702B"/>
    <w:rsid w:val="004C7C90"/>
    <w:rsid w:val="004D0033"/>
    <w:rsid w:val="004D016B"/>
    <w:rsid w:val="004D1B22"/>
    <w:rsid w:val="004D23CC"/>
    <w:rsid w:val="004D36F2"/>
    <w:rsid w:val="004E1106"/>
    <w:rsid w:val="004E138F"/>
    <w:rsid w:val="004E360C"/>
    <w:rsid w:val="004E4649"/>
    <w:rsid w:val="004E5C2B"/>
    <w:rsid w:val="004F00DD"/>
    <w:rsid w:val="004F2133"/>
    <w:rsid w:val="004F4D39"/>
    <w:rsid w:val="004F5398"/>
    <w:rsid w:val="004F55F1"/>
    <w:rsid w:val="004F6936"/>
    <w:rsid w:val="005031C2"/>
    <w:rsid w:val="00503DC6"/>
    <w:rsid w:val="00506F5D"/>
    <w:rsid w:val="00510C37"/>
    <w:rsid w:val="005126D0"/>
    <w:rsid w:val="0051568D"/>
    <w:rsid w:val="00522AF3"/>
    <w:rsid w:val="00526AC7"/>
    <w:rsid w:val="00526C15"/>
    <w:rsid w:val="00527FF6"/>
    <w:rsid w:val="00532B00"/>
    <w:rsid w:val="00536395"/>
    <w:rsid w:val="00536499"/>
    <w:rsid w:val="005367A7"/>
    <w:rsid w:val="0054059C"/>
    <w:rsid w:val="00543903"/>
    <w:rsid w:val="00543F11"/>
    <w:rsid w:val="00545C88"/>
    <w:rsid w:val="00545D1B"/>
    <w:rsid w:val="00546305"/>
    <w:rsid w:val="00547A95"/>
    <w:rsid w:val="0055119B"/>
    <w:rsid w:val="0055205C"/>
    <w:rsid w:val="005548B5"/>
    <w:rsid w:val="00554C28"/>
    <w:rsid w:val="005551ED"/>
    <w:rsid w:val="00572031"/>
    <w:rsid w:val="00572282"/>
    <w:rsid w:val="00573CE3"/>
    <w:rsid w:val="00576E84"/>
    <w:rsid w:val="00580394"/>
    <w:rsid w:val="005809CD"/>
    <w:rsid w:val="00582B8C"/>
    <w:rsid w:val="00584C06"/>
    <w:rsid w:val="0058757E"/>
    <w:rsid w:val="00596A4B"/>
    <w:rsid w:val="00597507"/>
    <w:rsid w:val="005A479D"/>
    <w:rsid w:val="005A6452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575F"/>
    <w:rsid w:val="005F0775"/>
    <w:rsid w:val="005F0CF5"/>
    <w:rsid w:val="005F21EB"/>
    <w:rsid w:val="00605908"/>
    <w:rsid w:val="006076DD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181"/>
    <w:rsid w:val="00632597"/>
    <w:rsid w:val="00635188"/>
    <w:rsid w:val="006358B4"/>
    <w:rsid w:val="006419AA"/>
    <w:rsid w:val="00642981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400F"/>
    <w:rsid w:val="00676E7B"/>
    <w:rsid w:val="00677574"/>
    <w:rsid w:val="00683BB5"/>
    <w:rsid w:val="0068454C"/>
    <w:rsid w:val="00687133"/>
    <w:rsid w:val="00687CA1"/>
    <w:rsid w:val="006907E3"/>
    <w:rsid w:val="00691B62"/>
    <w:rsid w:val="006933B5"/>
    <w:rsid w:val="0069361A"/>
    <w:rsid w:val="00693CB1"/>
    <w:rsid w:val="00693D14"/>
    <w:rsid w:val="00696F27"/>
    <w:rsid w:val="006A18C2"/>
    <w:rsid w:val="006A3383"/>
    <w:rsid w:val="006B077C"/>
    <w:rsid w:val="006B0BCB"/>
    <w:rsid w:val="006B6803"/>
    <w:rsid w:val="006C6304"/>
    <w:rsid w:val="006D0F16"/>
    <w:rsid w:val="006D2A3F"/>
    <w:rsid w:val="006D2FBC"/>
    <w:rsid w:val="006E0541"/>
    <w:rsid w:val="006E138B"/>
    <w:rsid w:val="006E3BA0"/>
    <w:rsid w:val="006F0330"/>
    <w:rsid w:val="006F1FC5"/>
    <w:rsid w:val="006F1FDC"/>
    <w:rsid w:val="006F4DC9"/>
    <w:rsid w:val="006F6B8C"/>
    <w:rsid w:val="007013EF"/>
    <w:rsid w:val="00701987"/>
    <w:rsid w:val="007038C9"/>
    <w:rsid w:val="007055BD"/>
    <w:rsid w:val="00714544"/>
    <w:rsid w:val="007173CA"/>
    <w:rsid w:val="007216AA"/>
    <w:rsid w:val="00721AB5"/>
    <w:rsid w:val="00721CFB"/>
    <w:rsid w:val="00721DEF"/>
    <w:rsid w:val="0072251A"/>
    <w:rsid w:val="00724A43"/>
    <w:rsid w:val="00726CE7"/>
    <w:rsid w:val="00726CF7"/>
    <w:rsid w:val="007273AC"/>
    <w:rsid w:val="00730BA8"/>
    <w:rsid w:val="00731AD4"/>
    <w:rsid w:val="00731D1F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1535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910"/>
    <w:rsid w:val="00796E20"/>
    <w:rsid w:val="00797C32"/>
    <w:rsid w:val="007A11E8"/>
    <w:rsid w:val="007A2059"/>
    <w:rsid w:val="007A4705"/>
    <w:rsid w:val="007A4D93"/>
    <w:rsid w:val="007B0914"/>
    <w:rsid w:val="007B1374"/>
    <w:rsid w:val="007B32E5"/>
    <w:rsid w:val="007B3DB9"/>
    <w:rsid w:val="007B589F"/>
    <w:rsid w:val="007B6186"/>
    <w:rsid w:val="007B6382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5E70"/>
    <w:rsid w:val="007E0DE2"/>
    <w:rsid w:val="007E1227"/>
    <w:rsid w:val="007E3B98"/>
    <w:rsid w:val="007E417A"/>
    <w:rsid w:val="007F31B6"/>
    <w:rsid w:val="007F3A97"/>
    <w:rsid w:val="007F546C"/>
    <w:rsid w:val="007F625F"/>
    <w:rsid w:val="007F665E"/>
    <w:rsid w:val="007F66A1"/>
    <w:rsid w:val="00800412"/>
    <w:rsid w:val="008025D0"/>
    <w:rsid w:val="0080587B"/>
    <w:rsid w:val="00806468"/>
    <w:rsid w:val="008119CA"/>
    <w:rsid w:val="00812794"/>
    <w:rsid w:val="008130C4"/>
    <w:rsid w:val="008155F0"/>
    <w:rsid w:val="00816735"/>
    <w:rsid w:val="00816CA5"/>
    <w:rsid w:val="00820141"/>
    <w:rsid w:val="00820E0C"/>
    <w:rsid w:val="008213F0"/>
    <w:rsid w:val="00823275"/>
    <w:rsid w:val="0082366F"/>
    <w:rsid w:val="00831FAA"/>
    <w:rsid w:val="00832517"/>
    <w:rsid w:val="008338A2"/>
    <w:rsid w:val="00833E65"/>
    <w:rsid w:val="00835FAF"/>
    <w:rsid w:val="00841AA9"/>
    <w:rsid w:val="00843C8D"/>
    <w:rsid w:val="008474FE"/>
    <w:rsid w:val="00853EE4"/>
    <w:rsid w:val="00855535"/>
    <w:rsid w:val="00855920"/>
    <w:rsid w:val="00856ACF"/>
    <w:rsid w:val="00857C5A"/>
    <w:rsid w:val="0086255E"/>
    <w:rsid w:val="008633F0"/>
    <w:rsid w:val="00867D9D"/>
    <w:rsid w:val="00872E0A"/>
    <w:rsid w:val="00873594"/>
    <w:rsid w:val="00875285"/>
    <w:rsid w:val="00881A4C"/>
    <w:rsid w:val="00884B62"/>
    <w:rsid w:val="0088529C"/>
    <w:rsid w:val="008878CF"/>
    <w:rsid w:val="00887903"/>
    <w:rsid w:val="008922B4"/>
    <w:rsid w:val="0089270A"/>
    <w:rsid w:val="00893512"/>
    <w:rsid w:val="00893AF6"/>
    <w:rsid w:val="00894BC4"/>
    <w:rsid w:val="008A28A8"/>
    <w:rsid w:val="008A4330"/>
    <w:rsid w:val="008A5B32"/>
    <w:rsid w:val="008B2EE4"/>
    <w:rsid w:val="008B4D3D"/>
    <w:rsid w:val="008B5655"/>
    <w:rsid w:val="008B57C7"/>
    <w:rsid w:val="008C2251"/>
    <w:rsid w:val="008C2F92"/>
    <w:rsid w:val="008C338B"/>
    <w:rsid w:val="008C3697"/>
    <w:rsid w:val="008C5557"/>
    <w:rsid w:val="008C589D"/>
    <w:rsid w:val="008C6D51"/>
    <w:rsid w:val="008D1228"/>
    <w:rsid w:val="008D2846"/>
    <w:rsid w:val="008D28B0"/>
    <w:rsid w:val="008D4236"/>
    <w:rsid w:val="008D462F"/>
    <w:rsid w:val="008D6DCF"/>
    <w:rsid w:val="008D7F2E"/>
    <w:rsid w:val="008E3DE9"/>
    <w:rsid w:val="008E4376"/>
    <w:rsid w:val="008E6894"/>
    <w:rsid w:val="008E7A0A"/>
    <w:rsid w:val="008E7B49"/>
    <w:rsid w:val="008F1DA4"/>
    <w:rsid w:val="008F497E"/>
    <w:rsid w:val="008F59F6"/>
    <w:rsid w:val="008F6307"/>
    <w:rsid w:val="00900719"/>
    <w:rsid w:val="00900CD9"/>
    <w:rsid w:val="009017AC"/>
    <w:rsid w:val="00902A9A"/>
    <w:rsid w:val="00904A1C"/>
    <w:rsid w:val="00904AB4"/>
    <w:rsid w:val="00905030"/>
    <w:rsid w:val="00905728"/>
    <w:rsid w:val="00906490"/>
    <w:rsid w:val="009069CE"/>
    <w:rsid w:val="00907B06"/>
    <w:rsid w:val="009111B2"/>
    <w:rsid w:val="009151F5"/>
    <w:rsid w:val="009220CA"/>
    <w:rsid w:val="00924AE1"/>
    <w:rsid w:val="00926295"/>
    <w:rsid w:val="009269B1"/>
    <w:rsid w:val="0092724D"/>
    <w:rsid w:val="009272B3"/>
    <w:rsid w:val="0093007D"/>
    <w:rsid w:val="009315BE"/>
    <w:rsid w:val="0093338F"/>
    <w:rsid w:val="009340B0"/>
    <w:rsid w:val="00937BD9"/>
    <w:rsid w:val="00944C11"/>
    <w:rsid w:val="00950E2C"/>
    <w:rsid w:val="00951D50"/>
    <w:rsid w:val="009525EB"/>
    <w:rsid w:val="0095470B"/>
    <w:rsid w:val="00954874"/>
    <w:rsid w:val="0095615A"/>
    <w:rsid w:val="00956ABC"/>
    <w:rsid w:val="00961400"/>
    <w:rsid w:val="00962631"/>
    <w:rsid w:val="00963646"/>
    <w:rsid w:val="0096632D"/>
    <w:rsid w:val="009718C7"/>
    <w:rsid w:val="00973294"/>
    <w:rsid w:val="0097559F"/>
    <w:rsid w:val="0097585C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5DC8"/>
    <w:rsid w:val="009B0A6F"/>
    <w:rsid w:val="009B0A94"/>
    <w:rsid w:val="009B12FC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698E"/>
    <w:rsid w:val="009E7F92"/>
    <w:rsid w:val="009F02A3"/>
    <w:rsid w:val="009F02F6"/>
    <w:rsid w:val="009F2F27"/>
    <w:rsid w:val="009F34AA"/>
    <w:rsid w:val="009F6BCB"/>
    <w:rsid w:val="009F7B78"/>
    <w:rsid w:val="009F7C7C"/>
    <w:rsid w:val="00A0057A"/>
    <w:rsid w:val="00A02F29"/>
    <w:rsid w:val="00A02FA1"/>
    <w:rsid w:val="00A03D0F"/>
    <w:rsid w:val="00A04A15"/>
    <w:rsid w:val="00A04CCE"/>
    <w:rsid w:val="00A07421"/>
    <w:rsid w:val="00A0776B"/>
    <w:rsid w:val="00A10FB9"/>
    <w:rsid w:val="00A11421"/>
    <w:rsid w:val="00A1389F"/>
    <w:rsid w:val="00A14FF1"/>
    <w:rsid w:val="00A157B1"/>
    <w:rsid w:val="00A159C2"/>
    <w:rsid w:val="00A20483"/>
    <w:rsid w:val="00A22229"/>
    <w:rsid w:val="00A24442"/>
    <w:rsid w:val="00A303A0"/>
    <w:rsid w:val="00A30D82"/>
    <w:rsid w:val="00A330BB"/>
    <w:rsid w:val="00A358B1"/>
    <w:rsid w:val="00A44882"/>
    <w:rsid w:val="00A45125"/>
    <w:rsid w:val="00A46127"/>
    <w:rsid w:val="00A52AB0"/>
    <w:rsid w:val="00A54715"/>
    <w:rsid w:val="00A6061C"/>
    <w:rsid w:val="00A61FFE"/>
    <w:rsid w:val="00A62D44"/>
    <w:rsid w:val="00A633C9"/>
    <w:rsid w:val="00A67263"/>
    <w:rsid w:val="00A7161C"/>
    <w:rsid w:val="00A7398E"/>
    <w:rsid w:val="00A77AA3"/>
    <w:rsid w:val="00A8236D"/>
    <w:rsid w:val="00A84D6C"/>
    <w:rsid w:val="00A85061"/>
    <w:rsid w:val="00A854EB"/>
    <w:rsid w:val="00A872E5"/>
    <w:rsid w:val="00A91406"/>
    <w:rsid w:val="00A96E65"/>
    <w:rsid w:val="00A97C72"/>
    <w:rsid w:val="00AA268E"/>
    <w:rsid w:val="00AA310B"/>
    <w:rsid w:val="00AA5AD2"/>
    <w:rsid w:val="00AA63D4"/>
    <w:rsid w:val="00AB06E8"/>
    <w:rsid w:val="00AB0DB7"/>
    <w:rsid w:val="00AB1CD3"/>
    <w:rsid w:val="00AB3325"/>
    <w:rsid w:val="00AB352F"/>
    <w:rsid w:val="00AC274B"/>
    <w:rsid w:val="00AC4764"/>
    <w:rsid w:val="00AC6D36"/>
    <w:rsid w:val="00AD0CBA"/>
    <w:rsid w:val="00AD177A"/>
    <w:rsid w:val="00AD2087"/>
    <w:rsid w:val="00AD26E2"/>
    <w:rsid w:val="00AD4CE0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549A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4C6"/>
    <w:rsid w:val="00B2752E"/>
    <w:rsid w:val="00B307CC"/>
    <w:rsid w:val="00B326B7"/>
    <w:rsid w:val="00B33342"/>
    <w:rsid w:val="00B342DA"/>
    <w:rsid w:val="00B3588E"/>
    <w:rsid w:val="00B41F3D"/>
    <w:rsid w:val="00B431E8"/>
    <w:rsid w:val="00B43843"/>
    <w:rsid w:val="00B44CCC"/>
    <w:rsid w:val="00B45141"/>
    <w:rsid w:val="00B46190"/>
    <w:rsid w:val="00B46DE7"/>
    <w:rsid w:val="00B519CD"/>
    <w:rsid w:val="00B5273A"/>
    <w:rsid w:val="00B57329"/>
    <w:rsid w:val="00B60814"/>
    <w:rsid w:val="00B60E61"/>
    <w:rsid w:val="00B62B50"/>
    <w:rsid w:val="00B635B7"/>
    <w:rsid w:val="00B63AE8"/>
    <w:rsid w:val="00B6417C"/>
    <w:rsid w:val="00B65950"/>
    <w:rsid w:val="00B66D83"/>
    <w:rsid w:val="00B672C0"/>
    <w:rsid w:val="00B676FD"/>
    <w:rsid w:val="00B70E96"/>
    <w:rsid w:val="00B72E02"/>
    <w:rsid w:val="00B75646"/>
    <w:rsid w:val="00B806F2"/>
    <w:rsid w:val="00B82B8E"/>
    <w:rsid w:val="00B90729"/>
    <w:rsid w:val="00B907DA"/>
    <w:rsid w:val="00B93F37"/>
    <w:rsid w:val="00B94CD5"/>
    <w:rsid w:val="00B950BC"/>
    <w:rsid w:val="00B9714C"/>
    <w:rsid w:val="00BA29AD"/>
    <w:rsid w:val="00BA33CF"/>
    <w:rsid w:val="00BA3F8D"/>
    <w:rsid w:val="00BB1217"/>
    <w:rsid w:val="00BB7A10"/>
    <w:rsid w:val="00BC3E8F"/>
    <w:rsid w:val="00BC60BE"/>
    <w:rsid w:val="00BC7468"/>
    <w:rsid w:val="00BC7D4F"/>
    <w:rsid w:val="00BC7ED7"/>
    <w:rsid w:val="00BD231C"/>
    <w:rsid w:val="00BD2850"/>
    <w:rsid w:val="00BE28D2"/>
    <w:rsid w:val="00BE4A64"/>
    <w:rsid w:val="00BE534F"/>
    <w:rsid w:val="00BE5E43"/>
    <w:rsid w:val="00BF30B2"/>
    <w:rsid w:val="00BF557D"/>
    <w:rsid w:val="00BF74CE"/>
    <w:rsid w:val="00BF7F58"/>
    <w:rsid w:val="00C005B3"/>
    <w:rsid w:val="00C01381"/>
    <w:rsid w:val="00C01AB1"/>
    <w:rsid w:val="00C026A0"/>
    <w:rsid w:val="00C06137"/>
    <w:rsid w:val="00C079B8"/>
    <w:rsid w:val="00C10037"/>
    <w:rsid w:val="00C11075"/>
    <w:rsid w:val="00C123EA"/>
    <w:rsid w:val="00C12A49"/>
    <w:rsid w:val="00C12D68"/>
    <w:rsid w:val="00C133EE"/>
    <w:rsid w:val="00C149D0"/>
    <w:rsid w:val="00C26588"/>
    <w:rsid w:val="00C27DE9"/>
    <w:rsid w:val="00C32989"/>
    <w:rsid w:val="00C33388"/>
    <w:rsid w:val="00C3507D"/>
    <w:rsid w:val="00C35484"/>
    <w:rsid w:val="00C4173A"/>
    <w:rsid w:val="00C50DED"/>
    <w:rsid w:val="00C56FE5"/>
    <w:rsid w:val="00C602FF"/>
    <w:rsid w:val="00C61174"/>
    <w:rsid w:val="00C6148F"/>
    <w:rsid w:val="00C621B1"/>
    <w:rsid w:val="00C62542"/>
    <w:rsid w:val="00C62F7A"/>
    <w:rsid w:val="00C63B9C"/>
    <w:rsid w:val="00C6682F"/>
    <w:rsid w:val="00C67BF4"/>
    <w:rsid w:val="00C7275E"/>
    <w:rsid w:val="00C73684"/>
    <w:rsid w:val="00C74C5D"/>
    <w:rsid w:val="00C80051"/>
    <w:rsid w:val="00C836A0"/>
    <w:rsid w:val="00C837E9"/>
    <w:rsid w:val="00C863C4"/>
    <w:rsid w:val="00C8746D"/>
    <w:rsid w:val="00C90DCF"/>
    <w:rsid w:val="00C920EA"/>
    <w:rsid w:val="00C93C3E"/>
    <w:rsid w:val="00C9465F"/>
    <w:rsid w:val="00C9490A"/>
    <w:rsid w:val="00C9518F"/>
    <w:rsid w:val="00C974FE"/>
    <w:rsid w:val="00CA12E3"/>
    <w:rsid w:val="00CA1476"/>
    <w:rsid w:val="00CA2583"/>
    <w:rsid w:val="00CA4CF2"/>
    <w:rsid w:val="00CA6611"/>
    <w:rsid w:val="00CA6AE6"/>
    <w:rsid w:val="00CA782F"/>
    <w:rsid w:val="00CB187B"/>
    <w:rsid w:val="00CB2835"/>
    <w:rsid w:val="00CB3285"/>
    <w:rsid w:val="00CB4500"/>
    <w:rsid w:val="00CB7800"/>
    <w:rsid w:val="00CC0905"/>
    <w:rsid w:val="00CC0C72"/>
    <w:rsid w:val="00CC2BFD"/>
    <w:rsid w:val="00CC493D"/>
    <w:rsid w:val="00CD3476"/>
    <w:rsid w:val="00CD64DF"/>
    <w:rsid w:val="00CE225F"/>
    <w:rsid w:val="00CE2C8B"/>
    <w:rsid w:val="00CE5136"/>
    <w:rsid w:val="00CF2C19"/>
    <w:rsid w:val="00CF2F50"/>
    <w:rsid w:val="00CF6198"/>
    <w:rsid w:val="00CF645F"/>
    <w:rsid w:val="00D0270C"/>
    <w:rsid w:val="00D02919"/>
    <w:rsid w:val="00D04C61"/>
    <w:rsid w:val="00D05844"/>
    <w:rsid w:val="00D05B8D"/>
    <w:rsid w:val="00D065A2"/>
    <w:rsid w:val="00D079AA"/>
    <w:rsid w:val="00D07F00"/>
    <w:rsid w:val="00D1002B"/>
    <w:rsid w:val="00D1130F"/>
    <w:rsid w:val="00D14BE5"/>
    <w:rsid w:val="00D14F4A"/>
    <w:rsid w:val="00D17B72"/>
    <w:rsid w:val="00D17DFE"/>
    <w:rsid w:val="00D3185C"/>
    <w:rsid w:val="00D3205F"/>
    <w:rsid w:val="00D3318E"/>
    <w:rsid w:val="00D33E72"/>
    <w:rsid w:val="00D341B3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62E"/>
    <w:rsid w:val="00D578B3"/>
    <w:rsid w:val="00D618F4"/>
    <w:rsid w:val="00D714CC"/>
    <w:rsid w:val="00D75EA7"/>
    <w:rsid w:val="00D81ADF"/>
    <w:rsid w:val="00D81F21"/>
    <w:rsid w:val="00D83DD8"/>
    <w:rsid w:val="00D864F2"/>
    <w:rsid w:val="00D9135F"/>
    <w:rsid w:val="00D92F95"/>
    <w:rsid w:val="00D93B83"/>
    <w:rsid w:val="00D943F8"/>
    <w:rsid w:val="00D95470"/>
    <w:rsid w:val="00D96B55"/>
    <w:rsid w:val="00D971CB"/>
    <w:rsid w:val="00DA2619"/>
    <w:rsid w:val="00DA4239"/>
    <w:rsid w:val="00DA4F81"/>
    <w:rsid w:val="00DA65DE"/>
    <w:rsid w:val="00DA7101"/>
    <w:rsid w:val="00DB069D"/>
    <w:rsid w:val="00DB0B61"/>
    <w:rsid w:val="00DB0FA1"/>
    <w:rsid w:val="00DB1474"/>
    <w:rsid w:val="00DB2962"/>
    <w:rsid w:val="00DB52FB"/>
    <w:rsid w:val="00DB73AE"/>
    <w:rsid w:val="00DC013B"/>
    <w:rsid w:val="00DC090B"/>
    <w:rsid w:val="00DC11E5"/>
    <w:rsid w:val="00DC1679"/>
    <w:rsid w:val="00DC219B"/>
    <w:rsid w:val="00DC236C"/>
    <w:rsid w:val="00DC2CF1"/>
    <w:rsid w:val="00DC4FCF"/>
    <w:rsid w:val="00DC50E0"/>
    <w:rsid w:val="00DC6386"/>
    <w:rsid w:val="00DC6B71"/>
    <w:rsid w:val="00DC7F86"/>
    <w:rsid w:val="00DD1130"/>
    <w:rsid w:val="00DD1951"/>
    <w:rsid w:val="00DD487D"/>
    <w:rsid w:val="00DD49A5"/>
    <w:rsid w:val="00DD4E83"/>
    <w:rsid w:val="00DD6628"/>
    <w:rsid w:val="00DD6945"/>
    <w:rsid w:val="00DE0867"/>
    <w:rsid w:val="00DE2D04"/>
    <w:rsid w:val="00DE3250"/>
    <w:rsid w:val="00DE451A"/>
    <w:rsid w:val="00DE6028"/>
    <w:rsid w:val="00DE6E32"/>
    <w:rsid w:val="00DE78A3"/>
    <w:rsid w:val="00DF1A71"/>
    <w:rsid w:val="00DF50FC"/>
    <w:rsid w:val="00DF68C7"/>
    <w:rsid w:val="00DF731A"/>
    <w:rsid w:val="00DF767D"/>
    <w:rsid w:val="00E01D03"/>
    <w:rsid w:val="00E044E6"/>
    <w:rsid w:val="00E06B75"/>
    <w:rsid w:val="00E06E2F"/>
    <w:rsid w:val="00E11332"/>
    <w:rsid w:val="00E11352"/>
    <w:rsid w:val="00E155E9"/>
    <w:rsid w:val="00E170DC"/>
    <w:rsid w:val="00E173B3"/>
    <w:rsid w:val="00E17546"/>
    <w:rsid w:val="00E210B5"/>
    <w:rsid w:val="00E261B3"/>
    <w:rsid w:val="00E26818"/>
    <w:rsid w:val="00E26BFA"/>
    <w:rsid w:val="00E27FFC"/>
    <w:rsid w:val="00E30B15"/>
    <w:rsid w:val="00E31D60"/>
    <w:rsid w:val="00E33237"/>
    <w:rsid w:val="00E40181"/>
    <w:rsid w:val="00E428FE"/>
    <w:rsid w:val="00E4703F"/>
    <w:rsid w:val="00E52E2B"/>
    <w:rsid w:val="00E54950"/>
    <w:rsid w:val="00E56A01"/>
    <w:rsid w:val="00E57EED"/>
    <w:rsid w:val="00E61A1E"/>
    <w:rsid w:val="00E62622"/>
    <w:rsid w:val="00E629A1"/>
    <w:rsid w:val="00E64731"/>
    <w:rsid w:val="00E65309"/>
    <w:rsid w:val="00E6794C"/>
    <w:rsid w:val="00E71591"/>
    <w:rsid w:val="00E71CEB"/>
    <w:rsid w:val="00E724CE"/>
    <w:rsid w:val="00E7474F"/>
    <w:rsid w:val="00E80DE3"/>
    <w:rsid w:val="00E82C55"/>
    <w:rsid w:val="00E837FC"/>
    <w:rsid w:val="00E8475F"/>
    <w:rsid w:val="00E86813"/>
    <w:rsid w:val="00E8787E"/>
    <w:rsid w:val="00E92AC3"/>
    <w:rsid w:val="00EA1360"/>
    <w:rsid w:val="00EA2F6A"/>
    <w:rsid w:val="00EA6E13"/>
    <w:rsid w:val="00EA6E14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583E"/>
    <w:rsid w:val="00F101B8"/>
    <w:rsid w:val="00F11037"/>
    <w:rsid w:val="00F1130D"/>
    <w:rsid w:val="00F16F1B"/>
    <w:rsid w:val="00F17EA2"/>
    <w:rsid w:val="00F22CC5"/>
    <w:rsid w:val="00F23ACD"/>
    <w:rsid w:val="00F250A9"/>
    <w:rsid w:val="00F267AF"/>
    <w:rsid w:val="00F30FF4"/>
    <w:rsid w:val="00F3122E"/>
    <w:rsid w:val="00F32368"/>
    <w:rsid w:val="00F331AD"/>
    <w:rsid w:val="00F35287"/>
    <w:rsid w:val="00F35634"/>
    <w:rsid w:val="00F40A70"/>
    <w:rsid w:val="00F43A37"/>
    <w:rsid w:val="00F451AB"/>
    <w:rsid w:val="00F4641B"/>
    <w:rsid w:val="00F46D2E"/>
    <w:rsid w:val="00F46EB8"/>
    <w:rsid w:val="00F50CD1"/>
    <w:rsid w:val="00F511E4"/>
    <w:rsid w:val="00F52D09"/>
    <w:rsid w:val="00F52E08"/>
    <w:rsid w:val="00F53A66"/>
    <w:rsid w:val="00F53DDD"/>
    <w:rsid w:val="00F5462D"/>
    <w:rsid w:val="00F558E6"/>
    <w:rsid w:val="00F55B21"/>
    <w:rsid w:val="00F56EF6"/>
    <w:rsid w:val="00F576F3"/>
    <w:rsid w:val="00F60082"/>
    <w:rsid w:val="00F61249"/>
    <w:rsid w:val="00F61A9F"/>
    <w:rsid w:val="00F61B5F"/>
    <w:rsid w:val="00F64696"/>
    <w:rsid w:val="00F65AA9"/>
    <w:rsid w:val="00F6768F"/>
    <w:rsid w:val="00F712D8"/>
    <w:rsid w:val="00F72C2C"/>
    <w:rsid w:val="00F743D7"/>
    <w:rsid w:val="00F75ED1"/>
    <w:rsid w:val="00F76CAB"/>
    <w:rsid w:val="00F772C6"/>
    <w:rsid w:val="00F815B5"/>
    <w:rsid w:val="00F84FA0"/>
    <w:rsid w:val="00F85195"/>
    <w:rsid w:val="00F868E3"/>
    <w:rsid w:val="00F907AF"/>
    <w:rsid w:val="00F908B7"/>
    <w:rsid w:val="00F91FB2"/>
    <w:rsid w:val="00F9206B"/>
    <w:rsid w:val="00F938BA"/>
    <w:rsid w:val="00F962FD"/>
    <w:rsid w:val="00F97919"/>
    <w:rsid w:val="00FA2C39"/>
    <w:rsid w:val="00FA2C46"/>
    <w:rsid w:val="00FA3525"/>
    <w:rsid w:val="00FA4BD5"/>
    <w:rsid w:val="00FA5A53"/>
    <w:rsid w:val="00FA6C4C"/>
    <w:rsid w:val="00FB2551"/>
    <w:rsid w:val="00FB3937"/>
    <w:rsid w:val="00FB4769"/>
    <w:rsid w:val="00FB4CDA"/>
    <w:rsid w:val="00FB6481"/>
    <w:rsid w:val="00FB6D36"/>
    <w:rsid w:val="00FC0965"/>
    <w:rsid w:val="00FC0F81"/>
    <w:rsid w:val="00FC252F"/>
    <w:rsid w:val="00FC3339"/>
    <w:rsid w:val="00FC395C"/>
    <w:rsid w:val="00FC418D"/>
    <w:rsid w:val="00FC5E8E"/>
    <w:rsid w:val="00FD3766"/>
    <w:rsid w:val="00FD47C4"/>
    <w:rsid w:val="00FD722A"/>
    <w:rsid w:val="00FE299A"/>
    <w:rsid w:val="00FE2DCF"/>
    <w:rsid w:val="00FE3FA7"/>
    <w:rsid w:val="00FE4CDE"/>
    <w:rsid w:val="00FE678D"/>
    <w:rsid w:val="00FE6EB4"/>
    <w:rsid w:val="00FF2A4E"/>
    <w:rsid w:val="00FF2FCE"/>
    <w:rsid w:val="00FF4DE4"/>
    <w:rsid w:val="00FF4F7D"/>
    <w:rsid w:val="00FF54DF"/>
    <w:rsid w:val="00FF6D9D"/>
    <w:rsid w:val="00FF7DD5"/>
    <w:rsid w:val="036E032C"/>
    <w:rsid w:val="05607E3A"/>
    <w:rsid w:val="06A7631E"/>
    <w:rsid w:val="09B19096"/>
    <w:rsid w:val="0C2FD0CB"/>
    <w:rsid w:val="0F8F7B61"/>
    <w:rsid w:val="166CE477"/>
    <w:rsid w:val="1EE7416A"/>
    <w:rsid w:val="20F5FFDD"/>
    <w:rsid w:val="326E5386"/>
    <w:rsid w:val="3AE69980"/>
    <w:rsid w:val="3C9F100B"/>
    <w:rsid w:val="3E16690E"/>
    <w:rsid w:val="3F894377"/>
    <w:rsid w:val="41B45FBA"/>
    <w:rsid w:val="441BE15C"/>
    <w:rsid w:val="48302A7C"/>
    <w:rsid w:val="576AD1DE"/>
    <w:rsid w:val="5FB01698"/>
    <w:rsid w:val="64CAFD97"/>
    <w:rsid w:val="6656F220"/>
    <w:rsid w:val="6D869A30"/>
    <w:rsid w:val="6F0971E2"/>
    <w:rsid w:val="77295018"/>
    <w:rsid w:val="79AD7FC1"/>
    <w:rsid w:val="7A969F30"/>
    <w:rsid w:val="7D5CB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016DDB"/>
  <w15:docId w15:val="{E4E73E7D-4D53-4EB7-8CFC-13915C74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B39DE"/>
    <w:pPr>
      <w:keepNext/>
      <w:keepLines/>
      <w:spacing w:before="280" w:after="160" w:line="440" w:lineRule="atLeast"/>
      <w:outlineLvl w:val="0"/>
    </w:pPr>
    <w:rPr>
      <w:rFonts w:ascii="Arial" w:eastAsia="MS Gothic" w:hAnsi="Arial" w:cs="Arial"/>
      <w:bCs/>
      <w:color w:val="201547"/>
      <w:kern w:val="32"/>
      <w:sz w:val="32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B39DE"/>
    <w:pPr>
      <w:keepNext/>
      <w:keepLines/>
      <w:spacing w:before="200" w:after="80" w:line="34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B39DE"/>
    <w:pPr>
      <w:keepNext/>
      <w:keepLines/>
      <w:spacing w:before="240" w:after="8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B39DE"/>
    <w:rPr>
      <w:rFonts w:ascii="Arial" w:eastAsia="MS Gothic" w:hAnsi="Arial" w:cs="Arial"/>
      <w:bCs/>
      <w:color w:val="201547"/>
      <w:kern w:val="32"/>
      <w:sz w:val="32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B39DE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B39DE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96263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DHHSaccessibilitypara">
    <w:name w:val="DHHS accessibility para"/>
    <w:uiPriority w:val="8"/>
    <w:rsid w:val="00342C74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AB0DB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1D4DDC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038CA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Cs w:val="32"/>
      <w:lang w:val="en-US"/>
    </w:rPr>
  </w:style>
  <w:style w:type="character" w:customStyle="1" w:styleId="cf01">
    <w:name w:val="cf01"/>
    <w:basedOn w:val="DefaultParagraphFont"/>
    <w:rsid w:val="00545C8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health.gov.au/topics/immunisation/immunisation-information-for-health-professionals/using-the-australian-immunisation-register" TargetMode="Externa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what-immunisation-history-statement?context=22436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ncirs.org.au/air-tip-20-july-2023" TargetMode="External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ncirs.org.au/air-tips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hpe.servicesaustralia.gov.au/INFO/AIR/AIRM04INFO5.pdf" TargetMode="External"/><Relationship Id="rId32" Type="http://schemas.openxmlformats.org/officeDocument/2006/relationships/hyperlink" Target="https://www.health.vic.gov.au/immunisation/respiratory-syncytial-virus-immunis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hpe.servicesaustralia.gov.au/INFO/AIR/AIRM04INFO5.pdf" TargetMode="External"/><Relationship Id="rId28" Type="http://schemas.openxmlformats.org/officeDocument/2006/relationships/hyperlink" Target="https://www.servicesaustralia.gov.au/air-vaccine-code-formats?context=20%3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ervicesaustralia.gov.au/manage-immunisation-records-air?context=20" TargetMode="External"/><Relationship Id="rId31" Type="http://schemas.openxmlformats.org/officeDocument/2006/relationships/hyperlink" Target="mailto:%3cimmunisation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legislation.gov.au/C2015A00138/latest/text" TargetMode="External"/><Relationship Id="rId27" Type="http://schemas.openxmlformats.org/officeDocument/2006/relationships/image" Target="media/image4.png"/><Relationship Id="rId30" Type="http://schemas.openxmlformats.org/officeDocument/2006/relationships/hyperlink" Target="mailto:Immunisation%20Program" TargetMode="Externa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NumericalOrder xmlns="56f13c3b-1a5e-4b20-8813-0ef8710fa369" xsi:nil="true"/>
    <Preview xmlns="56f13c3b-1a5e-4b20-8813-0ef8710fa36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806C6-4E98-4E12-8913-A0A0CEADA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bef801f1-2872-443b-a104-0f84f9fd0895"/>
    <ds:schemaRef ds:uri="5ce0f2b5-5be5-4508-bce9-d7011ece065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56f13c3b-1a5e-4b20-8813-0ef8710fa36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1525</Words>
  <Characters>8699</Characters>
  <Application>Microsoft Office Word</Application>
  <DocSecurity>2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Uploading Immunisation Encounters to the Australian Immunisation Register (AIR)</vt:lpstr>
    </vt:vector>
  </TitlesOfParts>
  <Manager/>
  <Company>Victoria State Government, Department of Health</Company>
  <LinksUpToDate>false</LinksUpToDate>
  <CharactersWithSpaces>10204</CharactersWithSpaces>
  <SharedDoc>false</SharedDoc>
  <HyperlinkBase/>
  <HLinks>
    <vt:vector size="138" baseType="variant">
      <vt:variant>
        <vt:i4>8323179</vt:i4>
      </vt:variant>
      <vt:variant>
        <vt:i4>111</vt:i4>
      </vt:variant>
      <vt:variant>
        <vt:i4>0</vt:i4>
      </vt:variant>
      <vt:variant>
        <vt:i4>5</vt:i4>
      </vt:variant>
      <vt:variant>
        <vt:lpwstr>https://www.health.vic.gov.au/immunisation/respiratory-syncytial-virus-immunisation</vt:lpwstr>
      </vt:variant>
      <vt:variant>
        <vt:lpwstr/>
      </vt:variant>
      <vt:variant>
        <vt:i4>1245247</vt:i4>
      </vt:variant>
      <vt:variant>
        <vt:i4>108</vt:i4>
      </vt:variant>
      <vt:variant>
        <vt:i4>0</vt:i4>
      </vt:variant>
      <vt:variant>
        <vt:i4>5</vt:i4>
      </vt:variant>
      <vt:variant>
        <vt:lpwstr>mailto:%3cimmunisation@health.vic.gov.au</vt:lpwstr>
      </vt:variant>
      <vt:variant>
        <vt:lpwstr/>
      </vt:variant>
      <vt:variant>
        <vt:i4>65538</vt:i4>
      </vt:variant>
      <vt:variant>
        <vt:i4>105</vt:i4>
      </vt:variant>
      <vt:variant>
        <vt:i4>0</vt:i4>
      </vt:variant>
      <vt:variant>
        <vt:i4>5</vt:i4>
      </vt:variant>
      <vt:variant>
        <vt:lpwstr>mailto:Immunisation%20Program</vt:lpwstr>
      </vt:variant>
      <vt:variant>
        <vt:lpwstr/>
      </vt:variant>
      <vt:variant>
        <vt:i4>7078013</vt:i4>
      </vt:variant>
      <vt:variant>
        <vt:i4>102</vt:i4>
      </vt:variant>
      <vt:variant>
        <vt:i4>0</vt:i4>
      </vt:variant>
      <vt:variant>
        <vt:i4>5</vt:i4>
      </vt:variant>
      <vt:variant>
        <vt:lpwstr>https://www.servicesaustralia.gov.au/air-vaccine-code-formats?context=20%3e</vt:lpwstr>
      </vt:variant>
      <vt:variant>
        <vt:lpwstr/>
      </vt:variant>
      <vt:variant>
        <vt:i4>196697</vt:i4>
      </vt:variant>
      <vt:variant>
        <vt:i4>93</vt:i4>
      </vt:variant>
      <vt:variant>
        <vt:i4>0</vt:i4>
      </vt:variant>
      <vt:variant>
        <vt:i4>5</vt:i4>
      </vt:variant>
      <vt:variant>
        <vt:lpwstr>https://ncirs.org.au/air-tip-20-july-2023</vt:lpwstr>
      </vt:variant>
      <vt:variant>
        <vt:lpwstr/>
      </vt:variant>
      <vt:variant>
        <vt:i4>4325385</vt:i4>
      </vt:variant>
      <vt:variant>
        <vt:i4>89</vt:i4>
      </vt:variant>
      <vt:variant>
        <vt:i4>0</vt:i4>
      </vt:variant>
      <vt:variant>
        <vt:i4>5</vt:i4>
      </vt:variant>
      <vt:variant>
        <vt:lpwstr>https://hpe.servicesaustralia.gov.au/INFO/AIR/AIRM04INFO5.pdf</vt:lpwstr>
      </vt:variant>
      <vt:variant>
        <vt:lpwstr/>
      </vt:variant>
      <vt:variant>
        <vt:i4>4325385</vt:i4>
      </vt:variant>
      <vt:variant>
        <vt:i4>87</vt:i4>
      </vt:variant>
      <vt:variant>
        <vt:i4>0</vt:i4>
      </vt:variant>
      <vt:variant>
        <vt:i4>5</vt:i4>
      </vt:variant>
      <vt:variant>
        <vt:lpwstr>https://hpe.servicesaustralia.gov.au/INFO/AIR/AIRM04INFO5.pdf</vt:lpwstr>
      </vt:variant>
      <vt:variant>
        <vt:lpwstr/>
      </vt:variant>
      <vt:variant>
        <vt:i4>2293811</vt:i4>
      </vt:variant>
      <vt:variant>
        <vt:i4>84</vt:i4>
      </vt:variant>
      <vt:variant>
        <vt:i4>0</vt:i4>
      </vt:variant>
      <vt:variant>
        <vt:i4>5</vt:i4>
      </vt:variant>
      <vt:variant>
        <vt:lpwstr>https://www.legislation.gov.au/C2015A00138/latest/text</vt:lpwstr>
      </vt:variant>
      <vt:variant>
        <vt:lpwstr/>
      </vt:variant>
      <vt:variant>
        <vt:i4>3342445</vt:i4>
      </vt:variant>
      <vt:variant>
        <vt:i4>81</vt:i4>
      </vt:variant>
      <vt:variant>
        <vt:i4>0</vt:i4>
      </vt:variant>
      <vt:variant>
        <vt:i4>5</vt:i4>
      </vt:variant>
      <vt:variant>
        <vt:lpwstr>https://www.servicesaustralia.gov.au/what-immunisation-history-statement?context=22436</vt:lpwstr>
      </vt:variant>
      <vt:variant>
        <vt:lpwstr/>
      </vt:variant>
      <vt:variant>
        <vt:i4>1048671</vt:i4>
      </vt:variant>
      <vt:variant>
        <vt:i4>78</vt:i4>
      </vt:variant>
      <vt:variant>
        <vt:i4>0</vt:i4>
      </vt:variant>
      <vt:variant>
        <vt:i4>5</vt:i4>
      </vt:variant>
      <vt:variant>
        <vt:lpwstr>https://ncirs.org.au/air-tips</vt:lpwstr>
      </vt:variant>
      <vt:variant>
        <vt:lpwstr/>
      </vt:variant>
      <vt:variant>
        <vt:i4>2818174</vt:i4>
      </vt:variant>
      <vt:variant>
        <vt:i4>75</vt:i4>
      </vt:variant>
      <vt:variant>
        <vt:i4>0</vt:i4>
      </vt:variant>
      <vt:variant>
        <vt:i4>5</vt:i4>
      </vt:variant>
      <vt:variant>
        <vt:lpwstr>https://www.servicesaustralia.gov.au/manage-immunisation-records-air?context=20</vt:lpwstr>
      </vt:variant>
      <vt:variant>
        <vt:lpwstr/>
      </vt:variant>
      <vt:variant>
        <vt:i4>7471204</vt:i4>
      </vt:variant>
      <vt:variant>
        <vt:i4>72</vt:i4>
      </vt:variant>
      <vt:variant>
        <vt:i4>0</vt:i4>
      </vt:variant>
      <vt:variant>
        <vt:i4>5</vt:i4>
      </vt:variant>
      <vt:variant>
        <vt:lpwstr>https://www.health.gov.au/topics/immunisation/immunisation-information-for-health-professionals/using-the-australian-immunisation-register</vt:lpwstr>
      </vt:variant>
      <vt:variant>
        <vt:lpwstr/>
      </vt:variant>
      <vt:variant>
        <vt:i4>1441844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_Toc191525688</vt:lpwstr>
      </vt:variant>
      <vt:variant>
        <vt:i4>1441844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_Toc191525687</vt:lpwstr>
      </vt:variant>
      <vt:variant>
        <vt:i4>1441844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_Toc191525686</vt:lpwstr>
      </vt:variant>
      <vt:variant>
        <vt:i4>1441844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_Toc191525685</vt:lpwstr>
      </vt:variant>
      <vt:variant>
        <vt:i4>1441844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_Toc191525684</vt:lpwstr>
      </vt:variant>
      <vt:variant>
        <vt:i4>1441844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_Toc191525683</vt:lpwstr>
      </vt:variant>
      <vt:variant>
        <vt:i4>1441844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_Toc191525682</vt:lpwstr>
      </vt:variant>
      <vt:variant>
        <vt:i4>1441844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_Toc191525681</vt:lpwstr>
      </vt:variant>
      <vt:variant>
        <vt:i4>1441844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_Toc191525680</vt:lpwstr>
      </vt:variant>
      <vt:variant>
        <vt:i4>1638452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_Toc191525679</vt:lpwstr>
      </vt:variant>
      <vt:variant>
        <vt:i4>1638452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_Toc191525678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Uploading Immunisation Encounters to the Australian Immunisation Register (AIR)</dc:title>
  <dc:subject>Tips for uploading to the AIR factsheet</dc:subject>
  <dc:creator>Community and Public Health Division</dc:creator>
  <cp:keywords>Australian Immunisation Register, AIR, Vaccine reporting</cp:keywords>
  <dc:description/>
  <cp:lastModifiedBy>Femi Zhou (Health)</cp:lastModifiedBy>
  <cp:revision>2</cp:revision>
  <cp:lastPrinted>2020-03-30T03:28:00Z</cp:lastPrinted>
  <dcterms:created xsi:type="dcterms:W3CDTF">2025-02-26T18:14:00Z</dcterms:created>
  <dcterms:modified xsi:type="dcterms:W3CDTF">2025-02-26T18:14:00Z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13" name="Days before next review">
    <vt:r8>365</vt:r8>
  </property>
  <property fmtid="{D5CDD505-2E9C-101B-9397-08002B2CF9AE}" pid="14" name="_ExtendedDescription">
    <vt:lpwstr/>
  </property>
  <property fmtid="{D5CDD505-2E9C-101B-9397-08002B2CF9AE}" pid="15" name="Tags">
    <vt:lpwstr/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2022-10-05T04:41:18Z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ea3dbc30-f636-4464-a512-ebc5704ca4cb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MediaServiceImageTags">
    <vt:lpwstr/>
  </property>
</Properties>
</file>