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D4DA" w14:textId="67FAB5EC" w:rsidR="0074696E" w:rsidRPr="004C6EEE" w:rsidRDefault="5FF71ED2" w:rsidP="00EC40D5">
      <w:pPr>
        <w:pStyle w:val="Sectionbreakfirstpage"/>
      </w:pPr>
      <w:r>
        <w:t xml:space="preserve"> </w:t>
      </w:r>
    </w:p>
    <w:p w14:paraId="264B6419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4AA5036" wp14:editId="54D3F0A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86BDDD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54BCFB3" w14:textId="0B452E99" w:rsidR="003B5733" w:rsidRPr="003B5733" w:rsidRDefault="00FE2C5E" w:rsidP="003B5733">
            <w:pPr>
              <w:pStyle w:val="Documenttitle"/>
            </w:pPr>
            <w:r w:rsidRPr="00FE2C5E">
              <w:t>Cemetery grants program guidelines</w:t>
            </w:r>
          </w:p>
        </w:tc>
      </w:tr>
      <w:tr w:rsidR="003B5733" w14:paraId="1F41ADFB" w14:textId="77777777" w:rsidTr="00B07FF7">
        <w:tc>
          <w:tcPr>
            <w:tcW w:w="10348" w:type="dxa"/>
          </w:tcPr>
          <w:p w14:paraId="4A1B9576" w14:textId="77777777" w:rsidR="003B5733" w:rsidRPr="001E5058" w:rsidRDefault="00FE2C5E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469B001" w14:textId="14D0B0DC" w:rsidR="007173CA" w:rsidRDefault="007173CA" w:rsidP="00D079AA">
      <w:pPr>
        <w:pStyle w:val="Body"/>
      </w:pPr>
    </w:p>
    <w:p w14:paraId="5591E44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3777890" w14:textId="77777777" w:rsidR="00FE2C5E" w:rsidRDefault="00FE2C5E" w:rsidP="00FE2C5E">
      <w:pPr>
        <w:pStyle w:val="Heading1"/>
      </w:pPr>
      <w:bookmarkStart w:id="0" w:name="_Hlk41913885"/>
      <w:r>
        <w:t>Introduction</w:t>
      </w:r>
    </w:p>
    <w:p w14:paraId="395903AE" w14:textId="77777777" w:rsidR="00FE2C5E" w:rsidRDefault="00FE2C5E" w:rsidP="00FE2C5E">
      <w:pPr>
        <w:pStyle w:val="Body"/>
      </w:pPr>
      <w:r>
        <w:t>The cemetery grants program was established to provide funding as a contribution to the cost of cemetery infrastructure, amenities, maintenance, equipment and training. Grants are available to both Class A and Class B cemetery trusts, however it is acknowledged that Class B cemetery trusts, operated by volunteer members, are often unable to generate sufficient funds to maintain or improve their facilities.</w:t>
      </w:r>
    </w:p>
    <w:p w14:paraId="26EEFC1C" w14:textId="77777777" w:rsidR="00FE2C5E" w:rsidRDefault="00FE2C5E" w:rsidP="00FE2C5E">
      <w:pPr>
        <w:pStyle w:val="Body"/>
      </w:pPr>
      <w:r>
        <w:t xml:space="preserve">The </w:t>
      </w:r>
      <w:r w:rsidRPr="00CE30CB">
        <w:rPr>
          <w:i/>
          <w:iCs/>
        </w:rPr>
        <w:t>Cemeteries and Crematoria Act 2003</w:t>
      </w:r>
      <w:r>
        <w:t xml:space="preserve"> (the Act) requires Class A cemetery trusts to pay an annual levy to the Victorian Government. The cemetery grants program is funded by this levy.</w:t>
      </w:r>
    </w:p>
    <w:p w14:paraId="394A861B" w14:textId="2C588557" w:rsidR="00FE2C5E" w:rsidRPr="00A16E2F" w:rsidRDefault="00FE2C5E" w:rsidP="00FE2C5E">
      <w:pPr>
        <w:pStyle w:val="Heading1"/>
        <w:rPr>
          <w:rFonts w:eastAsia="Times"/>
          <w:color w:val="auto"/>
        </w:rPr>
      </w:pPr>
      <w:r>
        <w:t>Priority areas</w:t>
      </w:r>
      <w:r w:rsidR="0077382D">
        <w:t xml:space="preserve"> and partial grants</w:t>
      </w:r>
    </w:p>
    <w:p w14:paraId="7B077BAB" w14:textId="0C5A62AD" w:rsidR="00FE2C5E" w:rsidRDefault="00FE2C5E" w:rsidP="00FE2C5E">
      <w:pPr>
        <w:pStyle w:val="Body"/>
      </w:pPr>
      <w:r w:rsidRPr="005D2E78">
        <w:t xml:space="preserve">Cemetery trusts may apply to the </w:t>
      </w:r>
      <w:r w:rsidRPr="00393600">
        <w:t>department</w:t>
      </w:r>
      <w:r w:rsidRPr="005D2E78">
        <w:t xml:space="preserve"> for grants relating to specific issues at their cemeteries in circumstances where they do not have funds available</w:t>
      </w:r>
      <w:r>
        <w:t xml:space="preserve"> </w:t>
      </w:r>
      <w:r w:rsidR="00BA714B">
        <w:t xml:space="preserve">to allocate to the </w:t>
      </w:r>
      <w:r>
        <w:t xml:space="preserve">required expenditure. </w:t>
      </w:r>
    </w:p>
    <w:p w14:paraId="6920425C" w14:textId="3353135E" w:rsidR="00FE2C5E" w:rsidRDefault="00FE2C5E" w:rsidP="00FE2C5E">
      <w:pPr>
        <w:pStyle w:val="Body"/>
      </w:pPr>
      <w:r w:rsidRPr="005F384E">
        <w:t>Grants are prioritised based on need.</w:t>
      </w:r>
      <w:r>
        <w:t xml:space="preserve"> I</w:t>
      </w:r>
      <w:r w:rsidRPr="005F384E">
        <w:t xml:space="preserve">tems relating to </w:t>
      </w:r>
      <w:r w:rsidR="003C480D">
        <w:t xml:space="preserve">construction of structures or areas to generate revenue, </w:t>
      </w:r>
      <w:r w:rsidRPr="005F384E">
        <w:t xml:space="preserve">the maintenance of significant </w:t>
      </w:r>
      <w:r w:rsidR="003C480D">
        <w:t>infrastructure</w:t>
      </w:r>
      <w:r>
        <w:t>,</w:t>
      </w:r>
      <w:r w:rsidRPr="005F384E">
        <w:t xml:space="preserve"> or </w:t>
      </w:r>
      <w:r>
        <w:t xml:space="preserve">issues </w:t>
      </w:r>
      <w:r w:rsidRPr="005F384E">
        <w:t xml:space="preserve">which pose a threat to </w:t>
      </w:r>
      <w:r>
        <w:t>personal</w:t>
      </w:r>
      <w:r w:rsidRPr="005F384E">
        <w:t xml:space="preserve"> safety</w:t>
      </w:r>
      <w:r>
        <w:t xml:space="preserve">, </w:t>
      </w:r>
      <w:r w:rsidRPr="005F384E">
        <w:t>such as dangerous trees, are</w:t>
      </w:r>
      <w:r>
        <w:t xml:space="preserve"> generally</w:t>
      </w:r>
      <w:r w:rsidRPr="005F384E">
        <w:t xml:space="preserve"> considered priority issues. Standard items include equipment </w:t>
      </w:r>
      <w:r>
        <w:t>required for the operation</w:t>
      </w:r>
      <w:r w:rsidRPr="005F384E">
        <w:t xml:space="preserve"> of </w:t>
      </w:r>
      <w:r>
        <w:t>a</w:t>
      </w:r>
      <w:r w:rsidRPr="005F384E">
        <w:t xml:space="preserve"> cemetery. Items that may enhance the</w:t>
      </w:r>
      <w:r w:rsidRPr="00D917A5">
        <w:t xml:space="preserve"> quality or amenity of the cemetery, but are not necessary to its function, are considered a low priority.</w:t>
      </w:r>
    </w:p>
    <w:p w14:paraId="46C7DC7B" w14:textId="7DD78523" w:rsidR="004C1404" w:rsidRDefault="004C1404" w:rsidP="00FE2C5E">
      <w:pPr>
        <w:pStyle w:val="Body"/>
      </w:pPr>
      <w:r>
        <w:t xml:space="preserve">Cemetery trusts are encouraged to consider </w:t>
      </w:r>
      <w:r w:rsidR="00E13651">
        <w:t xml:space="preserve">submitting joint applications that will benefit more than one </w:t>
      </w:r>
      <w:r w:rsidR="003D4D78">
        <w:t>cemetery trust</w:t>
      </w:r>
      <w:r w:rsidR="00E13651">
        <w:t xml:space="preserve">, for example an application for funding to purchase a lawn mower that will be shared </w:t>
      </w:r>
      <w:r w:rsidR="00AE7738">
        <w:t>between</w:t>
      </w:r>
      <w:r w:rsidR="003D4D78">
        <w:t xml:space="preserve"> local cemeter</w:t>
      </w:r>
      <w:r w:rsidR="00AE7738">
        <w:t>ies.</w:t>
      </w:r>
    </w:p>
    <w:p w14:paraId="3CF4C8E2" w14:textId="7D6F53D6" w:rsidR="00BA714B" w:rsidRPr="00966988" w:rsidRDefault="00BA714B" w:rsidP="00FE2C5E">
      <w:pPr>
        <w:pStyle w:val="Body"/>
      </w:pPr>
      <w:r w:rsidRPr="00D324E8">
        <w:t xml:space="preserve">Due to the limited funds available for cemetery grants, the </w:t>
      </w:r>
      <w:r w:rsidRPr="00D917A5">
        <w:t>d</w:t>
      </w:r>
      <w:r w:rsidRPr="00393600">
        <w:t>epartment</w:t>
      </w:r>
      <w:r w:rsidRPr="00D324E8">
        <w:t xml:space="preserve"> may be unable to grant the full amount request</w:t>
      </w:r>
      <w:r>
        <w:t>ed in an application and may allocate</w:t>
      </w:r>
      <w:r w:rsidRPr="00D324E8">
        <w:t xml:space="preserve"> a partial grant.</w:t>
      </w:r>
      <w:r>
        <w:t xml:space="preserve"> </w:t>
      </w:r>
      <w:r w:rsidRPr="00B95FBD">
        <w:t>Trusts that receive partial grants are expected to draw upon their own funds to undertake the propos</w:t>
      </w:r>
      <w:r>
        <w:t>ed expenditure</w:t>
      </w:r>
      <w:r w:rsidRPr="00B95FBD">
        <w:t xml:space="preserve">. </w:t>
      </w:r>
    </w:p>
    <w:p w14:paraId="159EAB5A" w14:textId="77777777" w:rsidR="00FE2C5E" w:rsidRDefault="00FE2C5E" w:rsidP="00FE2C5E">
      <w:pPr>
        <w:pStyle w:val="Heading1"/>
      </w:pPr>
      <w:r>
        <w:t>Application process</w:t>
      </w:r>
    </w:p>
    <w:p w14:paraId="03204CB4" w14:textId="5A9F88E4" w:rsidR="00FE2C5E" w:rsidRPr="00E764EC" w:rsidRDefault="00FE2C5E" w:rsidP="00FE2C5E">
      <w:pPr>
        <w:pStyle w:val="Body"/>
      </w:pPr>
      <w:r w:rsidRPr="00E764EC">
        <w:t xml:space="preserve">To apply for a grant, a cemetery trust must submit a </w:t>
      </w:r>
      <w:r>
        <w:t>completed grant application form</w:t>
      </w:r>
      <w:r w:rsidR="00E76825">
        <w:t>, and the grant approved</w:t>
      </w:r>
      <w:r w:rsidRPr="00E764EC">
        <w:t xml:space="preserve"> before work </w:t>
      </w:r>
      <w:r w:rsidRPr="00E33AB3">
        <w:t>commences.</w:t>
      </w:r>
      <w:r w:rsidRPr="004E715B">
        <w:t xml:space="preserve"> The department will not reimburse trusts that have expended funds in anticipation of </w:t>
      </w:r>
      <w:r w:rsidR="00E33AB3" w:rsidRPr="004E715B">
        <w:t>receiving</w:t>
      </w:r>
      <w:r w:rsidRPr="00E33AB3">
        <w:t xml:space="preserve"> a grant</w:t>
      </w:r>
      <w:r w:rsidR="3ECD1B72" w:rsidRPr="004E715B">
        <w:t xml:space="preserve"> (see </w:t>
      </w:r>
      <w:r w:rsidR="43A08C95" w:rsidRPr="004E715B">
        <w:t>heading below</w:t>
      </w:r>
      <w:r w:rsidR="3ECD1B72" w:rsidRPr="004E715B">
        <w:t xml:space="preserve"> Ineligible grant requests </w:t>
      </w:r>
      <w:r w:rsidR="2D5D0644" w:rsidRPr="004E715B">
        <w:t>and retrospective grants</w:t>
      </w:r>
      <w:r w:rsidR="3ECD1B72" w:rsidRPr="004E715B">
        <w:t>)</w:t>
      </w:r>
      <w:r w:rsidRPr="00E33AB3">
        <w:t>.</w:t>
      </w:r>
      <w:r>
        <w:t xml:space="preserve"> </w:t>
      </w:r>
      <w:r w:rsidRPr="00E764EC">
        <w:t xml:space="preserve">Applications should include two quotes (GST inclusive) for </w:t>
      </w:r>
      <w:r w:rsidR="0F65AE7A">
        <w:t xml:space="preserve">each item of </w:t>
      </w:r>
      <w:r w:rsidRPr="00E764EC">
        <w:t>the proposed expenditure and photos</w:t>
      </w:r>
      <w:r>
        <w:t xml:space="preserve"> (where appropriate)</w:t>
      </w:r>
      <w:r w:rsidRPr="00E764EC">
        <w:t>. If a trust is unable to obtain two quotes, a written explanation outlining why this is not possible must be submitted with the application.</w:t>
      </w:r>
    </w:p>
    <w:p w14:paraId="6A345E41" w14:textId="7A31B787" w:rsidR="00FE2C5E" w:rsidRDefault="00FE2C5E" w:rsidP="00FE2C5E">
      <w:pPr>
        <w:pStyle w:val="Body"/>
      </w:pPr>
      <w:r w:rsidRPr="00E764EC">
        <w:t xml:space="preserve">The trust will be contacted if additional information is required, although this is likely to delay the application. To avoid such delays please read </w:t>
      </w:r>
      <w:r w:rsidR="00594221">
        <w:t xml:space="preserve">these guidelines and </w:t>
      </w:r>
      <w:r w:rsidRPr="00E764EC">
        <w:t xml:space="preserve">the </w:t>
      </w:r>
      <w:r w:rsidR="00594221">
        <w:t xml:space="preserve">application </w:t>
      </w:r>
      <w:r w:rsidR="6DA45BE4">
        <w:t>form</w:t>
      </w:r>
      <w:r>
        <w:t xml:space="preserve"> </w:t>
      </w:r>
      <w:r w:rsidRPr="00E764EC">
        <w:t>carefully</w:t>
      </w:r>
      <w:r>
        <w:t xml:space="preserve">. </w:t>
      </w:r>
    </w:p>
    <w:p w14:paraId="092B40ED" w14:textId="4339A2C7" w:rsidR="00FE2C5E" w:rsidRDefault="00FE2C5E" w:rsidP="00FE2C5E">
      <w:pPr>
        <w:pStyle w:val="Body"/>
      </w:pPr>
      <w:r>
        <w:t>Unsuccessful</w:t>
      </w:r>
      <w:r w:rsidRPr="00E764EC">
        <w:t xml:space="preserve"> applications </w:t>
      </w:r>
      <w:r>
        <w:t>can</w:t>
      </w:r>
      <w:r w:rsidRPr="00E764EC">
        <w:t xml:space="preserve"> be </w:t>
      </w:r>
      <w:r w:rsidRPr="002D5EE5">
        <w:t>resubmitted in</w:t>
      </w:r>
      <w:r w:rsidRPr="00E764EC">
        <w:t xml:space="preserve"> the next round of grants with updated quotes</w:t>
      </w:r>
      <w:r>
        <w:t>.</w:t>
      </w:r>
    </w:p>
    <w:p w14:paraId="5B668C08" w14:textId="289E4450" w:rsidR="00FE2C5E" w:rsidRDefault="00FE2C5E" w:rsidP="00FE2C5E">
      <w:pPr>
        <w:pStyle w:val="Body"/>
      </w:pPr>
      <w:r w:rsidRPr="005D2E78">
        <w:lastRenderedPageBreak/>
        <w:t xml:space="preserve">Grant applications are assessed twice each financial year in </w:t>
      </w:r>
      <w:r w:rsidR="0010055E">
        <w:t>October</w:t>
      </w:r>
      <w:r w:rsidRPr="005D2E78">
        <w:t xml:space="preserve"> and March.</w:t>
      </w:r>
      <w:r>
        <w:t xml:space="preserve"> </w:t>
      </w:r>
      <w:r w:rsidRPr="00E764EC">
        <w:t>A selection panel will assess each application against the assessment criteria</w:t>
      </w:r>
      <w:r>
        <w:t>.</w:t>
      </w:r>
      <w:r w:rsidRPr="00E764EC">
        <w:t xml:space="preserve"> The selection panel will </w:t>
      </w:r>
      <w:r>
        <w:t>include a</w:t>
      </w:r>
      <w:r w:rsidRPr="00100310">
        <w:t xml:space="preserve"> representative from </w:t>
      </w:r>
      <w:r w:rsidRPr="00947834">
        <w:t xml:space="preserve">the </w:t>
      </w:r>
      <w:r w:rsidR="6DA45BE4">
        <w:t>Health</w:t>
      </w:r>
      <w:r w:rsidR="00594221">
        <w:t xml:space="preserve"> Infrastructure Division</w:t>
      </w:r>
      <w:r>
        <w:t xml:space="preserve"> and </w:t>
      </w:r>
      <w:r w:rsidR="00C70D57">
        <w:t xml:space="preserve">the </w:t>
      </w:r>
      <w:r w:rsidR="00C70D57" w:rsidRPr="00C70D57">
        <w:t>Divisional Portfolio Entity and Appointments Advisory Unit</w:t>
      </w:r>
      <w:r w:rsidRPr="00207CDB">
        <w:t xml:space="preserve">. </w:t>
      </w:r>
    </w:p>
    <w:p w14:paraId="0816E7C4" w14:textId="743A17CF" w:rsidR="00FE2C5E" w:rsidRPr="00207CDB" w:rsidRDefault="00FE2C5E" w:rsidP="00FE2C5E">
      <w:pPr>
        <w:pStyle w:val="Body"/>
      </w:pPr>
      <w:r w:rsidRPr="005D2E78">
        <w:t>Written notification of the outcome of all applications will be provided to trusts following completion of the assessment process</w:t>
      </w:r>
      <w:r>
        <w:t>.</w:t>
      </w:r>
      <w:r w:rsidRPr="00E9332A">
        <w:t xml:space="preserve"> </w:t>
      </w:r>
      <w:r>
        <w:t>G</w:t>
      </w:r>
      <w:r w:rsidRPr="00E9332A">
        <w:t xml:space="preserve">rants </w:t>
      </w:r>
      <w:r>
        <w:t xml:space="preserve">received </w:t>
      </w:r>
      <w:r w:rsidRPr="00E9332A">
        <w:t xml:space="preserve">must be spent </w:t>
      </w:r>
      <w:r>
        <w:t>in accordance with the proposal made</w:t>
      </w:r>
      <w:r w:rsidRPr="00E9332A">
        <w:t xml:space="preserve"> in </w:t>
      </w:r>
      <w:r>
        <w:t xml:space="preserve">the </w:t>
      </w:r>
      <w:r w:rsidRPr="00E9332A">
        <w:t>application</w:t>
      </w:r>
      <w:r>
        <w:t>.</w:t>
      </w:r>
    </w:p>
    <w:p w14:paraId="71C5FEBA" w14:textId="19CAB866" w:rsidR="00FE2C5E" w:rsidRDefault="003629CF" w:rsidP="00FE2C5E">
      <w:pPr>
        <w:pStyle w:val="Heading1"/>
      </w:pPr>
      <w:r>
        <w:t xml:space="preserve">Eligibility </w:t>
      </w:r>
      <w:r w:rsidR="00FE2C5E">
        <w:t>criteria</w:t>
      </w:r>
    </w:p>
    <w:p w14:paraId="1CC35F4B" w14:textId="77777777" w:rsidR="00FE2C5E" w:rsidRPr="00FE2C5E" w:rsidRDefault="00FE2C5E" w:rsidP="00FE2C5E">
      <w:pPr>
        <w:pStyle w:val="Numberdigit"/>
        <w:numPr>
          <w:ilvl w:val="0"/>
          <w:numId w:val="40"/>
        </w:numPr>
        <w:spacing w:after="60"/>
      </w:pPr>
      <w:r w:rsidRPr="00FE2C5E">
        <w:t>Cemetery trusts are required to have an ABN.</w:t>
      </w:r>
    </w:p>
    <w:p w14:paraId="0E2B79F2" w14:textId="44EE24D4" w:rsidR="00FE2C5E" w:rsidRPr="00FE2C5E" w:rsidRDefault="00FE2C5E" w:rsidP="008562B1">
      <w:pPr>
        <w:pStyle w:val="Numberdigit"/>
        <w:numPr>
          <w:ilvl w:val="0"/>
          <w:numId w:val="40"/>
        </w:numPr>
        <w:spacing w:after="60"/>
      </w:pPr>
      <w:r w:rsidRPr="00FE2C5E">
        <w:t>Cemetery trust</w:t>
      </w:r>
      <w:r w:rsidR="003629CF">
        <w:t>s</w:t>
      </w:r>
      <w:r w:rsidRPr="00FE2C5E">
        <w:t xml:space="preserve"> are required to have </w:t>
      </w:r>
      <w:r w:rsidRPr="008562B1">
        <w:rPr>
          <w:b/>
          <w:bCs/>
        </w:rPr>
        <w:t>fully expended all previous cemetery program grants and provide evidence of the grant acquittal to the department</w:t>
      </w:r>
      <w:r w:rsidRPr="00FE2C5E">
        <w:t>.</w:t>
      </w:r>
    </w:p>
    <w:p w14:paraId="34F1E725" w14:textId="77777777" w:rsidR="00FE2C5E" w:rsidRPr="00FE2C5E" w:rsidRDefault="00FE2C5E" w:rsidP="008562B1">
      <w:pPr>
        <w:pStyle w:val="Numberdigit"/>
        <w:numPr>
          <w:ilvl w:val="0"/>
          <w:numId w:val="40"/>
        </w:numPr>
        <w:spacing w:after="60"/>
      </w:pPr>
      <w:r w:rsidRPr="00FE2C5E">
        <w:t xml:space="preserve">Cemetery trusts </w:t>
      </w:r>
      <w:r w:rsidRPr="00FE2C5E">
        <w:rPr>
          <w:b/>
          <w:bCs/>
        </w:rPr>
        <w:t>are required to have submitted their Abstract of Accounts</w:t>
      </w:r>
      <w:r w:rsidRPr="00FE2C5E">
        <w:t>.</w:t>
      </w:r>
    </w:p>
    <w:p w14:paraId="7F230B5B" w14:textId="6153698E" w:rsidR="00FE2C5E" w:rsidRPr="00FE2C5E" w:rsidRDefault="00FE2C5E" w:rsidP="00FE2C5E">
      <w:pPr>
        <w:pStyle w:val="Bodyafterbullets"/>
      </w:pPr>
      <w:r w:rsidRPr="00FE2C5E">
        <w:rPr>
          <w:b/>
          <w:bCs/>
        </w:rPr>
        <w:t>Please note</w:t>
      </w:r>
      <w:r>
        <w:rPr>
          <w:b/>
          <w:bCs/>
        </w:rPr>
        <w:t>:</w:t>
      </w:r>
      <w:r w:rsidRPr="00FE2C5E">
        <w:t xml:space="preserve"> </w:t>
      </w:r>
      <w:r>
        <w:t>T</w:t>
      </w:r>
      <w:r w:rsidRPr="00FE2C5E">
        <w:t>rust members cannot quote or be paid to carry out any part of the proposed works, as this is a direct conflict of interest.</w:t>
      </w:r>
    </w:p>
    <w:p w14:paraId="746CA13D" w14:textId="77777777" w:rsidR="003629CF" w:rsidRDefault="003629CF" w:rsidP="003629CF">
      <w:pPr>
        <w:pStyle w:val="Heading1"/>
      </w:pPr>
      <w:r>
        <w:t>Assessment criteria</w:t>
      </w:r>
    </w:p>
    <w:p w14:paraId="730D67EA" w14:textId="01A6A53F" w:rsidR="003629CF" w:rsidRDefault="003629CF" w:rsidP="00DC70FF">
      <w:pPr>
        <w:pStyle w:val="Numberdigit"/>
        <w:numPr>
          <w:ilvl w:val="0"/>
          <w:numId w:val="42"/>
        </w:numPr>
        <w:spacing w:after="60"/>
      </w:pPr>
      <w:r w:rsidRPr="00CE30CB">
        <w:t xml:space="preserve">Whether the application aligns with the grant program’s objectives.  </w:t>
      </w:r>
    </w:p>
    <w:p w14:paraId="64586AC0" w14:textId="77777777" w:rsidR="003629CF" w:rsidRDefault="003629CF" w:rsidP="00DC70FF">
      <w:pPr>
        <w:pStyle w:val="Numberdigit"/>
        <w:numPr>
          <w:ilvl w:val="0"/>
          <w:numId w:val="42"/>
        </w:numPr>
        <w:spacing w:after="60"/>
      </w:pPr>
      <w:r w:rsidRPr="00CE30CB">
        <w:t>The extent to which the application will benefit the cemetery and/or the community. The application should clearly explain the works or item/service required, including any occupational health and safety aspects, heritage considerations and risks associated with NOT undertaking the works.</w:t>
      </w:r>
    </w:p>
    <w:p w14:paraId="2F043393" w14:textId="77777777" w:rsidR="003629CF" w:rsidRDefault="003629CF" w:rsidP="001919BA">
      <w:pPr>
        <w:pStyle w:val="Numberdigit"/>
        <w:numPr>
          <w:ilvl w:val="0"/>
          <w:numId w:val="42"/>
        </w:numPr>
        <w:spacing w:after="60"/>
      </w:pPr>
      <w:r w:rsidRPr="00CE30CB">
        <w:t xml:space="preserve">The extent to which the trust has demonstrated the support of the local community for the application. </w:t>
      </w:r>
    </w:p>
    <w:p w14:paraId="006D20EC" w14:textId="77777777" w:rsidR="001919BA" w:rsidRDefault="003629CF" w:rsidP="001919BA">
      <w:pPr>
        <w:pStyle w:val="Numberdigit"/>
        <w:numPr>
          <w:ilvl w:val="0"/>
          <w:numId w:val="42"/>
        </w:numPr>
        <w:spacing w:after="60"/>
      </w:pPr>
      <w:r w:rsidRPr="00CE30CB">
        <w:t xml:space="preserve">The extent to which the </w:t>
      </w:r>
      <w:r w:rsidR="6A2B9B4E">
        <w:t>project’s</w:t>
      </w:r>
      <w:r w:rsidR="0711B601">
        <w:t xml:space="preserve"> </w:t>
      </w:r>
      <w:r w:rsidRPr="00CE30CB">
        <w:t>budget is comprehensive, realistic, provides value for money and enables the delivery of objectives within the proposed timelines.</w:t>
      </w:r>
    </w:p>
    <w:p w14:paraId="5F028089" w14:textId="77777777" w:rsidR="001919BA" w:rsidRDefault="003629CF" w:rsidP="001919BA">
      <w:pPr>
        <w:pStyle w:val="Numberdigit"/>
        <w:numPr>
          <w:ilvl w:val="0"/>
          <w:numId w:val="42"/>
        </w:numPr>
        <w:spacing w:after="60"/>
      </w:pPr>
      <w:r w:rsidRPr="00CE30CB">
        <w:t>The extent to which alternative and complimentary funding sources have been explored or secured.</w:t>
      </w:r>
    </w:p>
    <w:p w14:paraId="56800C36" w14:textId="10D1E31D" w:rsidR="003629CF" w:rsidRDefault="003629CF" w:rsidP="001919BA">
      <w:pPr>
        <w:pStyle w:val="Numberdigit"/>
        <w:numPr>
          <w:ilvl w:val="0"/>
          <w:numId w:val="42"/>
        </w:numPr>
        <w:spacing w:after="60"/>
      </w:pPr>
      <w:r w:rsidRPr="00CE30CB">
        <w:t>The demonstrated financial need of the trust.</w:t>
      </w:r>
    </w:p>
    <w:p w14:paraId="3B62097F" w14:textId="66C5270A" w:rsidR="00FB0AF8" w:rsidRPr="00CE30CB" w:rsidRDefault="00FB0AF8" w:rsidP="001919BA">
      <w:pPr>
        <w:pStyle w:val="Numberdigit"/>
        <w:numPr>
          <w:ilvl w:val="0"/>
          <w:numId w:val="42"/>
        </w:numPr>
        <w:spacing w:after="60"/>
      </w:pPr>
      <w:r>
        <w:t>The suitability of the trust’s scale of fees.</w:t>
      </w:r>
    </w:p>
    <w:p w14:paraId="217DCD44" w14:textId="5EB41A61" w:rsidR="164A2818" w:rsidRDefault="003629CF" w:rsidP="00FB0AF8">
      <w:pPr>
        <w:pStyle w:val="Numberdigit"/>
        <w:numPr>
          <w:ilvl w:val="0"/>
          <w:numId w:val="40"/>
        </w:numPr>
        <w:spacing w:after="60"/>
      </w:pPr>
      <w:r w:rsidRPr="00CE30CB">
        <w:t>The trust’s ability to undertake or implement the funded activity should they be successful.</w:t>
      </w:r>
    </w:p>
    <w:p w14:paraId="7E77A481" w14:textId="140A1B3A" w:rsidR="00FE2C5E" w:rsidRDefault="00FE2C5E" w:rsidP="00FE2C5E">
      <w:pPr>
        <w:pStyle w:val="Heading1"/>
      </w:pPr>
      <w:r>
        <w:t>Suitable grant requests</w:t>
      </w:r>
    </w:p>
    <w:p w14:paraId="4EEEF235" w14:textId="41F86CB2" w:rsidR="00FE2C5E" w:rsidRPr="00FE2C5E" w:rsidRDefault="00FE2C5E" w:rsidP="00FE2C5E">
      <w:pPr>
        <w:pStyle w:val="Body"/>
      </w:pPr>
      <w:r w:rsidRPr="00FE2C5E">
        <w:t>Examples of suitable grant requests include</w:t>
      </w:r>
      <w:r w:rsidR="0052091F">
        <w:t xml:space="preserve"> (</w:t>
      </w:r>
      <w:r w:rsidR="69D1AA68">
        <w:t xml:space="preserve">but are </w:t>
      </w:r>
      <w:r w:rsidR="0052091F">
        <w:t>not limited to)</w:t>
      </w:r>
      <w:r>
        <w:t>:</w:t>
      </w:r>
    </w:p>
    <w:p w14:paraId="3FCEB325" w14:textId="6273A96D" w:rsidR="00FE2C5E" w:rsidRPr="00FE2C5E" w:rsidRDefault="00547E9A" w:rsidP="00FE2C5E">
      <w:pPr>
        <w:pStyle w:val="Bullet1"/>
      </w:pPr>
      <w:r>
        <w:t>R</w:t>
      </w:r>
      <w:r w:rsidRPr="00FE2C5E">
        <w:t xml:space="preserve">emoval </w:t>
      </w:r>
      <w:r w:rsidR="00FE2C5E" w:rsidRPr="00FE2C5E">
        <w:t>of infrastructure or other items that pose a public safety risk</w:t>
      </w:r>
    </w:p>
    <w:p w14:paraId="77BB6EC0" w14:textId="0A379C3C" w:rsidR="00FE2C5E" w:rsidRPr="00FE2C5E" w:rsidRDefault="00547E9A" w:rsidP="00FE2C5E">
      <w:pPr>
        <w:pStyle w:val="Bullet1"/>
      </w:pPr>
      <w:r>
        <w:t>P</w:t>
      </w:r>
      <w:r w:rsidRPr="00FE2C5E">
        <w:t xml:space="preserve">urchase </w:t>
      </w:r>
      <w:r w:rsidR="00FE2C5E" w:rsidRPr="00FE2C5E">
        <w:t>of lawnmowers, garden tools</w:t>
      </w:r>
      <w:r w:rsidR="00FE2C5E" w:rsidRPr="00FE2C5E" w:rsidDel="004563B3">
        <w:t>, fuel, poison, paint</w:t>
      </w:r>
      <w:r w:rsidR="00FE2C5E" w:rsidRPr="00FE2C5E">
        <w:t>, watering systems, water tanks</w:t>
      </w:r>
    </w:p>
    <w:p w14:paraId="3D078CC9" w14:textId="1F20AF7B" w:rsidR="00747830" w:rsidRDefault="00547E9A" w:rsidP="00FE2C5E">
      <w:pPr>
        <w:pStyle w:val="Bullet1"/>
      </w:pPr>
      <w:r>
        <w:t>C</w:t>
      </w:r>
      <w:r w:rsidRPr="00FE2C5E">
        <w:t xml:space="preserve">onstruction </w:t>
      </w:r>
      <w:r w:rsidR="00FE2C5E" w:rsidRPr="00FE2C5E">
        <w:t xml:space="preserve">or repairs to fences, gates, roads, driveways, pathways, car parks, toilets </w:t>
      </w:r>
      <w:r w:rsidR="00FE2C5E" w:rsidRPr="00FE2C5E">
        <w:rPr>
          <w:b/>
          <w:bCs/>
        </w:rPr>
        <w:t>(specification must provide access for those with a disability)</w:t>
      </w:r>
      <w:r w:rsidR="00FE2C5E" w:rsidRPr="00FE2C5E">
        <w:t xml:space="preserve">, storage sheds, rotundas </w:t>
      </w:r>
    </w:p>
    <w:p w14:paraId="6C94B38F" w14:textId="135F6765" w:rsidR="00FE2C5E" w:rsidRPr="00FE2C5E" w:rsidRDefault="00747830" w:rsidP="00FE2C5E">
      <w:pPr>
        <w:pStyle w:val="Bullet1"/>
      </w:pPr>
      <w:r>
        <w:t xml:space="preserve">Construction/establishment of new burial areas or </w:t>
      </w:r>
      <w:r w:rsidR="00FE2C5E" w:rsidRPr="00FE2C5E">
        <w:t xml:space="preserve">niche walls </w:t>
      </w:r>
    </w:p>
    <w:p w14:paraId="1FB95FE0" w14:textId="3941AA51" w:rsidR="00FE2C5E" w:rsidRPr="00FE2C5E" w:rsidRDefault="00547E9A" w:rsidP="00FE2C5E">
      <w:pPr>
        <w:pStyle w:val="Bullet1"/>
      </w:pPr>
      <w:r>
        <w:t xml:space="preserve">Removal </w:t>
      </w:r>
      <w:r w:rsidR="00FE2C5E">
        <w:t>or lopping of trees</w:t>
      </w:r>
      <w:r w:rsidR="42763C78">
        <w:t xml:space="preserve"> or other vegetation </w:t>
      </w:r>
      <w:r w:rsidR="00FE2C5E">
        <w:t>that pose a public safety risk*</w:t>
      </w:r>
    </w:p>
    <w:p w14:paraId="259FCFA5" w14:textId="648B36E0" w:rsidR="00FE2C5E" w:rsidRPr="00FE2C5E" w:rsidRDefault="00547E9A" w:rsidP="00FE2C5E">
      <w:pPr>
        <w:pStyle w:val="Bullet1"/>
      </w:pPr>
      <w:r>
        <w:t>G</w:t>
      </w:r>
      <w:r w:rsidRPr="00FE2C5E">
        <w:t xml:space="preserve">rave </w:t>
      </w:r>
      <w:r w:rsidR="00FE2C5E" w:rsidRPr="00FE2C5E">
        <w:t>covers and shoring equipment</w:t>
      </w:r>
    </w:p>
    <w:p w14:paraId="7EEDBA6A" w14:textId="4BC50C83" w:rsidR="00FE2C5E" w:rsidRPr="00FE2C5E" w:rsidRDefault="00547E9A" w:rsidP="00FE2C5E">
      <w:pPr>
        <w:pStyle w:val="Bullet1"/>
      </w:pPr>
      <w:r>
        <w:t>C</w:t>
      </w:r>
      <w:r w:rsidRPr="00FE2C5E">
        <w:t xml:space="preserve">omputer </w:t>
      </w:r>
      <w:r w:rsidR="00FE2C5E" w:rsidRPr="00FE2C5E">
        <w:t>hardware and software**</w:t>
      </w:r>
    </w:p>
    <w:p w14:paraId="01156DAC" w14:textId="3279973F" w:rsidR="00FE2C5E" w:rsidRDefault="00547E9A" w:rsidP="00FE2C5E">
      <w:pPr>
        <w:pStyle w:val="Bullet1"/>
      </w:pPr>
      <w:r>
        <w:t>H</w:t>
      </w:r>
      <w:r w:rsidRPr="00FE2C5E">
        <w:t xml:space="preserve">ealth </w:t>
      </w:r>
      <w:r w:rsidR="00FE2C5E" w:rsidRPr="00FE2C5E">
        <w:t>and safety training (</w:t>
      </w:r>
      <w:r w:rsidR="00EC6913">
        <w:t>for example,</w:t>
      </w:r>
      <w:r w:rsidR="00FE2C5E" w:rsidRPr="00FE2C5E">
        <w:t xml:space="preserve"> Grave Safe).</w:t>
      </w:r>
    </w:p>
    <w:p w14:paraId="748B128C" w14:textId="5BBF278D" w:rsidR="00CA29DA" w:rsidRDefault="00CA29DA" w:rsidP="00FE2C5E">
      <w:pPr>
        <w:pStyle w:val="Bullet1"/>
      </w:pPr>
      <w:r>
        <w:t xml:space="preserve">Consultants for </w:t>
      </w:r>
      <w:r w:rsidR="00BE2EFC">
        <w:t xml:space="preserve">environmental assessments, permit applications or </w:t>
      </w:r>
      <w:r w:rsidR="004D29A8">
        <w:t>cemetery planning</w:t>
      </w:r>
      <w:r w:rsidR="002D491D">
        <w:t xml:space="preserve"> (for example, </w:t>
      </w:r>
      <w:r w:rsidR="2CF8BD8C">
        <w:t xml:space="preserve">development of a </w:t>
      </w:r>
      <w:r w:rsidR="002D491D">
        <w:t>master plan</w:t>
      </w:r>
      <w:r w:rsidR="006E52F4">
        <w:t>)</w:t>
      </w:r>
    </w:p>
    <w:p w14:paraId="4E34CCF2" w14:textId="45EB6B46" w:rsidR="00A7578C" w:rsidRDefault="00A7578C" w:rsidP="00FE2C5E">
      <w:pPr>
        <w:pStyle w:val="Bullet1"/>
      </w:pPr>
      <w:r>
        <w:t>Legal</w:t>
      </w:r>
      <w:r w:rsidR="3FA84E96">
        <w:t xml:space="preserve"> advice or surveyor</w:t>
      </w:r>
      <w:r>
        <w:t xml:space="preserve"> fees</w:t>
      </w:r>
    </w:p>
    <w:p w14:paraId="7D3E0FDA" w14:textId="049DF76D" w:rsidR="00547E9A" w:rsidRPr="00FE2C5E" w:rsidRDefault="00547E9A" w:rsidP="00FE2C5E">
      <w:pPr>
        <w:pStyle w:val="Bullet1"/>
      </w:pPr>
      <w:r>
        <w:lastRenderedPageBreak/>
        <w:t>Surveys to detect unmarked graves***</w:t>
      </w:r>
    </w:p>
    <w:p w14:paraId="2E1D0806" w14:textId="661C763E" w:rsidR="00FE2C5E" w:rsidRPr="00763BE8" w:rsidRDefault="00FE2C5E" w:rsidP="00FE2C5E">
      <w:pPr>
        <w:pStyle w:val="Heading2"/>
      </w:pPr>
      <w:r w:rsidRPr="00763BE8">
        <w:t>*Remov</w:t>
      </w:r>
      <w:r>
        <w:t>ing, destroying or lopping</w:t>
      </w:r>
      <w:r w:rsidRPr="00763BE8">
        <w:t xml:space="preserve"> </w:t>
      </w:r>
      <w:r w:rsidR="00D1502A">
        <w:t>vegetation</w:t>
      </w:r>
    </w:p>
    <w:p w14:paraId="2AC98BEC" w14:textId="3C242136" w:rsidR="00FE2C5E" w:rsidRPr="00D917A5" w:rsidRDefault="00FE2C5E" w:rsidP="00FE2C5E">
      <w:pPr>
        <w:pStyle w:val="Body"/>
      </w:pPr>
      <w:r>
        <w:t xml:space="preserve">Prior to removing, destroying or lopping </w:t>
      </w:r>
      <w:r w:rsidR="004007B1">
        <w:t>vegetation</w:t>
      </w:r>
      <w:r>
        <w:t xml:space="preserve"> </w:t>
      </w:r>
      <w:r w:rsidR="004007B1">
        <w:t>in</w:t>
      </w:r>
      <w:r>
        <w:t xml:space="preserve"> cemetery grounds</w:t>
      </w:r>
      <w:r w:rsidR="00EC6913">
        <w:t>,</w:t>
      </w:r>
      <w:r>
        <w:t xml:space="preserve"> trusts may be required to consider heritage and </w:t>
      </w:r>
      <w:r w:rsidR="5A1FDD7B">
        <w:t xml:space="preserve">environmental </w:t>
      </w:r>
      <w:r>
        <w:t xml:space="preserve">restrictions, appropriate health and safety processes and community views. </w:t>
      </w:r>
      <w:r w:rsidR="000F460F">
        <w:t>Vegetation</w:t>
      </w:r>
      <w:r>
        <w:t xml:space="preserve"> removal may also require approval from the </w:t>
      </w:r>
      <w:r w:rsidR="1043AF51">
        <w:t xml:space="preserve">local council and/or </w:t>
      </w:r>
      <w:r>
        <w:t xml:space="preserve">Department of Environment, Land, Water and Planning. </w:t>
      </w:r>
      <w:r w:rsidR="004563B3">
        <w:t>T</w:t>
      </w:r>
      <w:r>
        <w:t xml:space="preserve">rusts will need to demonstrate that they have addressed these matters appropriately by completing the additional Removing, destroying or lopping </w:t>
      </w:r>
      <w:r w:rsidR="000F460F">
        <w:t>vegetation</w:t>
      </w:r>
      <w:r>
        <w:t xml:space="preserve"> attachment</w:t>
      </w:r>
      <w:r w:rsidR="004563B3">
        <w:t xml:space="preserve"> when applying for funding for this type of work</w:t>
      </w:r>
      <w:r>
        <w:t>.</w:t>
      </w:r>
    </w:p>
    <w:p w14:paraId="1109B57D" w14:textId="77777777" w:rsidR="00FE2C5E" w:rsidRPr="00763BE8" w:rsidRDefault="00FE2C5E" w:rsidP="00FE2C5E">
      <w:pPr>
        <w:pStyle w:val="Heading2"/>
      </w:pPr>
      <w:r w:rsidRPr="00763BE8">
        <w:t>**</w:t>
      </w:r>
      <w:r>
        <w:t>C</w:t>
      </w:r>
      <w:r w:rsidRPr="00E764EC">
        <w:t>omputer hardware and software</w:t>
      </w:r>
    </w:p>
    <w:p w14:paraId="3C8448F3" w14:textId="30332108" w:rsidR="00FE2C5E" w:rsidRDefault="00FE2C5E" w:rsidP="00FE2C5E">
      <w:pPr>
        <w:pStyle w:val="Body"/>
      </w:pPr>
      <w:r>
        <w:t>The department will fund up to $4,000 to assist trusts to purchase IT equipment</w:t>
      </w:r>
      <w:r w:rsidR="004D1BCA">
        <w:t xml:space="preserve"> such as</w:t>
      </w:r>
      <w:r>
        <w:t xml:space="preserve"> a desktop or laptop computer, </w:t>
      </w:r>
      <w:r w:rsidR="009744DC">
        <w:t>printer-scanner</w:t>
      </w:r>
      <w:r>
        <w:t xml:space="preserve"> and software</w:t>
      </w:r>
      <w:r w:rsidR="005265D5">
        <w:t xml:space="preserve"> (including databases)</w:t>
      </w:r>
      <w:r>
        <w:t>. Grant requests for ongoing software licencing or subscription fees, as well as grant requests for the installation and ongoing costs of internet connection and usage, will not be considered.</w:t>
      </w:r>
      <w:r w:rsidR="006558D1">
        <w:t xml:space="preserve"> </w:t>
      </w:r>
      <w:r w:rsidR="00FB7947">
        <w:t xml:space="preserve">The same requirement for quotes applies to IT equipment </w:t>
      </w:r>
      <w:r w:rsidR="005265D5">
        <w:t xml:space="preserve">and software </w:t>
      </w:r>
      <w:r w:rsidR="00FB7947">
        <w:t xml:space="preserve">as </w:t>
      </w:r>
      <w:r w:rsidR="2207254A">
        <w:t xml:space="preserve">to </w:t>
      </w:r>
      <w:r w:rsidR="00FB7947">
        <w:t xml:space="preserve">other grant applications. </w:t>
      </w:r>
    </w:p>
    <w:p w14:paraId="217454BB" w14:textId="4F95B24D" w:rsidR="00547E9A" w:rsidRPr="00763BE8" w:rsidRDefault="00547E9A" w:rsidP="00547E9A">
      <w:pPr>
        <w:pStyle w:val="Heading2"/>
      </w:pPr>
      <w:r w:rsidRPr="00763BE8">
        <w:t>**</w:t>
      </w:r>
      <w:r>
        <w:t>*Surveys to detect unmarked graves</w:t>
      </w:r>
    </w:p>
    <w:p w14:paraId="26AEF832" w14:textId="6130D99B" w:rsidR="00547E9A" w:rsidRDefault="00547E9A" w:rsidP="00547E9A">
      <w:pPr>
        <w:pStyle w:val="Body"/>
      </w:pPr>
      <w:r w:rsidRPr="005F384E">
        <w:t xml:space="preserve">The </w:t>
      </w:r>
      <w:r>
        <w:t>trust’s application should indicate why the particular area of the cemetery</w:t>
      </w:r>
      <w:r w:rsidR="00630410">
        <w:t xml:space="preserve"> has</w:t>
      </w:r>
      <w:r>
        <w:t xml:space="preserve"> been selected for surveying</w:t>
      </w:r>
      <w:r w:rsidR="009744DC">
        <w:t xml:space="preserve"> and the urgency of the survey. For example, </w:t>
      </w:r>
      <w:r w:rsidR="00630410">
        <w:t xml:space="preserve">if </w:t>
      </w:r>
      <w:r w:rsidR="009744DC">
        <w:t>the survey is necessary in order to develop a new area</w:t>
      </w:r>
      <w:r w:rsidR="004563B3">
        <w:t xml:space="preserve"> for burials</w:t>
      </w:r>
      <w:r w:rsidR="00630410">
        <w:t>, the trust</w:t>
      </w:r>
      <w:r w:rsidR="009744DC">
        <w:t xml:space="preserve"> should </w:t>
      </w:r>
      <w:r w:rsidR="004563B3">
        <w:t>note</w:t>
      </w:r>
      <w:r w:rsidR="009744DC">
        <w:t xml:space="preserve"> </w:t>
      </w:r>
      <w:r>
        <w:t>the remaining capacity of the cemetery in the areas already established</w:t>
      </w:r>
      <w:r w:rsidR="009744DC">
        <w:t xml:space="preserve"> and indicate </w:t>
      </w:r>
      <w:r w:rsidR="00630410">
        <w:t xml:space="preserve">if </w:t>
      </w:r>
      <w:r>
        <w:t xml:space="preserve">delaying the survey </w:t>
      </w:r>
      <w:r w:rsidR="00630410">
        <w:t xml:space="preserve">will </w:t>
      </w:r>
      <w:r>
        <w:t>affect the provision of cemetery services to the community</w:t>
      </w:r>
      <w:r w:rsidR="00630410">
        <w:t>.</w:t>
      </w:r>
    </w:p>
    <w:p w14:paraId="27726D09" w14:textId="4821487D" w:rsidR="00FE2C5E" w:rsidRDefault="00FE2C5E" w:rsidP="43ADAC9C">
      <w:pPr>
        <w:pStyle w:val="Heading1"/>
      </w:pPr>
      <w:r>
        <w:t>Ineligible grant requests</w:t>
      </w:r>
      <w:r w:rsidR="4E0A93AB">
        <w:t xml:space="preserve"> and retrospective grants</w:t>
      </w:r>
    </w:p>
    <w:p w14:paraId="2F554599" w14:textId="5E769D5D" w:rsidR="005265D5" w:rsidRDefault="00FE2C5E" w:rsidP="6323F1DA">
      <w:pPr>
        <w:pStyle w:val="Body"/>
      </w:pPr>
      <w:r w:rsidRPr="00E764EC">
        <w:t>Grant money will not be provided for the normal operat</w:t>
      </w:r>
      <w:r>
        <w:t>ions of a cemetery</w:t>
      </w:r>
      <w:r w:rsidR="00626896">
        <w:t xml:space="preserve"> (for example, </w:t>
      </w:r>
      <w:r w:rsidRPr="00A90010">
        <w:t>salary and wages of employees</w:t>
      </w:r>
      <w:r w:rsidR="00ED52A8">
        <w:t xml:space="preserve"> or </w:t>
      </w:r>
      <w:r w:rsidRPr="00A90010">
        <w:t>ongoing maintenance such as ground</w:t>
      </w:r>
      <w:r>
        <w:t>s</w:t>
      </w:r>
      <w:r w:rsidRPr="00A90010">
        <w:t>keeping</w:t>
      </w:r>
      <w:r w:rsidR="3458C5C4">
        <w:t>)</w:t>
      </w:r>
      <w:r w:rsidR="00560198">
        <w:t xml:space="preserve"> or for the repair </w:t>
      </w:r>
      <w:r w:rsidR="3475BBDC">
        <w:t>and restoration of memorials</w:t>
      </w:r>
      <w:r w:rsidR="003006A9">
        <w:t>.</w:t>
      </w:r>
    </w:p>
    <w:p w14:paraId="524B1DDF" w14:textId="77777777" w:rsidR="00747830" w:rsidRDefault="005265D5" w:rsidP="00FE2C5E">
      <w:pPr>
        <w:pStyle w:val="Body"/>
        <w:rPr>
          <w:b/>
          <w:bCs/>
        </w:rPr>
      </w:pPr>
      <w:r>
        <w:t xml:space="preserve">Where a cemetery </w:t>
      </w:r>
      <w:r w:rsidR="006E2A74">
        <w:t>trust</w:t>
      </w:r>
      <w:r>
        <w:t xml:space="preserve"> has received a partial grant</w:t>
      </w:r>
      <w:r w:rsidR="006E2A74">
        <w:t xml:space="preserve"> via the cemetery grants program, ‘t</w:t>
      </w:r>
      <w:r w:rsidRPr="00B95FBD">
        <w:t>op</w:t>
      </w:r>
      <w:r>
        <w:t>-</w:t>
      </w:r>
      <w:r w:rsidRPr="00B95FBD">
        <w:t>up</w:t>
      </w:r>
      <w:r w:rsidR="006E2A74">
        <w:t>’</w:t>
      </w:r>
      <w:r w:rsidRPr="00B95FBD">
        <w:t xml:space="preserve"> grants will not be provided for the same </w:t>
      </w:r>
      <w:r w:rsidR="00BA714B">
        <w:t>item</w:t>
      </w:r>
      <w:r w:rsidRPr="00B95FBD">
        <w:t xml:space="preserve"> in subsequent years.</w:t>
      </w:r>
      <w:r>
        <w:rPr>
          <w:b/>
          <w:bCs/>
        </w:rPr>
        <w:t xml:space="preserve"> </w:t>
      </w:r>
    </w:p>
    <w:p w14:paraId="757CBECB" w14:textId="61FD6CFD" w:rsidR="00FE2C5E" w:rsidRDefault="002C39CF" w:rsidP="00FE2C5E">
      <w:pPr>
        <w:pStyle w:val="Body"/>
      </w:pPr>
      <w:r>
        <w:t>Grant</w:t>
      </w:r>
      <w:r w:rsidR="00FE2C5E" w:rsidRPr="00E764EC">
        <w:t xml:space="preserve"> money cannot be provided to reimburse trusts that have expended fu</w:t>
      </w:r>
      <w:r w:rsidR="00FE2C5E">
        <w:t>nds in anticipation of a grant.</w:t>
      </w:r>
      <w:r w:rsidR="00FE2C5E" w:rsidRPr="00E764EC">
        <w:t xml:space="preserve"> Commencement of work or the purchase of requested items must not take place until the trust has received the approved amount of funding from the </w:t>
      </w:r>
      <w:r w:rsidR="00FE2C5E">
        <w:t>d</w:t>
      </w:r>
      <w:r w:rsidR="00FE2C5E" w:rsidRPr="00E764EC">
        <w:t>epartment</w:t>
      </w:r>
      <w:r w:rsidR="00FE2C5E">
        <w:t xml:space="preserve">. </w:t>
      </w:r>
    </w:p>
    <w:p w14:paraId="4DB059E5" w14:textId="7430799C" w:rsidR="00FE2C5E" w:rsidRDefault="00FE2C5E" w:rsidP="00FE2C5E">
      <w:pPr>
        <w:pStyle w:val="Body"/>
      </w:pPr>
      <w:r>
        <w:t>A retrospective grant may be considered when a trust is applying for a grant for urgent health and safety matters (such as removal of a tree which is confirmed to pose an immediate threat to visitors, or compliance with a Work Safe order)</w:t>
      </w:r>
      <w:r w:rsidR="4ABB31F7">
        <w:t xml:space="preserve"> </w:t>
      </w:r>
      <w:r>
        <w:t xml:space="preserve">or health and safety training (such as Grave Safe). </w:t>
      </w:r>
      <w:r w:rsidRPr="3A8452F0">
        <w:rPr>
          <w:b/>
          <w:bCs/>
        </w:rPr>
        <w:t xml:space="preserve">Trusts must contact the department to discuss </w:t>
      </w:r>
      <w:r>
        <w:t xml:space="preserve">the possibility of applying for a retrospective grant </w:t>
      </w:r>
      <w:r w:rsidRPr="3A8452F0">
        <w:rPr>
          <w:b/>
          <w:bCs/>
        </w:rPr>
        <w:t>before</w:t>
      </w:r>
      <w:r>
        <w:t xml:space="preserve"> </w:t>
      </w:r>
      <w:proofErr w:type="gramStart"/>
      <w:r>
        <w:t>submitting an application</w:t>
      </w:r>
      <w:proofErr w:type="gramEnd"/>
      <w:r>
        <w:t>.</w:t>
      </w:r>
    </w:p>
    <w:p w14:paraId="0175929E" w14:textId="2888FD83" w:rsidR="00FE2C5E" w:rsidRDefault="00FE2C5E" w:rsidP="00FE2C5E">
      <w:pPr>
        <w:pStyle w:val="Heading1"/>
      </w:pPr>
      <w:r>
        <w:t>Payment</w:t>
      </w:r>
    </w:p>
    <w:p w14:paraId="16866482" w14:textId="2A73DE86" w:rsidR="00FE2C5E" w:rsidRDefault="00FE2C5E" w:rsidP="00FE2C5E">
      <w:pPr>
        <w:pStyle w:val="Body"/>
      </w:pPr>
      <w:r>
        <w:t>Approved grant</w:t>
      </w:r>
      <w:r w:rsidRPr="00D324E8">
        <w:t xml:space="preserve"> funds will be deposited into a nominated cemetery trust bank account. </w:t>
      </w:r>
    </w:p>
    <w:p w14:paraId="3CCA900B" w14:textId="402C1723" w:rsidR="00FE2C5E" w:rsidRDefault="00594221" w:rsidP="00FE2C5E">
      <w:pPr>
        <w:pStyle w:val="Heading1"/>
      </w:pPr>
      <w:r>
        <w:lastRenderedPageBreak/>
        <w:t>Expenditure of grant funds</w:t>
      </w:r>
    </w:p>
    <w:p w14:paraId="4204B98B" w14:textId="1F3FD95B" w:rsidR="00FE2C5E" w:rsidRDefault="00FE2C5E" w:rsidP="00FE2C5E">
      <w:pPr>
        <w:pStyle w:val="Body"/>
      </w:pPr>
      <w:r w:rsidRPr="00D324E8">
        <w:t xml:space="preserve">Any grant money transferred to a trust must be spent within </w:t>
      </w:r>
      <w:r w:rsidR="004563B3">
        <w:t>six</w:t>
      </w:r>
      <w:r w:rsidR="004563B3" w:rsidRPr="00D324E8">
        <w:t xml:space="preserve"> </w:t>
      </w:r>
      <w:r w:rsidRPr="00D324E8">
        <w:t xml:space="preserve">months of allocation and appear in the following year’s Abstract of Accounts. </w:t>
      </w:r>
      <w:r>
        <w:t>If a grant is</w:t>
      </w:r>
      <w:r w:rsidRPr="00E9332A">
        <w:t xml:space="preserve"> not expended within </w:t>
      </w:r>
      <w:r w:rsidR="004563B3">
        <w:t>six</w:t>
      </w:r>
      <w:r w:rsidR="004563B3" w:rsidRPr="00E9332A">
        <w:t xml:space="preserve"> </w:t>
      </w:r>
      <w:r w:rsidRPr="00E9332A">
        <w:t xml:space="preserve">months of </w:t>
      </w:r>
      <w:r>
        <w:t>receipt</w:t>
      </w:r>
      <w:r w:rsidRPr="00E9332A">
        <w:t xml:space="preserve">, the trust must provide a written explanation to the department </w:t>
      </w:r>
      <w:r>
        <w:t>explaining</w:t>
      </w:r>
      <w:r w:rsidRPr="00E9332A">
        <w:t xml:space="preserve"> the delay</w:t>
      </w:r>
      <w:r>
        <w:t xml:space="preserve"> and providing a revised completion date. </w:t>
      </w:r>
    </w:p>
    <w:p w14:paraId="4A4EECDA" w14:textId="69B1B074" w:rsidR="00FE2C5E" w:rsidRDefault="00FE2C5E" w:rsidP="00FE2C5E">
      <w:pPr>
        <w:pStyle w:val="Body"/>
        <w:spacing w:after="260"/>
      </w:pPr>
      <w:r w:rsidRPr="00D324E8">
        <w:t xml:space="preserve">Trusts must fully account for the grant allocation by advising the </w:t>
      </w:r>
      <w:r>
        <w:t>d</w:t>
      </w:r>
      <w:r w:rsidRPr="00D324E8">
        <w:t>epartment in writing when the grant is spent</w:t>
      </w:r>
      <w:r>
        <w:t xml:space="preserve"> and providing copies of invoices/receipts as well as photos (where appropriate). </w:t>
      </w:r>
      <w:r w:rsidRPr="0003380E">
        <w:rPr>
          <w:b/>
          <w:bCs/>
        </w:rPr>
        <w:t>Trusts that have received a grant in previous years and not provided verification of the expenditure will be ineligible for future grants until the department receives the information.</w:t>
      </w:r>
      <w:r>
        <w:t xml:space="preserve"> </w:t>
      </w:r>
    </w:p>
    <w:p w14:paraId="60CB4AB3" w14:textId="77777777" w:rsidR="00E7532C" w:rsidRPr="00F32368" w:rsidRDefault="00E7532C" w:rsidP="00C70D57">
      <w:pPr>
        <w:pStyle w:val="Body"/>
        <w:spacing w:after="75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E2C5E" w14:paraId="277FB919" w14:textId="77777777" w:rsidTr="00B511DE">
        <w:tc>
          <w:tcPr>
            <w:tcW w:w="10194" w:type="dxa"/>
          </w:tcPr>
          <w:p w14:paraId="50E13B7D" w14:textId="57AFEAA1" w:rsidR="00FE2C5E" w:rsidRPr="0055119B" w:rsidRDefault="00E7532C" w:rsidP="00E7532C">
            <w:pPr>
              <w:pStyle w:val="Accessibilitypara"/>
            </w:pPr>
            <w:bookmarkStart w:id="1" w:name="_Hlk67576655"/>
            <w:r>
              <w:t xml:space="preserve">To receive this document in </w:t>
            </w:r>
            <w:r w:rsidRPr="00FE6A55">
              <w:t xml:space="preserve">another format, phone 1800 034 280, using the National Relay Service 13 36 77 if required, or </w:t>
            </w:r>
            <w:hyperlink r:id="rId19" w:history="1">
              <w:r w:rsidR="00C70D57" w:rsidRPr="00C70D57">
                <w:rPr>
                  <w:rStyle w:val="Hyperlink"/>
                  <w:u w:val="none"/>
                </w:rPr>
                <w:t>email the department</w:t>
              </w:r>
            </w:hyperlink>
            <w:r w:rsidRPr="00FE6A55">
              <w:t xml:space="preserve"> &lt;cemeteries@health.vic.gov.au&gt;.</w:t>
            </w:r>
          </w:p>
          <w:p w14:paraId="6BB41182" w14:textId="77777777" w:rsidR="00FE2C5E" w:rsidRPr="0055119B" w:rsidRDefault="00FE2C5E" w:rsidP="00B511D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610A607" w14:textId="08D491DF" w:rsidR="00FE2C5E" w:rsidRPr="0055119B" w:rsidRDefault="00FE2C5E" w:rsidP="00B511D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945DF5">
              <w:rPr>
                <w:color w:val="auto"/>
              </w:rPr>
              <w:t>April 202</w:t>
            </w:r>
            <w:r w:rsidR="0010055E">
              <w:rPr>
                <w:color w:val="auto"/>
              </w:rPr>
              <w:t>5</w:t>
            </w:r>
            <w:r w:rsidRPr="006E2A74">
              <w:t>.</w:t>
            </w:r>
          </w:p>
          <w:p w14:paraId="77BE59D8" w14:textId="25561D88" w:rsidR="00FE2C5E" w:rsidRPr="0055119B" w:rsidRDefault="00FE2C5E" w:rsidP="00B511DE">
            <w:pPr>
              <w:pStyle w:val="Imprint"/>
            </w:pPr>
            <w:r w:rsidRPr="006E2A74">
              <w:t>ISBN 978-1-76069-099-1</w:t>
            </w:r>
            <w:r w:rsidRPr="00FE2C5E">
              <w:t xml:space="preserve"> (PDF/online/MS Word)</w:t>
            </w:r>
          </w:p>
          <w:p w14:paraId="5C89A4AF" w14:textId="620B61BE" w:rsidR="00FE2C5E" w:rsidRPr="00E30AC2" w:rsidRDefault="00FE2C5E" w:rsidP="00B511DE">
            <w:pPr>
              <w:pStyle w:val="Imprint"/>
              <w:rPr>
                <w:color w:val="auto"/>
              </w:rPr>
            </w:pPr>
            <w:r w:rsidRPr="0055119B">
              <w:t xml:space="preserve">Available at </w:t>
            </w:r>
            <w:hyperlink r:id="rId20" w:history="1">
              <w:r w:rsidRPr="00E30AC2">
                <w:rPr>
                  <w:rStyle w:val="Hyperlink"/>
                  <w:u w:val="none"/>
                </w:rPr>
                <w:t>health.vic</w:t>
              </w:r>
            </w:hyperlink>
            <w:r>
              <w:t xml:space="preserve"> </w:t>
            </w:r>
            <w:r w:rsidRPr="0055119B">
              <w:t>&lt;</w:t>
            </w:r>
            <w:r w:rsidR="00E7532C" w:rsidRPr="00E7532C">
              <w:rPr>
                <w:color w:val="auto"/>
              </w:rPr>
              <w:t>https://www.health.vic.gov.au/cemeteries-and-crematoria/cemetery-grants-program</w:t>
            </w:r>
            <w:r w:rsidRPr="00E30AC2">
              <w:rPr>
                <w:color w:val="auto"/>
              </w:rPr>
              <w:t>&gt;</w:t>
            </w:r>
          </w:p>
        </w:tc>
      </w:tr>
      <w:bookmarkEnd w:id="0"/>
      <w:bookmarkEnd w:id="1"/>
    </w:tbl>
    <w:p w14:paraId="69ECC0A8" w14:textId="77777777" w:rsidR="00FE2C5E" w:rsidRPr="002B0B8E" w:rsidRDefault="00FE2C5E" w:rsidP="00FE2C5E">
      <w:pPr>
        <w:pStyle w:val="Body"/>
        <w:spacing w:after="0" w:line="240" w:lineRule="auto"/>
        <w:rPr>
          <w:sz w:val="4"/>
          <w:szCs w:val="2"/>
        </w:rPr>
      </w:pPr>
    </w:p>
    <w:sectPr w:rsidR="00FE2C5E" w:rsidRPr="002B0B8E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416E" w14:textId="77777777" w:rsidR="003D38DC" w:rsidRDefault="003D38DC">
      <w:r>
        <w:separator/>
      </w:r>
    </w:p>
  </w:endnote>
  <w:endnote w:type="continuationSeparator" w:id="0">
    <w:p w14:paraId="3164A3CB" w14:textId="77777777" w:rsidR="003D38DC" w:rsidRDefault="003D38DC">
      <w:r>
        <w:continuationSeparator/>
      </w:r>
    </w:p>
  </w:endnote>
  <w:endnote w:type="continuationNotice" w:id="1">
    <w:p w14:paraId="17603912" w14:textId="77777777" w:rsidR="003D38DC" w:rsidRDefault="003D3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ĝ௠Π怀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3C6D" w14:textId="77777777" w:rsidR="00BF1650" w:rsidRDefault="00BF1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6BA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FF1032F" wp14:editId="0C140EE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8B50F5" wp14:editId="13ADBF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B02AB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B50F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7B02AB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CDF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BA93AA0" wp14:editId="763AB6D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1EA5F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93AA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F1EA5F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8C54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584F7C0" wp14:editId="192149A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A8C2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4F7C0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B4A8C2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0AD8" w14:textId="77777777" w:rsidR="003D38DC" w:rsidRDefault="003D38DC" w:rsidP="002862F1">
      <w:pPr>
        <w:spacing w:before="120"/>
      </w:pPr>
      <w:r>
        <w:separator/>
      </w:r>
    </w:p>
  </w:footnote>
  <w:footnote w:type="continuationSeparator" w:id="0">
    <w:p w14:paraId="37FF0AF1" w14:textId="77777777" w:rsidR="003D38DC" w:rsidRDefault="003D38DC">
      <w:r>
        <w:continuationSeparator/>
      </w:r>
    </w:p>
  </w:footnote>
  <w:footnote w:type="continuationNotice" w:id="1">
    <w:p w14:paraId="77AF08D1" w14:textId="77777777" w:rsidR="003D38DC" w:rsidRDefault="003D3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75F8" w14:textId="77777777" w:rsidR="00BF1650" w:rsidRDefault="00BF1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AB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750" w14:textId="77777777" w:rsidR="00BF1650" w:rsidRDefault="00BF16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8777" w14:textId="056C60A6" w:rsidR="00E261B3" w:rsidRPr="0051568D" w:rsidRDefault="00FE2C5E" w:rsidP="0011701A">
    <w:pPr>
      <w:pStyle w:val="Header"/>
    </w:pPr>
    <w:r w:rsidRPr="00FE2C5E">
      <w:t>Cemetery grants program guidelines</w:t>
    </w:r>
    <w:r>
      <w:t xml:space="preserve">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80461F1"/>
    <w:multiLevelType w:val="hybridMultilevel"/>
    <w:tmpl w:val="38440C8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94449">
    <w:abstractNumId w:val="10"/>
  </w:num>
  <w:num w:numId="2" w16cid:durableId="564879039">
    <w:abstractNumId w:val="17"/>
  </w:num>
  <w:num w:numId="3" w16cid:durableId="1169250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6684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508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882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2819864">
    <w:abstractNumId w:val="21"/>
  </w:num>
  <w:num w:numId="8" w16cid:durableId="184489449">
    <w:abstractNumId w:val="16"/>
  </w:num>
  <w:num w:numId="9" w16cid:durableId="1060136783">
    <w:abstractNumId w:val="20"/>
  </w:num>
  <w:num w:numId="10" w16cid:durableId="12025525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482644">
    <w:abstractNumId w:val="23"/>
  </w:num>
  <w:num w:numId="12" w16cid:durableId="21463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18598">
    <w:abstractNumId w:val="18"/>
  </w:num>
  <w:num w:numId="14" w16cid:durableId="235436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1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1593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45606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2826628">
    <w:abstractNumId w:val="25"/>
  </w:num>
  <w:num w:numId="19" w16cid:durableId="13235836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8014041">
    <w:abstractNumId w:val="14"/>
  </w:num>
  <w:num w:numId="21" w16cid:durableId="2101413050">
    <w:abstractNumId w:val="12"/>
  </w:num>
  <w:num w:numId="22" w16cid:durableId="119704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298231">
    <w:abstractNumId w:val="15"/>
  </w:num>
  <w:num w:numId="24" w16cid:durableId="1365449637">
    <w:abstractNumId w:val="26"/>
  </w:num>
  <w:num w:numId="25" w16cid:durableId="907347712">
    <w:abstractNumId w:val="24"/>
  </w:num>
  <w:num w:numId="26" w16cid:durableId="358940836">
    <w:abstractNumId w:val="19"/>
  </w:num>
  <w:num w:numId="27" w16cid:durableId="748580442">
    <w:abstractNumId w:val="11"/>
  </w:num>
  <w:num w:numId="28" w16cid:durableId="1149202042">
    <w:abstractNumId w:val="27"/>
  </w:num>
  <w:num w:numId="29" w16cid:durableId="1319572240">
    <w:abstractNumId w:val="9"/>
  </w:num>
  <w:num w:numId="30" w16cid:durableId="133916138">
    <w:abstractNumId w:val="7"/>
  </w:num>
  <w:num w:numId="31" w16cid:durableId="62990712">
    <w:abstractNumId w:val="6"/>
  </w:num>
  <w:num w:numId="32" w16cid:durableId="1401904411">
    <w:abstractNumId w:val="5"/>
  </w:num>
  <w:num w:numId="33" w16cid:durableId="1985423235">
    <w:abstractNumId w:val="4"/>
  </w:num>
  <w:num w:numId="34" w16cid:durableId="1273632237">
    <w:abstractNumId w:val="8"/>
  </w:num>
  <w:num w:numId="35" w16cid:durableId="1427847760">
    <w:abstractNumId w:val="3"/>
  </w:num>
  <w:num w:numId="36" w16cid:durableId="1071922199">
    <w:abstractNumId w:val="2"/>
  </w:num>
  <w:num w:numId="37" w16cid:durableId="78066515">
    <w:abstractNumId w:val="1"/>
  </w:num>
  <w:num w:numId="38" w16cid:durableId="895774727">
    <w:abstractNumId w:val="0"/>
  </w:num>
  <w:num w:numId="39" w16cid:durableId="21045216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9562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2044186">
    <w:abstractNumId w:val="22"/>
  </w:num>
  <w:num w:numId="42" w16cid:durableId="1518348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5E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CE9"/>
    <w:rsid w:val="00032925"/>
    <w:rsid w:val="00033D81"/>
    <w:rsid w:val="00036239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2C0"/>
    <w:rsid w:val="000733FE"/>
    <w:rsid w:val="00074219"/>
    <w:rsid w:val="00074ED5"/>
    <w:rsid w:val="000835C6"/>
    <w:rsid w:val="00083F08"/>
    <w:rsid w:val="00084917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44"/>
    <w:rsid w:val="000B55F9"/>
    <w:rsid w:val="000B5BF7"/>
    <w:rsid w:val="000B6BC8"/>
    <w:rsid w:val="000C0303"/>
    <w:rsid w:val="000C42EA"/>
    <w:rsid w:val="000C4546"/>
    <w:rsid w:val="000D1242"/>
    <w:rsid w:val="000D521D"/>
    <w:rsid w:val="000E0970"/>
    <w:rsid w:val="000E0D32"/>
    <w:rsid w:val="000E1910"/>
    <w:rsid w:val="000E3CC7"/>
    <w:rsid w:val="000E6BD4"/>
    <w:rsid w:val="000E6D6D"/>
    <w:rsid w:val="000F1F1E"/>
    <w:rsid w:val="000F2259"/>
    <w:rsid w:val="000F2DDA"/>
    <w:rsid w:val="000F460F"/>
    <w:rsid w:val="000F5213"/>
    <w:rsid w:val="0010055E"/>
    <w:rsid w:val="00101001"/>
    <w:rsid w:val="00103276"/>
    <w:rsid w:val="0010392D"/>
    <w:rsid w:val="0010447F"/>
    <w:rsid w:val="00104FE3"/>
    <w:rsid w:val="0010714F"/>
    <w:rsid w:val="00111CDF"/>
    <w:rsid w:val="001120C5"/>
    <w:rsid w:val="001141B6"/>
    <w:rsid w:val="0011701A"/>
    <w:rsid w:val="00120BD3"/>
    <w:rsid w:val="00122FEA"/>
    <w:rsid w:val="001232BD"/>
    <w:rsid w:val="00124B8B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810"/>
    <w:rsid w:val="001771DD"/>
    <w:rsid w:val="00177995"/>
    <w:rsid w:val="00177A8C"/>
    <w:rsid w:val="00186B33"/>
    <w:rsid w:val="001919BA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7E3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3CD8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9CF"/>
    <w:rsid w:val="002D1E0D"/>
    <w:rsid w:val="002D491D"/>
    <w:rsid w:val="002D5006"/>
    <w:rsid w:val="002E01D0"/>
    <w:rsid w:val="002E161D"/>
    <w:rsid w:val="002E2FB5"/>
    <w:rsid w:val="002E3100"/>
    <w:rsid w:val="002E6C95"/>
    <w:rsid w:val="002E7C36"/>
    <w:rsid w:val="002F0107"/>
    <w:rsid w:val="002F3D32"/>
    <w:rsid w:val="002F5F31"/>
    <w:rsid w:val="002F5F46"/>
    <w:rsid w:val="002F79E7"/>
    <w:rsid w:val="003006A9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3891"/>
    <w:rsid w:val="003459BD"/>
    <w:rsid w:val="00350D38"/>
    <w:rsid w:val="00351B36"/>
    <w:rsid w:val="00357B4E"/>
    <w:rsid w:val="003629CF"/>
    <w:rsid w:val="003716FD"/>
    <w:rsid w:val="0037204B"/>
    <w:rsid w:val="00372EF5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80D"/>
    <w:rsid w:val="003C4FC0"/>
    <w:rsid w:val="003C55F4"/>
    <w:rsid w:val="003C7897"/>
    <w:rsid w:val="003C7A3F"/>
    <w:rsid w:val="003D2766"/>
    <w:rsid w:val="003D2A74"/>
    <w:rsid w:val="003D38DC"/>
    <w:rsid w:val="003D3E8F"/>
    <w:rsid w:val="003D4D7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07B1"/>
    <w:rsid w:val="004013C7"/>
    <w:rsid w:val="00401FCF"/>
    <w:rsid w:val="0040248F"/>
    <w:rsid w:val="00404673"/>
    <w:rsid w:val="00406285"/>
    <w:rsid w:val="004112C6"/>
    <w:rsid w:val="004148F9"/>
    <w:rsid w:val="00414D4A"/>
    <w:rsid w:val="0042084E"/>
    <w:rsid w:val="00421EEF"/>
    <w:rsid w:val="00424D65"/>
    <w:rsid w:val="00442C6C"/>
    <w:rsid w:val="00443712"/>
    <w:rsid w:val="00443CBE"/>
    <w:rsid w:val="00443E8A"/>
    <w:rsid w:val="004441BC"/>
    <w:rsid w:val="004450CD"/>
    <w:rsid w:val="004468B4"/>
    <w:rsid w:val="0045230A"/>
    <w:rsid w:val="00454AD0"/>
    <w:rsid w:val="004563B3"/>
    <w:rsid w:val="00457337"/>
    <w:rsid w:val="00462E3D"/>
    <w:rsid w:val="00466E79"/>
    <w:rsid w:val="00470D7D"/>
    <w:rsid w:val="0047372D"/>
    <w:rsid w:val="00473BA3"/>
    <w:rsid w:val="004743DD"/>
    <w:rsid w:val="00474CEA"/>
    <w:rsid w:val="00480597"/>
    <w:rsid w:val="00483968"/>
    <w:rsid w:val="00484F86"/>
    <w:rsid w:val="00490746"/>
    <w:rsid w:val="00490852"/>
    <w:rsid w:val="00491C9C"/>
    <w:rsid w:val="00492F30"/>
    <w:rsid w:val="004939EB"/>
    <w:rsid w:val="004946F4"/>
    <w:rsid w:val="0049487E"/>
    <w:rsid w:val="00496BC5"/>
    <w:rsid w:val="004A160D"/>
    <w:rsid w:val="004A3E81"/>
    <w:rsid w:val="004A4195"/>
    <w:rsid w:val="004A5C62"/>
    <w:rsid w:val="004A5CE5"/>
    <w:rsid w:val="004A707D"/>
    <w:rsid w:val="004B3B2F"/>
    <w:rsid w:val="004B7BB1"/>
    <w:rsid w:val="004C1404"/>
    <w:rsid w:val="004C5541"/>
    <w:rsid w:val="004C6EEE"/>
    <w:rsid w:val="004C702B"/>
    <w:rsid w:val="004D0033"/>
    <w:rsid w:val="004D016B"/>
    <w:rsid w:val="004D1B22"/>
    <w:rsid w:val="004D1BCA"/>
    <w:rsid w:val="004D23CC"/>
    <w:rsid w:val="004D29A8"/>
    <w:rsid w:val="004D36F2"/>
    <w:rsid w:val="004E1106"/>
    <w:rsid w:val="004E138F"/>
    <w:rsid w:val="004E4649"/>
    <w:rsid w:val="004E5C2B"/>
    <w:rsid w:val="004E715B"/>
    <w:rsid w:val="004F00DD"/>
    <w:rsid w:val="004F2133"/>
    <w:rsid w:val="004F4A04"/>
    <w:rsid w:val="004F5398"/>
    <w:rsid w:val="004F55F1"/>
    <w:rsid w:val="004F6936"/>
    <w:rsid w:val="00503DC6"/>
    <w:rsid w:val="00505274"/>
    <w:rsid w:val="00506F5D"/>
    <w:rsid w:val="00510C37"/>
    <w:rsid w:val="005126D0"/>
    <w:rsid w:val="0051568D"/>
    <w:rsid w:val="00516E2F"/>
    <w:rsid w:val="0052091F"/>
    <w:rsid w:val="00522CC9"/>
    <w:rsid w:val="005265D5"/>
    <w:rsid w:val="00526AC7"/>
    <w:rsid w:val="00526C15"/>
    <w:rsid w:val="00533840"/>
    <w:rsid w:val="00536395"/>
    <w:rsid w:val="00536499"/>
    <w:rsid w:val="00543903"/>
    <w:rsid w:val="00543F11"/>
    <w:rsid w:val="00544394"/>
    <w:rsid w:val="00546305"/>
    <w:rsid w:val="00547A95"/>
    <w:rsid w:val="00547E9A"/>
    <w:rsid w:val="0055119B"/>
    <w:rsid w:val="005548B5"/>
    <w:rsid w:val="00560198"/>
    <w:rsid w:val="00572031"/>
    <w:rsid w:val="00572282"/>
    <w:rsid w:val="00573019"/>
    <w:rsid w:val="00573CE3"/>
    <w:rsid w:val="00576E84"/>
    <w:rsid w:val="00580394"/>
    <w:rsid w:val="005809CD"/>
    <w:rsid w:val="00582B8C"/>
    <w:rsid w:val="0058732F"/>
    <w:rsid w:val="0058757E"/>
    <w:rsid w:val="00594221"/>
    <w:rsid w:val="00596A4B"/>
    <w:rsid w:val="00597507"/>
    <w:rsid w:val="005A479D"/>
    <w:rsid w:val="005A52EC"/>
    <w:rsid w:val="005B1B8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16AA"/>
    <w:rsid w:val="005E26A3"/>
    <w:rsid w:val="005E2ECB"/>
    <w:rsid w:val="005E447E"/>
    <w:rsid w:val="005E4FD1"/>
    <w:rsid w:val="005F0775"/>
    <w:rsid w:val="005F0CF5"/>
    <w:rsid w:val="005F21EB"/>
    <w:rsid w:val="00603EDE"/>
    <w:rsid w:val="00605908"/>
    <w:rsid w:val="00610D7C"/>
    <w:rsid w:val="00613414"/>
    <w:rsid w:val="00620154"/>
    <w:rsid w:val="0062408D"/>
    <w:rsid w:val="006240CC"/>
    <w:rsid w:val="00624940"/>
    <w:rsid w:val="006254F8"/>
    <w:rsid w:val="00626896"/>
    <w:rsid w:val="00627DA7"/>
    <w:rsid w:val="00630410"/>
    <w:rsid w:val="00630DA4"/>
    <w:rsid w:val="006316F4"/>
    <w:rsid w:val="00632597"/>
    <w:rsid w:val="006358B4"/>
    <w:rsid w:val="006419AA"/>
    <w:rsid w:val="00644B1F"/>
    <w:rsid w:val="00644B7E"/>
    <w:rsid w:val="006454E6"/>
    <w:rsid w:val="00646235"/>
    <w:rsid w:val="00646A68"/>
    <w:rsid w:val="00646CE6"/>
    <w:rsid w:val="006505BD"/>
    <w:rsid w:val="006508EA"/>
    <w:rsid w:val="0065092E"/>
    <w:rsid w:val="006557A7"/>
    <w:rsid w:val="006558D1"/>
    <w:rsid w:val="00656290"/>
    <w:rsid w:val="006608D8"/>
    <w:rsid w:val="006621D7"/>
    <w:rsid w:val="0066302A"/>
    <w:rsid w:val="00667770"/>
    <w:rsid w:val="00670597"/>
    <w:rsid w:val="006706D0"/>
    <w:rsid w:val="006732D8"/>
    <w:rsid w:val="00677574"/>
    <w:rsid w:val="0068454C"/>
    <w:rsid w:val="00684A1D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2A74"/>
    <w:rsid w:val="006E52F4"/>
    <w:rsid w:val="006F0330"/>
    <w:rsid w:val="006F1FDC"/>
    <w:rsid w:val="006F6B8C"/>
    <w:rsid w:val="007013EF"/>
    <w:rsid w:val="007055BD"/>
    <w:rsid w:val="007153A8"/>
    <w:rsid w:val="00717095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EC7"/>
    <w:rsid w:val="007447DA"/>
    <w:rsid w:val="007450F8"/>
    <w:rsid w:val="00745C82"/>
    <w:rsid w:val="0074696E"/>
    <w:rsid w:val="0074732F"/>
    <w:rsid w:val="00747830"/>
    <w:rsid w:val="00750135"/>
    <w:rsid w:val="00750EC2"/>
    <w:rsid w:val="00752B28"/>
    <w:rsid w:val="007541A9"/>
    <w:rsid w:val="00754E36"/>
    <w:rsid w:val="007553B6"/>
    <w:rsid w:val="00763139"/>
    <w:rsid w:val="00763DC8"/>
    <w:rsid w:val="00770F37"/>
    <w:rsid w:val="007711A0"/>
    <w:rsid w:val="00772D5E"/>
    <w:rsid w:val="00772D98"/>
    <w:rsid w:val="0077382D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0E0"/>
    <w:rsid w:val="007D2BDE"/>
    <w:rsid w:val="007D2FB6"/>
    <w:rsid w:val="007D49EB"/>
    <w:rsid w:val="007D5E1C"/>
    <w:rsid w:val="007D6A46"/>
    <w:rsid w:val="007E0DE2"/>
    <w:rsid w:val="007E1227"/>
    <w:rsid w:val="007E3B98"/>
    <w:rsid w:val="007E417A"/>
    <w:rsid w:val="007F31B6"/>
    <w:rsid w:val="007F546C"/>
    <w:rsid w:val="007F5AF9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6F0"/>
    <w:rsid w:val="008338A2"/>
    <w:rsid w:val="00835FAF"/>
    <w:rsid w:val="00841AA9"/>
    <w:rsid w:val="008474FE"/>
    <w:rsid w:val="008528F9"/>
    <w:rsid w:val="00853EE4"/>
    <w:rsid w:val="00854150"/>
    <w:rsid w:val="00855535"/>
    <w:rsid w:val="00855920"/>
    <w:rsid w:val="008562B1"/>
    <w:rsid w:val="00857C5A"/>
    <w:rsid w:val="0086255E"/>
    <w:rsid w:val="008633F0"/>
    <w:rsid w:val="00867D9D"/>
    <w:rsid w:val="00872E0A"/>
    <w:rsid w:val="00873594"/>
    <w:rsid w:val="00875285"/>
    <w:rsid w:val="00881998"/>
    <w:rsid w:val="00884B62"/>
    <w:rsid w:val="0088529C"/>
    <w:rsid w:val="00887903"/>
    <w:rsid w:val="00891DA8"/>
    <w:rsid w:val="0089270A"/>
    <w:rsid w:val="00892721"/>
    <w:rsid w:val="0089397F"/>
    <w:rsid w:val="00893AF6"/>
    <w:rsid w:val="00894BC4"/>
    <w:rsid w:val="008A28A8"/>
    <w:rsid w:val="008A5B32"/>
    <w:rsid w:val="008B2EE4"/>
    <w:rsid w:val="008B3C29"/>
    <w:rsid w:val="008B4D3D"/>
    <w:rsid w:val="008B57C7"/>
    <w:rsid w:val="008C0B94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6F36"/>
    <w:rsid w:val="008E3DE9"/>
    <w:rsid w:val="008E4376"/>
    <w:rsid w:val="008E7A0A"/>
    <w:rsid w:val="008E7B49"/>
    <w:rsid w:val="008F59F6"/>
    <w:rsid w:val="008F77C3"/>
    <w:rsid w:val="00900719"/>
    <w:rsid w:val="009017AC"/>
    <w:rsid w:val="00902A9A"/>
    <w:rsid w:val="00904A1C"/>
    <w:rsid w:val="00905030"/>
    <w:rsid w:val="00906490"/>
    <w:rsid w:val="009074FE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377E"/>
    <w:rsid w:val="00945DF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988"/>
    <w:rsid w:val="009718C7"/>
    <w:rsid w:val="009744DC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478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59D"/>
    <w:rsid w:val="009E39D0"/>
    <w:rsid w:val="009E496F"/>
    <w:rsid w:val="009E4B0D"/>
    <w:rsid w:val="009E5250"/>
    <w:rsid w:val="009E53AB"/>
    <w:rsid w:val="009E7F92"/>
    <w:rsid w:val="009F02A3"/>
    <w:rsid w:val="009F2F27"/>
    <w:rsid w:val="009F34AA"/>
    <w:rsid w:val="009F6BCB"/>
    <w:rsid w:val="009F7B78"/>
    <w:rsid w:val="00A0057A"/>
    <w:rsid w:val="00A008B4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4545"/>
    <w:rsid w:val="00A67263"/>
    <w:rsid w:val="00A7161C"/>
    <w:rsid w:val="00A7578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46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43C"/>
    <w:rsid w:val="00AD784C"/>
    <w:rsid w:val="00AE126A"/>
    <w:rsid w:val="00AE1BAE"/>
    <w:rsid w:val="00AE3005"/>
    <w:rsid w:val="00AE3BD5"/>
    <w:rsid w:val="00AE59A0"/>
    <w:rsid w:val="00AE7738"/>
    <w:rsid w:val="00AE7BD1"/>
    <w:rsid w:val="00AF0C57"/>
    <w:rsid w:val="00AF26F3"/>
    <w:rsid w:val="00AF5F04"/>
    <w:rsid w:val="00B00672"/>
    <w:rsid w:val="00B01157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3FA7"/>
    <w:rsid w:val="00B57329"/>
    <w:rsid w:val="00B60E61"/>
    <w:rsid w:val="00B62B50"/>
    <w:rsid w:val="00B635B7"/>
    <w:rsid w:val="00B63AE8"/>
    <w:rsid w:val="00B6573E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201"/>
    <w:rsid w:val="00BA33CF"/>
    <w:rsid w:val="00BA3F8D"/>
    <w:rsid w:val="00BA714B"/>
    <w:rsid w:val="00BB0CEF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2EFC"/>
    <w:rsid w:val="00BE4A64"/>
    <w:rsid w:val="00BE5E43"/>
    <w:rsid w:val="00BF1650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0835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CF3"/>
    <w:rsid w:val="00C70D57"/>
    <w:rsid w:val="00C7275E"/>
    <w:rsid w:val="00C74C5D"/>
    <w:rsid w:val="00C863C4"/>
    <w:rsid w:val="00C8746D"/>
    <w:rsid w:val="00C920EA"/>
    <w:rsid w:val="00C93C3E"/>
    <w:rsid w:val="00CA12E3"/>
    <w:rsid w:val="00CA1476"/>
    <w:rsid w:val="00CA29DA"/>
    <w:rsid w:val="00CA6611"/>
    <w:rsid w:val="00CA6AE6"/>
    <w:rsid w:val="00CA7575"/>
    <w:rsid w:val="00CA782F"/>
    <w:rsid w:val="00CB187B"/>
    <w:rsid w:val="00CB2835"/>
    <w:rsid w:val="00CB3285"/>
    <w:rsid w:val="00CB4500"/>
    <w:rsid w:val="00CB5DBA"/>
    <w:rsid w:val="00CB7800"/>
    <w:rsid w:val="00CC0C72"/>
    <w:rsid w:val="00CC2BFD"/>
    <w:rsid w:val="00CD1E22"/>
    <w:rsid w:val="00CD3476"/>
    <w:rsid w:val="00CD64DF"/>
    <w:rsid w:val="00CE225F"/>
    <w:rsid w:val="00CF2F50"/>
    <w:rsid w:val="00CF4EC2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502A"/>
    <w:rsid w:val="00D17B72"/>
    <w:rsid w:val="00D2176E"/>
    <w:rsid w:val="00D23EFA"/>
    <w:rsid w:val="00D27C07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5FC"/>
    <w:rsid w:val="00D714CC"/>
    <w:rsid w:val="00D75EA7"/>
    <w:rsid w:val="00D778AD"/>
    <w:rsid w:val="00D81ADF"/>
    <w:rsid w:val="00D81F21"/>
    <w:rsid w:val="00D860A1"/>
    <w:rsid w:val="00D864F2"/>
    <w:rsid w:val="00D92F95"/>
    <w:rsid w:val="00D943F8"/>
    <w:rsid w:val="00D95470"/>
    <w:rsid w:val="00D96B55"/>
    <w:rsid w:val="00DA2619"/>
    <w:rsid w:val="00DA2953"/>
    <w:rsid w:val="00DA4239"/>
    <w:rsid w:val="00DA65DE"/>
    <w:rsid w:val="00DA7CB8"/>
    <w:rsid w:val="00DB0B61"/>
    <w:rsid w:val="00DB1474"/>
    <w:rsid w:val="00DB2962"/>
    <w:rsid w:val="00DB51E3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0FF"/>
    <w:rsid w:val="00DD1130"/>
    <w:rsid w:val="00DD1951"/>
    <w:rsid w:val="00DD26AC"/>
    <w:rsid w:val="00DD487D"/>
    <w:rsid w:val="00DD4E83"/>
    <w:rsid w:val="00DD6628"/>
    <w:rsid w:val="00DD6945"/>
    <w:rsid w:val="00DD7788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28A"/>
    <w:rsid w:val="00E06B75"/>
    <w:rsid w:val="00E11332"/>
    <w:rsid w:val="00E11352"/>
    <w:rsid w:val="00E13651"/>
    <w:rsid w:val="00E170DC"/>
    <w:rsid w:val="00E17546"/>
    <w:rsid w:val="00E210B5"/>
    <w:rsid w:val="00E261B3"/>
    <w:rsid w:val="00E26818"/>
    <w:rsid w:val="00E27FFC"/>
    <w:rsid w:val="00E30B15"/>
    <w:rsid w:val="00E33237"/>
    <w:rsid w:val="00E33AB3"/>
    <w:rsid w:val="00E40181"/>
    <w:rsid w:val="00E546B6"/>
    <w:rsid w:val="00E54950"/>
    <w:rsid w:val="00E56A01"/>
    <w:rsid w:val="00E62622"/>
    <w:rsid w:val="00E629A1"/>
    <w:rsid w:val="00E6794C"/>
    <w:rsid w:val="00E71591"/>
    <w:rsid w:val="00E71CEB"/>
    <w:rsid w:val="00E7474F"/>
    <w:rsid w:val="00E7532C"/>
    <w:rsid w:val="00E76825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C6913"/>
    <w:rsid w:val="00ED52A8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06C"/>
    <w:rsid w:val="00F00F9C"/>
    <w:rsid w:val="00F01E5F"/>
    <w:rsid w:val="00F024F3"/>
    <w:rsid w:val="00F02ABA"/>
    <w:rsid w:val="00F0437A"/>
    <w:rsid w:val="00F101B8"/>
    <w:rsid w:val="00F108F7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012"/>
    <w:rsid w:val="00FA5A53"/>
    <w:rsid w:val="00FB0AF8"/>
    <w:rsid w:val="00FB2551"/>
    <w:rsid w:val="00FB4769"/>
    <w:rsid w:val="00FB4CDA"/>
    <w:rsid w:val="00FB6481"/>
    <w:rsid w:val="00FB6D36"/>
    <w:rsid w:val="00FB7947"/>
    <w:rsid w:val="00FC0965"/>
    <w:rsid w:val="00FC0F81"/>
    <w:rsid w:val="00FC252F"/>
    <w:rsid w:val="00FC395C"/>
    <w:rsid w:val="00FC5E8E"/>
    <w:rsid w:val="00FD3766"/>
    <w:rsid w:val="00FD47C4"/>
    <w:rsid w:val="00FD722A"/>
    <w:rsid w:val="00FE2C5E"/>
    <w:rsid w:val="00FE2DCF"/>
    <w:rsid w:val="00FE3FA7"/>
    <w:rsid w:val="00FE78B1"/>
    <w:rsid w:val="00FF2A4E"/>
    <w:rsid w:val="00FF2FCE"/>
    <w:rsid w:val="00FF4DE4"/>
    <w:rsid w:val="00FF4F7D"/>
    <w:rsid w:val="00FF54DF"/>
    <w:rsid w:val="00FF6D9D"/>
    <w:rsid w:val="00FF7DD5"/>
    <w:rsid w:val="017F5BBC"/>
    <w:rsid w:val="03DBF35F"/>
    <w:rsid w:val="041A6E0F"/>
    <w:rsid w:val="057D62EC"/>
    <w:rsid w:val="059E1DC5"/>
    <w:rsid w:val="0711B601"/>
    <w:rsid w:val="0F65AE7A"/>
    <w:rsid w:val="1043AF51"/>
    <w:rsid w:val="164A2818"/>
    <w:rsid w:val="18D314FE"/>
    <w:rsid w:val="1E1F382D"/>
    <w:rsid w:val="2207254A"/>
    <w:rsid w:val="26EDEDDA"/>
    <w:rsid w:val="2BC31EE5"/>
    <w:rsid w:val="2CF8BD8C"/>
    <w:rsid w:val="2D5D0644"/>
    <w:rsid w:val="2E3D497D"/>
    <w:rsid w:val="2FD919DE"/>
    <w:rsid w:val="3174EA3F"/>
    <w:rsid w:val="32DF98D6"/>
    <w:rsid w:val="3458C5C4"/>
    <w:rsid w:val="3475BBDC"/>
    <w:rsid w:val="38FA3C2B"/>
    <w:rsid w:val="3A8452F0"/>
    <w:rsid w:val="3ECD1B72"/>
    <w:rsid w:val="3FA84E96"/>
    <w:rsid w:val="41AB316A"/>
    <w:rsid w:val="4204BC34"/>
    <w:rsid w:val="426A0955"/>
    <w:rsid w:val="42763C78"/>
    <w:rsid w:val="43A08C95"/>
    <w:rsid w:val="43ADAC9C"/>
    <w:rsid w:val="453B7133"/>
    <w:rsid w:val="4ABB31F7"/>
    <w:rsid w:val="4DF599B6"/>
    <w:rsid w:val="4E0A93AB"/>
    <w:rsid w:val="555A6E46"/>
    <w:rsid w:val="5A1FDD7B"/>
    <w:rsid w:val="5A2DDF69"/>
    <w:rsid w:val="5F654AF3"/>
    <w:rsid w:val="5FF71ED2"/>
    <w:rsid w:val="626EFECA"/>
    <w:rsid w:val="6323F1DA"/>
    <w:rsid w:val="6368C307"/>
    <w:rsid w:val="69D1AA68"/>
    <w:rsid w:val="6A2B9B4E"/>
    <w:rsid w:val="6DA45BE4"/>
    <w:rsid w:val="722C6C99"/>
    <w:rsid w:val="727BDFC9"/>
    <w:rsid w:val="73C83CFA"/>
    <w:rsid w:val="746C271B"/>
    <w:rsid w:val="74B15B2C"/>
    <w:rsid w:val="76D4E310"/>
    <w:rsid w:val="78135E6E"/>
    <w:rsid w:val="7821B8B3"/>
    <w:rsid w:val="7831DE49"/>
    <w:rsid w:val="7DBC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F70C5"/>
  <w15:docId w15:val="{6FF426C2-552B-4CE8-8F7C-F8408391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cemeteries-and-crematoria/cemetery-grants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emeterie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6" ma:contentTypeDescription="Create a new document." ma:contentTypeScope="" ma:versionID="12b06ef99d45cf54d35cff4a402bb1e6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ad6684d1fee8d4548452c8c2d9afd1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38D5E-7702-4639-860E-B302757A1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grants program guidelines</vt:lpstr>
    </vt:vector>
  </TitlesOfParts>
  <Manager/>
  <Company>Victoria State Government, Department of Health</Company>
  <LinksUpToDate>false</LinksUpToDate>
  <CharactersWithSpaces>9755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grants program guidelines</dc:title>
  <dc:subject>Cemetery grants program guidelines</dc:subject>
  <dc:creator>Cemeteries@health.vic.gov.au</dc:creator>
  <cp:keywords>Cemetery grants program guidelines</cp:keywords>
  <dc:description/>
  <cp:lastPrinted>2020-03-30T03:28:00Z</cp:lastPrinted>
  <dcterms:created xsi:type="dcterms:W3CDTF">2024-04-29T00:04:00Z</dcterms:created>
  <dcterms:modified xsi:type="dcterms:W3CDTF">2025-04-08T05:39:00Z</dcterms:modified>
  <cp:category>Cemetery grants program 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2024-01-03T03:23:09Z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1bdd505c-f71b-41e9-b6ed-9fac99c639aa</vt:lpwstr>
  </property>
  <property fmtid="{D5CDD505-2E9C-101B-9397-08002B2CF9AE}" pid="12" name="MSIP_Label_43e64453-338c-4f93-8a4d-0039a0a41f2a_ContentBits">
    <vt:lpwstr>2</vt:lpwstr>
  </property>
</Properties>
</file>