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1C68FA9A">
        <w:trPr>
          <w:trHeight w:val="622"/>
        </w:trPr>
        <w:tc>
          <w:tcPr>
            <w:tcW w:w="10348" w:type="dxa"/>
            <w:tcMar>
              <w:top w:w="1531" w:type="dxa"/>
              <w:left w:w="0" w:type="dxa"/>
              <w:right w:w="0" w:type="dxa"/>
            </w:tcMar>
          </w:tcPr>
          <w:p w14:paraId="18038076" w14:textId="2B2AF9A5" w:rsidR="003B5733" w:rsidRPr="0007087F" w:rsidRDefault="002A2B85" w:rsidP="1C68FA9A">
            <w:pPr>
              <w:pStyle w:val="Documenttitle"/>
              <w:rPr>
                <w:b w:val="0"/>
              </w:rPr>
            </w:pPr>
            <w:r>
              <w:rPr>
                <w:b w:val="0"/>
              </w:rPr>
              <w:t>202</w:t>
            </w:r>
            <w:r w:rsidR="00296ED4">
              <w:rPr>
                <w:b w:val="0"/>
              </w:rPr>
              <w:t>5</w:t>
            </w:r>
            <w:r>
              <w:rPr>
                <w:b w:val="0"/>
              </w:rPr>
              <w:t>-202</w:t>
            </w:r>
            <w:r w:rsidR="00296ED4">
              <w:rPr>
                <w:b w:val="0"/>
              </w:rPr>
              <w:t>6</w:t>
            </w:r>
            <w:r>
              <w:rPr>
                <w:b w:val="0"/>
              </w:rPr>
              <w:t xml:space="preserve"> fees and charges for </w:t>
            </w:r>
            <w:r w:rsidR="0017367B">
              <w:rPr>
                <w:b w:val="0"/>
              </w:rPr>
              <w:t xml:space="preserve">Non-Emergency Patient Transport </w:t>
            </w:r>
          </w:p>
        </w:tc>
      </w:tr>
    </w:tbl>
    <w:p w14:paraId="528D159A" w14:textId="63AD3F1F" w:rsidR="002A2B85" w:rsidRDefault="002A2B85" w:rsidP="002A2B85">
      <w:pPr>
        <w:pStyle w:val="DHHSbody"/>
      </w:pPr>
      <w:bookmarkStart w:id="0" w:name="_Hlk103776788"/>
      <w:r w:rsidRPr="00EA03EB">
        <w:t xml:space="preserve">This document is an annually updated publication of the indexation of </w:t>
      </w:r>
      <w:r>
        <w:t>fees and charges</w:t>
      </w:r>
      <w:r w:rsidRPr="00EA03EB">
        <w:t xml:space="preserve"> for the reference of the </w:t>
      </w:r>
      <w:proofErr w:type="gramStart"/>
      <w:r w:rsidRPr="00EA03EB">
        <w:t>general public</w:t>
      </w:r>
      <w:proofErr w:type="gramEnd"/>
      <w:r w:rsidRPr="00EA03EB">
        <w:t>.</w:t>
      </w:r>
    </w:p>
    <w:bookmarkEnd w:id="0"/>
    <w:p w14:paraId="366D3E7F" w14:textId="77777777" w:rsidR="00630817" w:rsidRPr="00EA03EB" w:rsidRDefault="00630817" w:rsidP="00630817">
      <w:pPr>
        <w:pStyle w:val="DHHSbody"/>
      </w:pPr>
    </w:p>
    <w:p w14:paraId="30C3CEF6" w14:textId="77777777" w:rsidR="000A5751" w:rsidRPr="00585AE7" w:rsidRDefault="000A5751" w:rsidP="000A5751">
      <w:pPr>
        <w:pStyle w:val="Heading1"/>
        <w:spacing w:after="0"/>
      </w:pPr>
      <w:bookmarkStart w:id="1" w:name="_Hlk103776796"/>
      <w:r w:rsidRPr="00585AE7">
        <w:t>Non-Emergency Patient Transport Regulations 2016</w:t>
      </w:r>
    </w:p>
    <w:p w14:paraId="3D60205B" w14:textId="3D8B0906" w:rsidR="00200176" w:rsidRDefault="00200176" w:rsidP="00200176">
      <w:pPr>
        <w:pStyle w:val="Body"/>
      </w:pPr>
    </w:p>
    <w:tbl>
      <w:tblPr>
        <w:tblStyle w:val="TableGrid"/>
        <w:tblW w:w="10168" w:type="dxa"/>
        <w:tblLook w:val="04A0" w:firstRow="1" w:lastRow="0" w:firstColumn="1" w:lastColumn="0" w:noHBand="0" w:noVBand="1"/>
      </w:tblPr>
      <w:tblGrid>
        <w:gridCol w:w="1980"/>
        <w:gridCol w:w="5248"/>
        <w:gridCol w:w="1470"/>
        <w:gridCol w:w="1470"/>
      </w:tblGrid>
      <w:tr w:rsidR="00630817" w:rsidRPr="009B3F9E" w14:paraId="3F386001" w14:textId="77777777" w:rsidTr="1C68FA9A">
        <w:trPr>
          <w:trHeight w:val="510"/>
          <w:tblHeader/>
        </w:trPr>
        <w:tc>
          <w:tcPr>
            <w:tcW w:w="1980" w:type="dxa"/>
          </w:tcPr>
          <w:p w14:paraId="32CAA8C2" w14:textId="1E9C0152" w:rsidR="00630817" w:rsidRPr="009B3F9E" w:rsidRDefault="00630817" w:rsidP="009C2929">
            <w:pPr>
              <w:pStyle w:val="DHHStablecolhead"/>
              <w:rPr>
                <w:lang w:eastAsia="en-AU"/>
              </w:rPr>
            </w:pPr>
            <w:r w:rsidRPr="009B3F9E">
              <w:rPr>
                <w:lang w:eastAsia="en-AU"/>
              </w:rPr>
              <w:t>Non-Emergency Patient Transport Regulations 2016</w:t>
            </w:r>
            <w:r>
              <w:rPr>
                <w:lang w:eastAsia="en-AU"/>
              </w:rPr>
              <w:t>, Regulation</w:t>
            </w:r>
          </w:p>
        </w:tc>
        <w:tc>
          <w:tcPr>
            <w:tcW w:w="5248" w:type="dxa"/>
            <w:hideMark/>
          </w:tcPr>
          <w:p w14:paraId="220011D3" w14:textId="5828841B" w:rsidR="00630817" w:rsidRPr="009B3F9E" w:rsidRDefault="00630817" w:rsidP="009C2929">
            <w:pPr>
              <w:pStyle w:val="DHHStablecolhead"/>
              <w:rPr>
                <w:lang w:eastAsia="en-AU"/>
              </w:rPr>
            </w:pPr>
            <w:r>
              <w:rPr>
                <w:lang w:eastAsia="en-AU"/>
              </w:rPr>
              <w:t>Description</w:t>
            </w:r>
          </w:p>
        </w:tc>
        <w:tc>
          <w:tcPr>
            <w:tcW w:w="1470" w:type="dxa"/>
            <w:hideMark/>
          </w:tcPr>
          <w:p w14:paraId="7CA41EA3" w14:textId="2AB80782" w:rsidR="00630817" w:rsidRPr="009B3F9E" w:rsidRDefault="00296ED4" w:rsidP="009C2929">
            <w:pPr>
              <w:pStyle w:val="DHHStablecolhead"/>
              <w:rPr>
                <w:lang w:eastAsia="en-AU"/>
              </w:rPr>
            </w:pPr>
            <w:r w:rsidRPr="41D89E9B">
              <w:rPr>
                <w:lang w:eastAsia="en-AU"/>
              </w:rPr>
              <w:t>202</w:t>
            </w:r>
            <w:r>
              <w:rPr>
                <w:lang w:eastAsia="en-AU"/>
              </w:rPr>
              <w:t>4</w:t>
            </w:r>
            <w:r w:rsidRPr="41D89E9B">
              <w:rPr>
                <w:lang w:eastAsia="en-AU"/>
              </w:rPr>
              <w:t>-202</w:t>
            </w:r>
            <w:r>
              <w:rPr>
                <w:lang w:eastAsia="en-AU"/>
              </w:rPr>
              <w:t>5</w:t>
            </w:r>
            <w:r w:rsidRPr="41D89E9B">
              <w:rPr>
                <w:lang w:eastAsia="en-AU"/>
              </w:rPr>
              <w:t xml:space="preserve"> </w:t>
            </w:r>
            <w:r w:rsidR="00C4008E">
              <w:rPr>
                <w:lang w:eastAsia="en-AU"/>
              </w:rPr>
              <w:t>F</w:t>
            </w:r>
            <w:r w:rsidR="00E71661">
              <w:rPr>
                <w:lang w:eastAsia="en-AU"/>
              </w:rPr>
              <w:t>ee</w:t>
            </w:r>
            <w:r w:rsidR="00630817" w:rsidRPr="009B3F9E">
              <w:rPr>
                <w:lang w:eastAsia="en-AU"/>
              </w:rPr>
              <w:t xml:space="preserve"> amount</w:t>
            </w:r>
          </w:p>
        </w:tc>
        <w:tc>
          <w:tcPr>
            <w:tcW w:w="1470" w:type="dxa"/>
          </w:tcPr>
          <w:p w14:paraId="616A7585" w14:textId="615A11C3" w:rsidR="035C3A28" w:rsidRDefault="035C3A28" w:rsidP="41D89E9B">
            <w:pPr>
              <w:pStyle w:val="DHHStablecolhead"/>
              <w:rPr>
                <w:lang w:eastAsia="en-AU"/>
              </w:rPr>
            </w:pPr>
            <w:r w:rsidRPr="41D89E9B">
              <w:rPr>
                <w:lang w:eastAsia="en-AU"/>
              </w:rPr>
              <w:t>202</w:t>
            </w:r>
            <w:r w:rsidR="007B50F2">
              <w:rPr>
                <w:lang w:eastAsia="en-AU"/>
              </w:rPr>
              <w:t>5</w:t>
            </w:r>
            <w:r w:rsidRPr="41D89E9B">
              <w:rPr>
                <w:lang w:eastAsia="en-AU"/>
              </w:rPr>
              <w:t>-202</w:t>
            </w:r>
            <w:r w:rsidR="007B50F2">
              <w:rPr>
                <w:lang w:eastAsia="en-AU"/>
              </w:rPr>
              <w:t>6</w:t>
            </w:r>
            <w:r w:rsidRPr="41D89E9B">
              <w:rPr>
                <w:lang w:eastAsia="en-AU"/>
              </w:rPr>
              <w:t xml:space="preserve"> Fee amount</w:t>
            </w:r>
          </w:p>
          <w:p w14:paraId="3DC68E9A" w14:textId="4EA6AE4C" w:rsidR="41D89E9B" w:rsidRDefault="41D89E9B" w:rsidP="41D89E9B">
            <w:pPr>
              <w:pStyle w:val="DHHStablecolhead"/>
              <w:rPr>
                <w:lang w:eastAsia="en-AU"/>
              </w:rPr>
            </w:pPr>
          </w:p>
        </w:tc>
      </w:tr>
      <w:tr w:rsidR="00296ED4" w:rsidRPr="009B3F9E" w14:paraId="6E9FDBFC" w14:textId="77777777" w:rsidTr="1C68FA9A">
        <w:trPr>
          <w:trHeight w:val="255"/>
        </w:trPr>
        <w:tc>
          <w:tcPr>
            <w:tcW w:w="1980" w:type="dxa"/>
          </w:tcPr>
          <w:p w14:paraId="06B2F96F" w14:textId="1221D0DD" w:rsidR="00296ED4" w:rsidRDefault="00296ED4" w:rsidP="00296ED4">
            <w:pPr>
              <w:pStyle w:val="DHHStabletext"/>
              <w:rPr>
                <w:lang w:eastAsia="en-AU"/>
              </w:rPr>
            </w:pPr>
            <w:r>
              <w:t>23(2) Application for approval in principle</w:t>
            </w:r>
          </w:p>
        </w:tc>
        <w:tc>
          <w:tcPr>
            <w:tcW w:w="5248" w:type="dxa"/>
          </w:tcPr>
          <w:p w14:paraId="70C7EBE3" w14:textId="40A5CB87" w:rsidR="00296ED4" w:rsidRPr="009B3F9E" w:rsidRDefault="00296ED4" w:rsidP="00296ED4">
            <w:pPr>
              <w:pStyle w:val="DHHStabletext"/>
            </w:pPr>
            <w:r>
              <w:t>For the purposes of section 8(2)(b) of the Act, the prescribed fee is 124 fee units</w:t>
            </w:r>
          </w:p>
        </w:tc>
        <w:tc>
          <w:tcPr>
            <w:tcW w:w="1470" w:type="dxa"/>
            <w:hideMark/>
          </w:tcPr>
          <w:p w14:paraId="70FE80CB" w14:textId="5768540F" w:rsidR="00296ED4" w:rsidRPr="009B3F9E" w:rsidRDefault="00296ED4" w:rsidP="00296ED4">
            <w:pPr>
              <w:pStyle w:val="DHHStabletext"/>
              <w:rPr>
                <w:lang w:eastAsia="en-AU"/>
              </w:rPr>
            </w:pPr>
            <w:r w:rsidRPr="41D89E9B">
              <w:rPr>
                <w:lang w:eastAsia="en-AU"/>
              </w:rPr>
              <w:t>$</w:t>
            </w:r>
            <w:r>
              <w:rPr>
                <w:lang w:eastAsia="en-AU"/>
              </w:rPr>
              <w:t>2,024.92</w:t>
            </w:r>
          </w:p>
        </w:tc>
        <w:tc>
          <w:tcPr>
            <w:tcW w:w="1470" w:type="dxa"/>
          </w:tcPr>
          <w:p w14:paraId="45981FAC" w14:textId="586DA4B4" w:rsidR="00296ED4" w:rsidRDefault="00296ED4" w:rsidP="00296ED4">
            <w:pPr>
              <w:pStyle w:val="DHHStabletext"/>
              <w:rPr>
                <w:lang w:eastAsia="en-AU"/>
              </w:rPr>
            </w:pPr>
            <w:r w:rsidRPr="41D89E9B">
              <w:rPr>
                <w:lang w:eastAsia="en-AU"/>
              </w:rPr>
              <w:t>$</w:t>
            </w:r>
            <w:r>
              <w:rPr>
                <w:lang w:eastAsia="en-AU"/>
              </w:rPr>
              <w:t>2,084.44</w:t>
            </w:r>
          </w:p>
        </w:tc>
      </w:tr>
      <w:tr w:rsidR="00296ED4" w:rsidRPr="009B3F9E" w14:paraId="79BE8DC8" w14:textId="77777777" w:rsidTr="1C68FA9A">
        <w:trPr>
          <w:trHeight w:val="255"/>
        </w:trPr>
        <w:tc>
          <w:tcPr>
            <w:tcW w:w="1980" w:type="dxa"/>
          </w:tcPr>
          <w:p w14:paraId="79E5F67D" w14:textId="3D024130" w:rsidR="00296ED4" w:rsidRDefault="00296ED4" w:rsidP="00296ED4">
            <w:pPr>
              <w:pStyle w:val="DHHStabletext"/>
              <w:rPr>
                <w:lang w:eastAsia="en-AU"/>
              </w:rPr>
            </w:pPr>
            <w:r>
              <w:t>24(2) Application for variation or transfer of approval in principle</w:t>
            </w:r>
          </w:p>
        </w:tc>
        <w:tc>
          <w:tcPr>
            <w:tcW w:w="5248" w:type="dxa"/>
          </w:tcPr>
          <w:p w14:paraId="05C756A6" w14:textId="71BBED5E" w:rsidR="00296ED4" w:rsidRPr="009B3F9E" w:rsidRDefault="00296ED4" w:rsidP="00296ED4">
            <w:pPr>
              <w:pStyle w:val="DHHStabletext"/>
            </w:pPr>
            <w:r>
              <w:t>For the purposes of section 8(2)(b) of the Act, the prescribed fee for variation of transfer of an approval in principle under section 12(1) of the Act is 42 fee units.</w:t>
            </w:r>
          </w:p>
        </w:tc>
        <w:tc>
          <w:tcPr>
            <w:tcW w:w="1470" w:type="dxa"/>
            <w:hideMark/>
          </w:tcPr>
          <w:p w14:paraId="6AFCA7CF" w14:textId="015484C1" w:rsidR="00296ED4" w:rsidRPr="009B3F9E" w:rsidRDefault="00296ED4" w:rsidP="00296ED4">
            <w:pPr>
              <w:pStyle w:val="DHHStabletext"/>
              <w:rPr>
                <w:lang w:eastAsia="en-AU"/>
              </w:rPr>
            </w:pPr>
            <w:r w:rsidRPr="41D89E9B">
              <w:rPr>
                <w:lang w:eastAsia="en-AU"/>
              </w:rPr>
              <w:t>$6</w:t>
            </w:r>
            <w:r>
              <w:rPr>
                <w:lang w:eastAsia="en-AU"/>
              </w:rPr>
              <w:t>85.86</w:t>
            </w:r>
          </w:p>
        </w:tc>
        <w:tc>
          <w:tcPr>
            <w:tcW w:w="1470" w:type="dxa"/>
          </w:tcPr>
          <w:p w14:paraId="712ECF94" w14:textId="15B42220" w:rsidR="00296ED4" w:rsidRDefault="00296ED4" w:rsidP="00296ED4">
            <w:pPr>
              <w:pStyle w:val="DHHStabletext"/>
              <w:rPr>
                <w:lang w:eastAsia="en-AU"/>
              </w:rPr>
            </w:pPr>
            <w:r w:rsidRPr="41D89E9B">
              <w:rPr>
                <w:lang w:eastAsia="en-AU"/>
              </w:rPr>
              <w:t>$</w:t>
            </w:r>
            <w:r>
              <w:rPr>
                <w:lang w:eastAsia="en-AU"/>
              </w:rPr>
              <w:t>706.02</w:t>
            </w:r>
          </w:p>
        </w:tc>
      </w:tr>
      <w:tr w:rsidR="00296ED4" w:rsidRPr="009B3F9E" w14:paraId="21A9D168" w14:textId="77777777" w:rsidTr="1C68FA9A">
        <w:trPr>
          <w:trHeight w:val="255"/>
        </w:trPr>
        <w:tc>
          <w:tcPr>
            <w:tcW w:w="1980" w:type="dxa"/>
          </w:tcPr>
          <w:p w14:paraId="2F324976" w14:textId="5ED8C47C" w:rsidR="00296ED4" w:rsidRDefault="00296ED4" w:rsidP="00296ED4">
            <w:pPr>
              <w:pStyle w:val="DHHStabletext"/>
              <w:rPr>
                <w:lang w:eastAsia="en-AU"/>
              </w:rPr>
            </w:pPr>
            <w:r>
              <w:t>25(2) Application for a non-emergency patient transport service licence</w:t>
            </w:r>
          </w:p>
        </w:tc>
        <w:tc>
          <w:tcPr>
            <w:tcW w:w="5248" w:type="dxa"/>
          </w:tcPr>
          <w:p w14:paraId="1E522CEA" w14:textId="7E963DBD" w:rsidR="00296ED4" w:rsidRPr="009B3F9E" w:rsidRDefault="00296ED4" w:rsidP="00296ED4">
            <w:pPr>
              <w:pStyle w:val="DHHStabletext"/>
            </w:pPr>
            <w:r>
              <w:t>For the purposes of section 14(2)(b) of the Act, the prescribed fee is 186 fee units.</w:t>
            </w:r>
          </w:p>
        </w:tc>
        <w:tc>
          <w:tcPr>
            <w:tcW w:w="1470" w:type="dxa"/>
            <w:hideMark/>
          </w:tcPr>
          <w:p w14:paraId="642CB1B1" w14:textId="3A8DD325" w:rsidR="00296ED4" w:rsidRPr="009B3F9E" w:rsidRDefault="00296ED4" w:rsidP="00296ED4">
            <w:pPr>
              <w:pStyle w:val="DHHStabletext"/>
              <w:rPr>
                <w:lang w:eastAsia="en-AU"/>
              </w:rPr>
            </w:pPr>
            <w:r w:rsidRPr="41D89E9B">
              <w:rPr>
                <w:lang w:eastAsia="en-AU"/>
              </w:rPr>
              <w:t>$</w:t>
            </w:r>
            <w:r>
              <w:rPr>
                <w:lang w:eastAsia="en-AU"/>
              </w:rPr>
              <w:t>3,037.38</w:t>
            </w:r>
          </w:p>
        </w:tc>
        <w:tc>
          <w:tcPr>
            <w:tcW w:w="1470" w:type="dxa"/>
          </w:tcPr>
          <w:p w14:paraId="72731398" w14:textId="6DEA0665" w:rsidR="00296ED4" w:rsidRDefault="00296ED4" w:rsidP="00296ED4">
            <w:pPr>
              <w:pStyle w:val="DHHStabletext"/>
              <w:rPr>
                <w:lang w:eastAsia="en-AU"/>
              </w:rPr>
            </w:pPr>
            <w:r w:rsidRPr="41D89E9B">
              <w:rPr>
                <w:lang w:eastAsia="en-AU"/>
              </w:rPr>
              <w:t>$</w:t>
            </w:r>
            <w:r>
              <w:rPr>
                <w:lang w:eastAsia="en-AU"/>
              </w:rPr>
              <w:t>3,126.66</w:t>
            </w:r>
          </w:p>
        </w:tc>
      </w:tr>
      <w:tr w:rsidR="00296ED4" w:rsidRPr="009B3F9E" w14:paraId="7F1B53AE" w14:textId="77777777" w:rsidTr="1C68FA9A">
        <w:trPr>
          <w:trHeight w:val="255"/>
        </w:trPr>
        <w:tc>
          <w:tcPr>
            <w:tcW w:w="1980" w:type="dxa"/>
            <w:vMerge w:val="restart"/>
          </w:tcPr>
          <w:p w14:paraId="1DF8C22B" w14:textId="07F1F939" w:rsidR="00296ED4" w:rsidRDefault="00296ED4" w:rsidP="00296ED4">
            <w:pPr>
              <w:pStyle w:val="DHHStabletext"/>
              <w:rPr>
                <w:lang w:eastAsia="en-AU"/>
              </w:rPr>
            </w:pPr>
            <w:r>
              <w:t>27(2) Application to renew a licence</w:t>
            </w:r>
          </w:p>
        </w:tc>
        <w:tc>
          <w:tcPr>
            <w:tcW w:w="5248" w:type="dxa"/>
          </w:tcPr>
          <w:p w14:paraId="0AD35129" w14:textId="684F4536" w:rsidR="00296ED4" w:rsidRPr="009B3F9E" w:rsidRDefault="00296ED4" w:rsidP="00296ED4">
            <w:pPr>
              <w:pStyle w:val="DHHStabletext"/>
              <w:rPr>
                <w:lang w:eastAsia="en-AU"/>
              </w:rPr>
            </w:pPr>
            <w:r>
              <w:t>For the purposes of section 21(2)(b) of the Act, the prescribed fee is—</w:t>
            </w:r>
          </w:p>
        </w:tc>
        <w:tc>
          <w:tcPr>
            <w:tcW w:w="1470" w:type="dxa"/>
          </w:tcPr>
          <w:p w14:paraId="2EB55F72" w14:textId="288930B4" w:rsidR="00296ED4" w:rsidRPr="009B3F9E" w:rsidRDefault="00296ED4" w:rsidP="00296ED4">
            <w:pPr>
              <w:pStyle w:val="DHHStabletext"/>
              <w:rPr>
                <w:lang w:eastAsia="en-AU"/>
              </w:rPr>
            </w:pPr>
          </w:p>
        </w:tc>
        <w:tc>
          <w:tcPr>
            <w:tcW w:w="1470" w:type="dxa"/>
          </w:tcPr>
          <w:p w14:paraId="37FA3BEE" w14:textId="48E71F70" w:rsidR="00296ED4" w:rsidRDefault="00296ED4" w:rsidP="00296ED4">
            <w:pPr>
              <w:pStyle w:val="DHHStabletext"/>
              <w:rPr>
                <w:lang w:eastAsia="en-AU"/>
              </w:rPr>
            </w:pPr>
          </w:p>
        </w:tc>
      </w:tr>
      <w:tr w:rsidR="00296ED4" w:rsidRPr="009B3F9E" w14:paraId="3D8A51FF" w14:textId="77777777" w:rsidTr="1C68FA9A">
        <w:trPr>
          <w:trHeight w:val="255"/>
        </w:trPr>
        <w:tc>
          <w:tcPr>
            <w:tcW w:w="1980" w:type="dxa"/>
            <w:vMerge/>
          </w:tcPr>
          <w:p w14:paraId="37B3E0BE" w14:textId="77777777" w:rsidR="00296ED4" w:rsidRDefault="00296ED4" w:rsidP="00296ED4">
            <w:pPr>
              <w:pStyle w:val="DHHStabletext"/>
              <w:rPr>
                <w:lang w:eastAsia="en-AU"/>
              </w:rPr>
            </w:pPr>
          </w:p>
        </w:tc>
        <w:tc>
          <w:tcPr>
            <w:tcW w:w="5248" w:type="dxa"/>
          </w:tcPr>
          <w:p w14:paraId="56662E0D" w14:textId="7B829BDE" w:rsidR="00296ED4" w:rsidRPr="009B3F9E" w:rsidRDefault="00296ED4" w:rsidP="00296ED4">
            <w:pPr>
              <w:pStyle w:val="DHHStabletext"/>
              <w:rPr>
                <w:lang w:eastAsia="en-AU"/>
              </w:rPr>
            </w:pPr>
            <w:r>
              <w:t xml:space="preserve">(a) </w:t>
            </w:r>
            <w:r w:rsidRPr="1C68FA9A">
              <w:t xml:space="preserve">137 fee units </w:t>
            </w:r>
            <w:r>
              <w:t>for up to and including 9 vehicles;</w:t>
            </w:r>
          </w:p>
        </w:tc>
        <w:tc>
          <w:tcPr>
            <w:tcW w:w="1470" w:type="dxa"/>
          </w:tcPr>
          <w:p w14:paraId="38F22BE2" w14:textId="46045205" w:rsidR="00296ED4" w:rsidRPr="009B3F9E" w:rsidRDefault="00296ED4" w:rsidP="00296ED4">
            <w:pPr>
              <w:pStyle w:val="DHHStabletext"/>
              <w:rPr>
                <w:lang w:eastAsia="en-AU"/>
              </w:rPr>
            </w:pPr>
            <w:r>
              <w:rPr>
                <w:lang w:eastAsia="en-AU"/>
              </w:rPr>
              <w:t>$2,237.21</w:t>
            </w:r>
          </w:p>
        </w:tc>
        <w:tc>
          <w:tcPr>
            <w:tcW w:w="1470" w:type="dxa"/>
          </w:tcPr>
          <w:p w14:paraId="7440B924" w14:textId="2ECB5113" w:rsidR="00296ED4" w:rsidRDefault="00296ED4" w:rsidP="00296ED4">
            <w:pPr>
              <w:pStyle w:val="DHHStabletext"/>
              <w:rPr>
                <w:lang w:eastAsia="en-AU"/>
              </w:rPr>
            </w:pPr>
            <w:r>
              <w:rPr>
                <w:lang w:eastAsia="en-AU"/>
              </w:rPr>
              <w:t>$2,302.97</w:t>
            </w:r>
          </w:p>
        </w:tc>
      </w:tr>
      <w:tr w:rsidR="00296ED4" w:rsidRPr="009B3F9E" w14:paraId="406B9A0B" w14:textId="77777777" w:rsidTr="1C68FA9A">
        <w:trPr>
          <w:trHeight w:val="255"/>
        </w:trPr>
        <w:tc>
          <w:tcPr>
            <w:tcW w:w="1980" w:type="dxa"/>
            <w:vMerge/>
          </w:tcPr>
          <w:p w14:paraId="451CCCC4" w14:textId="77777777" w:rsidR="00296ED4" w:rsidRDefault="00296ED4" w:rsidP="00296ED4">
            <w:pPr>
              <w:pStyle w:val="DHHStabletext"/>
              <w:rPr>
                <w:lang w:eastAsia="en-AU"/>
              </w:rPr>
            </w:pPr>
          </w:p>
        </w:tc>
        <w:tc>
          <w:tcPr>
            <w:tcW w:w="5248" w:type="dxa"/>
          </w:tcPr>
          <w:p w14:paraId="7E7875C1" w14:textId="6B948360" w:rsidR="00296ED4" w:rsidRDefault="00296ED4" w:rsidP="00296ED4">
            <w:pPr>
              <w:pStyle w:val="DHHStabletext"/>
              <w:rPr>
                <w:lang w:eastAsia="en-AU"/>
              </w:rPr>
            </w:pPr>
            <w:r>
              <w:t xml:space="preserve">(b) </w:t>
            </w:r>
            <w:r w:rsidRPr="1C68FA9A">
              <w:t xml:space="preserve">284 fee units </w:t>
            </w:r>
            <w:r>
              <w:t>for 10 to 49 vehicles;</w:t>
            </w:r>
          </w:p>
        </w:tc>
        <w:tc>
          <w:tcPr>
            <w:tcW w:w="1470" w:type="dxa"/>
          </w:tcPr>
          <w:p w14:paraId="38C38900" w14:textId="48F215C7" w:rsidR="00296ED4" w:rsidRPr="009B3F9E" w:rsidRDefault="00296ED4" w:rsidP="00296ED4">
            <w:pPr>
              <w:pStyle w:val="DHHStabletext"/>
              <w:rPr>
                <w:lang w:eastAsia="en-AU"/>
              </w:rPr>
            </w:pPr>
            <w:r>
              <w:rPr>
                <w:lang w:eastAsia="en-AU"/>
              </w:rPr>
              <w:t>$4,637.72</w:t>
            </w:r>
          </w:p>
        </w:tc>
        <w:tc>
          <w:tcPr>
            <w:tcW w:w="1470" w:type="dxa"/>
          </w:tcPr>
          <w:p w14:paraId="3EC54EE5" w14:textId="0A3A3EE6" w:rsidR="00296ED4" w:rsidRDefault="00296ED4" w:rsidP="00296ED4">
            <w:pPr>
              <w:pStyle w:val="DHHStabletext"/>
              <w:rPr>
                <w:lang w:eastAsia="en-AU"/>
              </w:rPr>
            </w:pPr>
            <w:r>
              <w:rPr>
                <w:lang w:eastAsia="en-AU"/>
              </w:rPr>
              <w:t>$4,774.04</w:t>
            </w:r>
          </w:p>
        </w:tc>
      </w:tr>
      <w:tr w:rsidR="00296ED4" w:rsidRPr="009B3F9E" w14:paraId="4B46857B" w14:textId="77777777" w:rsidTr="1C68FA9A">
        <w:trPr>
          <w:trHeight w:val="255"/>
        </w:trPr>
        <w:tc>
          <w:tcPr>
            <w:tcW w:w="1980" w:type="dxa"/>
            <w:vMerge/>
          </w:tcPr>
          <w:p w14:paraId="78415698" w14:textId="77777777" w:rsidR="00296ED4" w:rsidRDefault="00296ED4" w:rsidP="00296ED4">
            <w:pPr>
              <w:pStyle w:val="DHHStabletext"/>
            </w:pPr>
          </w:p>
        </w:tc>
        <w:tc>
          <w:tcPr>
            <w:tcW w:w="5248" w:type="dxa"/>
          </w:tcPr>
          <w:p w14:paraId="7B01780D" w14:textId="42226123" w:rsidR="00296ED4" w:rsidRPr="009B3F9E" w:rsidRDefault="00296ED4" w:rsidP="00296ED4">
            <w:pPr>
              <w:pStyle w:val="DHHStabletext"/>
              <w:rPr>
                <w:lang w:eastAsia="en-AU"/>
              </w:rPr>
            </w:pPr>
            <w:r>
              <w:t>(c) 431 fee units or 50 or more vehicles.</w:t>
            </w:r>
          </w:p>
        </w:tc>
        <w:tc>
          <w:tcPr>
            <w:tcW w:w="1470" w:type="dxa"/>
            <w:hideMark/>
          </w:tcPr>
          <w:p w14:paraId="588040E5" w14:textId="778BBB98" w:rsidR="00296ED4" w:rsidRPr="009B3F9E" w:rsidRDefault="00296ED4" w:rsidP="00296ED4">
            <w:pPr>
              <w:pStyle w:val="DHHStabletext"/>
              <w:rPr>
                <w:lang w:eastAsia="en-AU"/>
              </w:rPr>
            </w:pPr>
            <w:r>
              <w:rPr>
                <w:lang w:eastAsia="en-AU"/>
              </w:rPr>
              <w:t>$7,038.23</w:t>
            </w:r>
          </w:p>
        </w:tc>
        <w:tc>
          <w:tcPr>
            <w:tcW w:w="1470" w:type="dxa"/>
          </w:tcPr>
          <w:p w14:paraId="491257A8" w14:textId="46A89F58" w:rsidR="00296ED4" w:rsidRDefault="00296ED4" w:rsidP="00296ED4">
            <w:pPr>
              <w:pStyle w:val="DHHStabletext"/>
              <w:rPr>
                <w:lang w:eastAsia="en-AU"/>
              </w:rPr>
            </w:pPr>
            <w:r>
              <w:rPr>
                <w:lang w:eastAsia="en-AU"/>
              </w:rPr>
              <w:t>$7,245.11</w:t>
            </w:r>
          </w:p>
        </w:tc>
      </w:tr>
      <w:tr w:rsidR="00296ED4" w:rsidRPr="009B3F9E" w14:paraId="41C1F48F" w14:textId="77777777" w:rsidTr="1C68FA9A">
        <w:trPr>
          <w:trHeight w:val="255"/>
        </w:trPr>
        <w:tc>
          <w:tcPr>
            <w:tcW w:w="1980" w:type="dxa"/>
          </w:tcPr>
          <w:p w14:paraId="1A033FE1" w14:textId="2E2C4CA3" w:rsidR="00296ED4" w:rsidRDefault="00296ED4" w:rsidP="00296ED4">
            <w:pPr>
              <w:pStyle w:val="DHHStabletext"/>
            </w:pPr>
            <w:r>
              <w:t>27</w:t>
            </w:r>
            <w:proofErr w:type="gramStart"/>
            <w:r>
              <w:t>A(</w:t>
            </w:r>
            <w:proofErr w:type="gramEnd"/>
            <w:r>
              <w:t>2) Application to transfer a licence</w:t>
            </w:r>
          </w:p>
        </w:tc>
        <w:tc>
          <w:tcPr>
            <w:tcW w:w="5248" w:type="dxa"/>
          </w:tcPr>
          <w:p w14:paraId="02A5F9DC" w14:textId="67FD9180" w:rsidR="00296ED4" w:rsidRPr="009B3F9E" w:rsidRDefault="00296ED4" w:rsidP="00296ED4">
            <w:pPr>
              <w:pStyle w:val="DHHStabletext"/>
              <w:rPr>
                <w:lang w:eastAsia="en-AU"/>
              </w:rPr>
            </w:pPr>
            <w:r>
              <w:t>For the purposes of section 23A(2)(b) of the Act, the prescribed fee is 49 fee units.</w:t>
            </w:r>
          </w:p>
        </w:tc>
        <w:tc>
          <w:tcPr>
            <w:tcW w:w="1470" w:type="dxa"/>
          </w:tcPr>
          <w:p w14:paraId="2731EF9C" w14:textId="4DF5C6D0" w:rsidR="00296ED4" w:rsidRPr="009B3F9E" w:rsidRDefault="00296ED4" w:rsidP="00296ED4">
            <w:pPr>
              <w:pStyle w:val="DHHStabletext"/>
              <w:rPr>
                <w:lang w:eastAsia="en-AU"/>
              </w:rPr>
            </w:pPr>
            <w:r>
              <w:rPr>
                <w:lang w:eastAsia="en-AU"/>
              </w:rPr>
              <w:t>$800.17</w:t>
            </w:r>
          </w:p>
        </w:tc>
        <w:tc>
          <w:tcPr>
            <w:tcW w:w="1470" w:type="dxa"/>
          </w:tcPr>
          <w:p w14:paraId="4637CD13" w14:textId="68D8FD37" w:rsidR="00296ED4" w:rsidRDefault="00296ED4" w:rsidP="00296ED4">
            <w:pPr>
              <w:pStyle w:val="DHHStabletext"/>
              <w:rPr>
                <w:lang w:eastAsia="en-AU"/>
              </w:rPr>
            </w:pPr>
            <w:r>
              <w:rPr>
                <w:lang w:eastAsia="en-AU"/>
              </w:rPr>
              <w:t>$823.69</w:t>
            </w:r>
          </w:p>
        </w:tc>
      </w:tr>
      <w:tr w:rsidR="00296ED4" w:rsidRPr="009B3F9E" w14:paraId="7DD8E5D8" w14:textId="77777777" w:rsidTr="1C68FA9A">
        <w:trPr>
          <w:trHeight w:val="255"/>
        </w:trPr>
        <w:tc>
          <w:tcPr>
            <w:tcW w:w="1980" w:type="dxa"/>
          </w:tcPr>
          <w:p w14:paraId="32A6DCDC" w14:textId="5EE82D89" w:rsidR="00296ED4" w:rsidRDefault="00296ED4" w:rsidP="00296ED4">
            <w:pPr>
              <w:pStyle w:val="DHHStabletext"/>
            </w:pPr>
            <w:r>
              <w:t>28(2) Application to vary a licence</w:t>
            </w:r>
          </w:p>
        </w:tc>
        <w:tc>
          <w:tcPr>
            <w:tcW w:w="5248" w:type="dxa"/>
          </w:tcPr>
          <w:p w14:paraId="48CFF754" w14:textId="1243F262" w:rsidR="00296ED4" w:rsidRPr="009B3F9E" w:rsidRDefault="00296ED4" w:rsidP="00296ED4">
            <w:pPr>
              <w:pStyle w:val="DHHStabletext"/>
              <w:rPr>
                <w:lang w:eastAsia="en-AU"/>
              </w:rPr>
            </w:pPr>
            <w:r>
              <w:t>For the purposes of section 26(2)(b) of the Act, the prescribed fee is 49 fee units.</w:t>
            </w:r>
          </w:p>
        </w:tc>
        <w:tc>
          <w:tcPr>
            <w:tcW w:w="1470" w:type="dxa"/>
          </w:tcPr>
          <w:p w14:paraId="363A83A3" w14:textId="67771725" w:rsidR="00296ED4" w:rsidRPr="009B3F9E" w:rsidRDefault="00296ED4" w:rsidP="00296ED4">
            <w:pPr>
              <w:pStyle w:val="DHHStabletext"/>
              <w:rPr>
                <w:lang w:eastAsia="en-AU"/>
              </w:rPr>
            </w:pPr>
            <w:r>
              <w:rPr>
                <w:lang w:eastAsia="en-AU"/>
              </w:rPr>
              <w:t>$800.17</w:t>
            </w:r>
          </w:p>
        </w:tc>
        <w:tc>
          <w:tcPr>
            <w:tcW w:w="1470" w:type="dxa"/>
          </w:tcPr>
          <w:p w14:paraId="7D9C11BC" w14:textId="5EBFE36C" w:rsidR="00296ED4" w:rsidRDefault="00296ED4" w:rsidP="00296ED4">
            <w:pPr>
              <w:pStyle w:val="DHHStabletext"/>
              <w:rPr>
                <w:lang w:eastAsia="en-AU"/>
              </w:rPr>
            </w:pPr>
            <w:r>
              <w:rPr>
                <w:lang w:eastAsia="en-AU"/>
              </w:rPr>
              <w:t>$823.69</w:t>
            </w:r>
          </w:p>
        </w:tc>
      </w:tr>
    </w:tbl>
    <w:p w14:paraId="19E612A9" w14:textId="0D0CC71B" w:rsidR="00DF7DB9" w:rsidRDefault="00DF7DB9" w:rsidP="00200176">
      <w:pPr>
        <w:pStyle w:val="Body"/>
      </w:pPr>
      <w:bookmarkStart w:id="2" w:name="_Hlk103776809"/>
    </w:p>
    <w:p w14:paraId="3E3F10BB" w14:textId="77777777" w:rsidR="00DF7DB9" w:rsidRDefault="00DF7DB9">
      <w:pPr>
        <w:spacing w:after="0" w:line="240" w:lineRule="auto"/>
        <w:rPr>
          <w:rFonts w:eastAsia="Times"/>
        </w:rPr>
      </w:pPr>
      <w:r>
        <w:br w:type="page"/>
      </w:r>
    </w:p>
    <w:p w14:paraId="13966E29" w14:textId="77777777" w:rsidR="000A5751" w:rsidRDefault="000A5751" w:rsidP="00200176">
      <w:pPr>
        <w:pStyle w:val="Body"/>
      </w:pPr>
    </w:p>
    <w:p w14:paraId="3EBC8391" w14:textId="09619530" w:rsidR="00D40A25" w:rsidRDefault="00D40A25" w:rsidP="00D40A25">
      <w:pPr>
        <w:pStyle w:val="Heading1"/>
        <w:spacing w:after="0"/>
      </w:pPr>
      <w:r w:rsidRPr="00585AE7">
        <w:t>Non-Emergency Patient Transport Regulations</w:t>
      </w:r>
      <w:r w:rsidRPr="00D40A25">
        <w:rPr>
          <w:rFonts w:eastAsia="Times New Roman" w:cs="Times New Roman"/>
          <w:bCs w:val="0"/>
          <w:color w:val="auto"/>
          <w:kern w:val="0"/>
          <w:sz w:val="21"/>
          <w:szCs w:val="20"/>
        </w:rPr>
        <w:t xml:space="preserve"> </w:t>
      </w:r>
      <w:r w:rsidRPr="00D40A25">
        <w:t>and First Aid Services (First Aid Services) Regulations 2021</w:t>
      </w:r>
    </w:p>
    <w:p w14:paraId="702BD892" w14:textId="77777777" w:rsidR="00D40A25" w:rsidRPr="00D40A25" w:rsidRDefault="00D40A25" w:rsidP="00D40A25">
      <w:pPr>
        <w:pStyle w:val="Body"/>
      </w:pPr>
    </w:p>
    <w:tbl>
      <w:tblPr>
        <w:tblStyle w:val="TableGrid"/>
        <w:tblW w:w="10168" w:type="dxa"/>
        <w:tblLook w:val="04A0" w:firstRow="1" w:lastRow="0" w:firstColumn="1" w:lastColumn="0" w:noHBand="0" w:noVBand="1"/>
      </w:tblPr>
      <w:tblGrid>
        <w:gridCol w:w="1980"/>
        <w:gridCol w:w="5248"/>
        <w:gridCol w:w="1470"/>
        <w:gridCol w:w="1470"/>
      </w:tblGrid>
      <w:tr w:rsidR="00D40A25" w:rsidRPr="009B3F9E" w14:paraId="089609D5" w14:textId="77777777" w:rsidTr="00887FF6">
        <w:trPr>
          <w:trHeight w:val="510"/>
          <w:tblHeader/>
        </w:trPr>
        <w:tc>
          <w:tcPr>
            <w:tcW w:w="1980" w:type="dxa"/>
          </w:tcPr>
          <w:p w14:paraId="0D9E4989" w14:textId="432B188C" w:rsidR="00D40A25" w:rsidRPr="009B3F9E" w:rsidRDefault="00D40A25" w:rsidP="00D40A25">
            <w:pPr>
              <w:pStyle w:val="DHHStablecolhead"/>
              <w:rPr>
                <w:lang w:eastAsia="en-AU"/>
              </w:rPr>
            </w:pPr>
            <w:r>
              <w:rPr>
                <w:lang w:eastAsia="en-AU"/>
              </w:rPr>
              <w:t>Non-Emergency Patient Transport and First Aid Services (First Aid Services) Regulations 2021</w:t>
            </w:r>
          </w:p>
        </w:tc>
        <w:tc>
          <w:tcPr>
            <w:tcW w:w="5248" w:type="dxa"/>
            <w:hideMark/>
          </w:tcPr>
          <w:p w14:paraId="0C77CBCA" w14:textId="77777777" w:rsidR="00D40A25" w:rsidRPr="009B3F9E" w:rsidRDefault="00D40A25" w:rsidP="00887FF6">
            <w:pPr>
              <w:pStyle w:val="DHHStablecolhead"/>
              <w:rPr>
                <w:lang w:eastAsia="en-AU"/>
              </w:rPr>
            </w:pPr>
            <w:r>
              <w:rPr>
                <w:lang w:eastAsia="en-AU"/>
              </w:rPr>
              <w:t>Description</w:t>
            </w:r>
          </w:p>
        </w:tc>
        <w:tc>
          <w:tcPr>
            <w:tcW w:w="1470" w:type="dxa"/>
            <w:hideMark/>
          </w:tcPr>
          <w:p w14:paraId="6AD1AEA4" w14:textId="02847F2E" w:rsidR="00D40A25" w:rsidRPr="009B3F9E" w:rsidRDefault="00296ED4" w:rsidP="00887FF6">
            <w:pPr>
              <w:pStyle w:val="DHHStablecolhead"/>
              <w:rPr>
                <w:lang w:eastAsia="en-AU"/>
              </w:rPr>
            </w:pPr>
            <w:r w:rsidRPr="41D89E9B">
              <w:rPr>
                <w:lang w:eastAsia="en-AU"/>
              </w:rPr>
              <w:t>202</w:t>
            </w:r>
            <w:r>
              <w:rPr>
                <w:lang w:eastAsia="en-AU"/>
              </w:rPr>
              <w:t>4</w:t>
            </w:r>
            <w:r w:rsidRPr="41D89E9B">
              <w:rPr>
                <w:lang w:eastAsia="en-AU"/>
              </w:rPr>
              <w:t>-202</w:t>
            </w:r>
            <w:r>
              <w:rPr>
                <w:lang w:eastAsia="en-AU"/>
              </w:rPr>
              <w:t>5</w:t>
            </w:r>
            <w:r w:rsidRPr="41D89E9B">
              <w:rPr>
                <w:lang w:eastAsia="en-AU"/>
              </w:rPr>
              <w:t xml:space="preserve"> </w:t>
            </w:r>
            <w:r w:rsidR="00D40A25">
              <w:rPr>
                <w:lang w:eastAsia="en-AU"/>
              </w:rPr>
              <w:t>Fee</w:t>
            </w:r>
            <w:r w:rsidR="00D40A25" w:rsidRPr="009B3F9E">
              <w:rPr>
                <w:lang w:eastAsia="en-AU"/>
              </w:rPr>
              <w:t xml:space="preserve"> amount</w:t>
            </w:r>
          </w:p>
        </w:tc>
        <w:tc>
          <w:tcPr>
            <w:tcW w:w="1470" w:type="dxa"/>
          </w:tcPr>
          <w:p w14:paraId="0925B481" w14:textId="644B2C1B" w:rsidR="00D40A25" w:rsidRDefault="00D40A25" w:rsidP="00887FF6">
            <w:pPr>
              <w:pStyle w:val="DHHStablecolhead"/>
              <w:rPr>
                <w:lang w:eastAsia="en-AU"/>
              </w:rPr>
            </w:pPr>
            <w:r w:rsidRPr="41D89E9B">
              <w:rPr>
                <w:lang w:eastAsia="en-AU"/>
              </w:rPr>
              <w:t>202</w:t>
            </w:r>
            <w:r w:rsidR="00296ED4">
              <w:rPr>
                <w:lang w:eastAsia="en-AU"/>
              </w:rPr>
              <w:t>5</w:t>
            </w:r>
            <w:r w:rsidRPr="41D89E9B">
              <w:rPr>
                <w:lang w:eastAsia="en-AU"/>
              </w:rPr>
              <w:t>-202</w:t>
            </w:r>
            <w:r w:rsidR="00296ED4">
              <w:rPr>
                <w:lang w:eastAsia="en-AU"/>
              </w:rPr>
              <w:t>6</w:t>
            </w:r>
            <w:r w:rsidRPr="41D89E9B">
              <w:rPr>
                <w:lang w:eastAsia="en-AU"/>
              </w:rPr>
              <w:t xml:space="preserve"> Fee amount</w:t>
            </w:r>
          </w:p>
          <w:p w14:paraId="068A7423" w14:textId="77777777" w:rsidR="00D40A25" w:rsidRDefault="00D40A25" w:rsidP="00887FF6">
            <w:pPr>
              <w:pStyle w:val="DHHStablecolhead"/>
              <w:rPr>
                <w:lang w:eastAsia="en-AU"/>
              </w:rPr>
            </w:pPr>
          </w:p>
        </w:tc>
      </w:tr>
      <w:tr w:rsidR="00296ED4" w:rsidRPr="009B3F9E" w14:paraId="64FF5CCE" w14:textId="77777777" w:rsidTr="00D40A25">
        <w:trPr>
          <w:trHeight w:val="255"/>
        </w:trPr>
        <w:tc>
          <w:tcPr>
            <w:tcW w:w="1980" w:type="dxa"/>
          </w:tcPr>
          <w:p w14:paraId="7F03DCCF" w14:textId="3CB42B73" w:rsidR="00296ED4" w:rsidRDefault="00296ED4" w:rsidP="00296ED4">
            <w:pPr>
              <w:pStyle w:val="DHHStabletext"/>
              <w:rPr>
                <w:lang w:eastAsia="en-AU"/>
              </w:rPr>
            </w:pPr>
            <w:r w:rsidRPr="00D40A25">
              <w:t>17(2) Application for approval in principle</w:t>
            </w:r>
          </w:p>
        </w:tc>
        <w:tc>
          <w:tcPr>
            <w:tcW w:w="5248" w:type="dxa"/>
          </w:tcPr>
          <w:p w14:paraId="523AE663" w14:textId="4785F83D" w:rsidR="00296ED4" w:rsidRPr="009B3F9E" w:rsidRDefault="00296ED4" w:rsidP="00296ED4">
            <w:pPr>
              <w:pStyle w:val="DHHStabletext"/>
            </w:pPr>
            <w:r w:rsidRPr="00D40A25">
              <w:t>For the purposes of section 42M(2)(b) of the Act, the prescribed fee is 17 fee units</w:t>
            </w:r>
            <w:r>
              <w:t>.</w:t>
            </w:r>
          </w:p>
        </w:tc>
        <w:tc>
          <w:tcPr>
            <w:tcW w:w="1470" w:type="dxa"/>
          </w:tcPr>
          <w:p w14:paraId="38A5411A" w14:textId="32E7E88B" w:rsidR="00296ED4" w:rsidRPr="009B3F9E" w:rsidRDefault="00296ED4" w:rsidP="00296ED4">
            <w:pPr>
              <w:pStyle w:val="DHHStabletext"/>
              <w:rPr>
                <w:lang w:eastAsia="en-AU"/>
              </w:rPr>
            </w:pPr>
            <w:r>
              <w:rPr>
                <w:lang w:eastAsia="en-AU"/>
              </w:rPr>
              <w:t>$277.61</w:t>
            </w:r>
          </w:p>
        </w:tc>
        <w:tc>
          <w:tcPr>
            <w:tcW w:w="1470" w:type="dxa"/>
          </w:tcPr>
          <w:p w14:paraId="36BF53D1" w14:textId="05D0E315" w:rsidR="00296ED4" w:rsidRDefault="00296ED4" w:rsidP="00296ED4">
            <w:pPr>
              <w:pStyle w:val="DHHStabletext"/>
              <w:rPr>
                <w:lang w:eastAsia="en-AU"/>
              </w:rPr>
            </w:pPr>
            <w:r>
              <w:rPr>
                <w:lang w:eastAsia="en-AU"/>
              </w:rPr>
              <w:t>$285.77</w:t>
            </w:r>
          </w:p>
        </w:tc>
      </w:tr>
      <w:tr w:rsidR="00296ED4" w:rsidRPr="009B3F9E" w14:paraId="494849A9" w14:textId="77777777" w:rsidTr="00D40A25">
        <w:trPr>
          <w:trHeight w:val="255"/>
        </w:trPr>
        <w:tc>
          <w:tcPr>
            <w:tcW w:w="1980" w:type="dxa"/>
          </w:tcPr>
          <w:p w14:paraId="3398298C" w14:textId="546360C9" w:rsidR="00296ED4" w:rsidRDefault="00296ED4" w:rsidP="00296ED4">
            <w:pPr>
              <w:pStyle w:val="DHHStabletext"/>
              <w:rPr>
                <w:lang w:eastAsia="en-AU"/>
              </w:rPr>
            </w:pPr>
            <w:r w:rsidRPr="00D40A25">
              <w:t>18(2) Application for variation or transfer of approval in principle</w:t>
            </w:r>
          </w:p>
        </w:tc>
        <w:tc>
          <w:tcPr>
            <w:tcW w:w="5248" w:type="dxa"/>
          </w:tcPr>
          <w:p w14:paraId="6F7EAA1C" w14:textId="0BC96074" w:rsidR="00296ED4" w:rsidRPr="009B3F9E" w:rsidRDefault="00296ED4" w:rsidP="00296ED4">
            <w:pPr>
              <w:pStyle w:val="DHHStabletext"/>
            </w:pPr>
            <w:r w:rsidRPr="00D40A25">
              <w:t>For the purposes of section 42M(2)(b) of the Act, the prescribed fee for variation or transfer of an approval in principle under section 42Q of the Act is 10 fee units.</w:t>
            </w:r>
          </w:p>
        </w:tc>
        <w:tc>
          <w:tcPr>
            <w:tcW w:w="1470" w:type="dxa"/>
          </w:tcPr>
          <w:p w14:paraId="6950F499" w14:textId="39A45427" w:rsidR="00296ED4" w:rsidRPr="009B3F9E" w:rsidRDefault="00296ED4" w:rsidP="00296ED4">
            <w:pPr>
              <w:pStyle w:val="DHHStabletext"/>
              <w:rPr>
                <w:lang w:eastAsia="en-AU"/>
              </w:rPr>
            </w:pPr>
            <w:r>
              <w:rPr>
                <w:lang w:eastAsia="en-AU"/>
              </w:rPr>
              <w:t>$163.30</w:t>
            </w:r>
          </w:p>
        </w:tc>
        <w:tc>
          <w:tcPr>
            <w:tcW w:w="1470" w:type="dxa"/>
          </w:tcPr>
          <w:p w14:paraId="61C4784F" w14:textId="703D267F" w:rsidR="00296ED4" w:rsidRDefault="00296ED4" w:rsidP="00296ED4">
            <w:pPr>
              <w:pStyle w:val="DHHStabletext"/>
              <w:rPr>
                <w:lang w:eastAsia="en-AU"/>
              </w:rPr>
            </w:pPr>
            <w:r>
              <w:rPr>
                <w:lang w:eastAsia="en-AU"/>
              </w:rPr>
              <w:t>$168.10</w:t>
            </w:r>
          </w:p>
        </w:tc>
      </w:tr>
      <w:tr w:rsidR="00296ED4" w:rsidRPr="009B3F9E" w14:paraId="6EB0D9D0" w14:textId="77777777" w:rsidTr="00D40A25">
        <w:trPr>
          <w:trHeight w:val="255"/>
        </w:trPr>
        <w:tc>
          <w:tcPr>
            <w:tcW w:w="1980" w:type="dxa"/>
            <w:vMerge w:val="restart"/>
          </w:tcPr>
          <w:p w14:paraId="6F877FCB" w14:textId="6B2A2CD1" w:rsidR="00296ED4" w:rsidRDefault="00296ED4" w:rsidP="00296ED4">
            <w:pPr>
              <w:pStyle w:val="DHHStabletext"/>
              <w:rPr>
                <w:lang w:eastAsia="en-AU"/>
              </w:rPr>
            </w:pPr>
            <w:r w:rsidRPr="00D40A25">
              <w:rPr>
                <w:lang w:eastAsia="en-AU"/>
              </w:rPr>
              <w:t>19(2) Application for a First Aid service licence</w:t>
            </w:r>
          </w:p>
        </w:tc>
        <w:tc>
          <w:tcPr>
            <w:tcW w:w="5248" w:type="dxa"/>
          </w:tcPr>
          <w:p w14:paraId="3C3E8BE0" w14:textId="30576EC9" w:rsidR="00296ED4" w:rsidRPr="009B3F9E" w:rsidRDefault="00296ED4" w:rsidP="00296ED4">
            <w:pPr>
              <w:pStyle w:val="DHHStabletext"/>
            </w:pPr>
            <w:r w:rsidRPr="00D40A25">
              <w:t>For the purposes of section 42S(2)(b) of the Act, the prescribed fee is—</w:t>
            </w:r>
          </w:p>
        </w:tc>
        <w:tc>
          <w:tcPr>
            <w:tcW w:w="1470" w:type="dxa"/>
          </w:tcPr>
          <w:p w14:paraId="4688F767" w14:textId="77777777" w:rsidR="00296ED4" w:rsidRPr="009B3F9E" w:rsidRDefault="00296ED4" w:rsidP="00296ED4">
            <w:pPr>
              <w:pStyle w:val="DHHStabletext"/>
              <w:rPr>
                <w:lang w:eastAsia="en-AU"/>
              </w:rPr>
            </w:pPr>
          </w:p>
        </w:tc>
        <w:tc>
          <w:tcPr>
            <w:tcW w:w="1470" w:type="dxa"/>
          </w:tcPr>
          <w:p w14:paraId="0F87FAE5" w14:textId="77777777" w:rsidR="00296ED4" w:rsidRDefault="00296ED4" w:rsidP="00296ED4">
            <w:pPr>
              <w:pStyle w:val="DHHStabletext"/>
              <w:rPr>
                <w:lang w:eastAsia="en-AU"/>
              </w:rPr>
            </w:pPr>
          </w:p>
        </w:tc>
      </w:tr>
      <w:tr w:rsidR="00296ED4" w:rsidRPr="009B3F9E" w14:paraId="6F5F630C" w14:textId="77777777" w:rsidTr="00D40A25">
        <w:trPr>
          <w:trHeight w:val="255"/>
        </w:trPr>
        <w:tc>
          <w:tcPr>
            <w:tcW w:w="1980" w:type="dxa"/>
            <w:vMerge/>
          </w:tcPr>
          <w:p w14:paraId="4B28F7B7" w14:textId="77777777" w:rsidR="00296ED4" w:rsidRPr="00D40A25" w:rsidRDefault="00296ED4" w:rsidP="00296ED4">
            <w:pPr>
              <w:pStyle w:val="DHHStabletext"/>
              <w:rPr>
                <w:lang w:eastAsia="en-AU"/>
              </w:rPr>
            </w:pPr>
          </w:p>
        </w:tc>
        <w:tc>
          <w:tcPr>
            <w:tcW w:w="5248" w:type="dxa"/>
          </w:tcPr>
          <w:p w14:paraId="7DB4079C" w14:textId="6D92F333" w:rsidR="00296ED4" w:rsidRPr="009B3F9E" w:rsidRDefault="00296ED4" w:rsidP="00296ED4">
            <w:pPr>
              <w:pStyle w:val="DHHStabletext"/>
            </w:pPr>
            <w:r w:rsidRPr="00D40A25">
              <w:t>(a) for a basic first aid service licence 17 fee units</w:t>
            </w:r>
          </w:p>
        </w:tc>
        <w:tc>
          <w:tcPr>
            <w:tcW w:w="1470" w:type="dxa"/>
          </w:tcPr>
          <w:p w14:paraId="7E94ED98" w14:textId="74FAB72A" w:rsidR="00296ED4" w:rsidRPr="009B3F9E" w:rsidRDefault="00296ED4" w:rsidP="00296ED4">
            <w:pPr>
              <w:pStyle w:val="DHHStabletext"/>
              <w:rPr>
                <w:lang w:eastAsia="en-AU"/>
              </w:rPr>
            </w:pPr>
            <w:r>
              <w:rPr>
                <w:lang w:eastAsia="en-AU"/>
              </w:rPr>
              <w:t>$277.61</w:t>
            </w:r>
          </w:p>
        </w:tc>
        <w:tc>
          <w:tcPr>
            <w:tcW w:w="1470" w:type="dxa"/>
          </w:tcPr>
          <w:p w14:paraId="326BDF39" w14:textId="5151CF27" w:rsidR="00296ED4" w:rsidRDefault="00296ED4" w:rsidP="00296ED4">
            <w:pPr>
              <w:pStyle w:val="DHHStabletext"/>
              <w:rPr>
                <w:lang w:eastAsia="en-AU"/>
              </w:rPr>
            </w:pPr>
            <w:r>
              <w:rPr>
                <w:lang w:eastAsia="en-AU"/>
              </w:rPr>
              <w:t>$285.77</w:t>
            </w:r>
          </w:p>
        </w:tc>
      </w:tr>
      <w:tr w:rsidR="00296ED4" w:rsidRPr="009B3F9E" w14:paraId="048293A3" w14:textId="77777777" w:rsidTr="00D40A25">
        <w:trPr>
          <w:trHeight w:val="255"/>
        </w:trPr>
        <w:tc>
          <w:tcPr>
            <w:tcW w:w="1980" w:type="dxa"/>
            <w:vMerge/>
          </w:tcPr>
          <w:p w14:paraId="3967BF4B" w14:textId="77777777" w:rsidR="00296ED4" w:rsidRPr="00D40A25" w:rsidRDefault="00296ED4" w:rsidP="00296ED4">
            <w:pPr>
              <w:pStyle w:val="DHHStabletext"/>
              <w:rPr>
                <w:lang w:eastAsia="en-AU"/>
              </w:rPr>
            </w:pPr>
          </w:p>
        </w:tc>
        <w:tc>
          <w:tcPr>
            <w:tcW w:w="5248" w:type="dxa"/>
          </w:tcPr>
          <w:p w14:paraId="5C226481" w14:textId="6AD8EC58" w:rsidR="00296ED4" w:rsidRPr="009B3F9E" w:rsidRDefault="00296ED4" w:rsidP="00296ED4">
            <w:pPr>
              <w:pStyle w:val="DHHStabletext"/>
            </w:pPr>
            <w:r w:rsidRPr="00D40A25">
              <w:t>(b) for an intermediate first aid service licence 54 fee units</w:t>
            </w:r>
          </w:p>
        </w:tc>
        <w:tc>
          <w:tcPr>
            <w:tcW w:w="1470" w:type="dxa"/>
          </w:tcPr>
          <w:p w14:paraId="2E7694E9" w14:textId="4A84DF9D" w:rsidR="00296ED4" w:rsidRPr="009B3F9E" w:rsidRDefault="00296ED4" w:rsidP="00296ED4">
            <w:pPr>
              <w:pStyle w:val="DHHStabletext"/>
              <w:rPr>
                <w:lang w:eastAsia="en-AU"/>
              </w:rPr>
            </w:pPr>
            <w:r>
              <w:rPr>
                <w:lang w:eastAsia="en-AU"/>
              </w:rPr>
              <w:t>$881.82</w:t>
            </w:r>
          </w:p>
        </w:tc>
        <w:tc>
          <w:tcPr>
            <w:tcW w:w="1470" w:type="dxa"/>
          </w:tcPr>
          <w:p w14:paraId="163B85A4" w14:textId="668358B5" w:rsidR="00296ED4" w:rsidRDefault="00296ED4" w:rsidP="00296ED4">
            <w:pPr>
              <w:pStyle w:val="DHHStabletext"/>
              <w:rPr>
                <w:lang w:eastAsia="en-AU"/>
              </w:rPr>
            </w:pPr>
            <w:r>
              <w:rPr>
                <w:lang w:eastAsia="en-AU"/>
              </w:rPr>
              <w:t>$907.74</w:t>
            </w:r>
          </w:p>
        </w:tc>
      </w:tr>
      <w:tr w:rsidR="00296ED4" w:rsidRPr="009B3F9E" w14:paraId="29DF967D" w14:textId="77777777" w:rsidTr="00D40A25">
        <w:trPr>
          <w:trHeight w:val="255"/>
        </w:trPr>
        <w:tc>
          <w:tcPr>
            <w:tcW w:w="1980" w:type="dxa"/>
            <w:vMerge/>
          </w:tcPr>
          <w:p w14:paraId="20668A64" w14:textId="77777777" w:rsidR="00296ED4" w:rsidRPr="00D40A25" w:rsidRDefault="00296ED4" w:rsidP="00296ED4">
            <w:pPr>
              <w:pStyle w:val="DHHStabletext"/>
              <w:rPr>
                <w:lang w:eastAsia="en-AU"/>
              </w:rPr>
            </w:pPr>
          </w:p>
        </w:tc>
        <w:tc>
          <w:tcPr>
            <w:tcW w:w="5248" w:type="dxa"/>
          </w:tcPr>
          <w:p w14:paraId="18D7DE52" w14:textId="6035082A" w:rsidR="00296ED4" w:rsidRPr="009B3F9E" w:rsidRDefault="00296ED4" w:rsidP="00296ED4">
            <w:pPr>
              <w:pStyle w:val="DHHStabletext"/>
            </w:pPr>
            <w:r w:rsidRPr="00D40A25">
              <w:t>(c) for an advanced first aid service licence 101 fee units</w:t>
            </w:r>
          </w:p>
        </w:tc>
        <w:tc>
          <w:tcPr>
            <w:tcW w:w="1470" w:type="dxa"/>
          </w:tcPr>
          <w:p w14:paraId="2C78A7E9" w14:textId="57EF0D51" w:rsidR="00296ED4" w:rsidRPr="009B3F9E" w:rsidRDefault="00296ED4" w:rsidP="00296ED4">
            <w:pPr>
              <w:pStyle w:val="DHHStabletext"/>
              <w:rPr>
                <w:lang w:eastAsia="en-AU"/>
              </w:rPr>
            </w:pPr>
            <w:r>
              <w:rPr>
                <w:lang w:eastAsia="en-AU"/>
              </w:rPr>
              <w:t>$1,649.33</w:t>
            </w:r>
          </w:p>
        </w:tc>
        <w:tc>
          <w:tcPr>
            <w:tcW w:w="1470" w:type="dxa"/>
          </w:tcPr>
          <w:p w14:paraId="2BCE715C" w14:textId="08DEB60B" w:rsidR="00296ED4" w:rsidRDefault="00296ED4" w:rsidP="00296ED4">
            <w:pPr>
              <w:pStyle w:val="DHHStabletext"/>
              <w:rPr>
                <w:lang w:eastAsia="en-AU"/>
              </w:rPr>
            </w:pPr>
            <w:r>
              <w:rPr>
                <w:lang w:eastAsia="en-AU"/>
              </w:rPr>
              <w:t>$1,697.81</w:t>
            </w:r>
          </w:p>
        </w:tc>
      </w:tr>
      <w:tr w:rsidR="00296ED4" w:rsidRPr="009B3F9E" w14:paraId="68B93F62" w14:textId="77777777" w:rsidTr="00D40A25">
        <w:trPr>
          <w:trHeight w:val="255"/>
        </w:trPr>
        <w:tc>
          <w:tcPr>
            <w:tcW w:w="1980" w:type="dxa"/>
            <w:vMerge w:val="restart"/>
          </w:tcPr>
          <w:p w14:paraId="11A0EA5D" w14:textId="5CDF79F1" w:rsidR="00296ED4" w:rsidRDefault="00296ED4" w:rsidP="00296ED4">
            <w:pPr>
              <w:pStyle w:val="DHHStabletext"/>
              <w:rPr>
                <w:lang w:eastAsia="en-AU"/>
              </w:rPr>
            </w:pPr>
            <w:r w:rsidRPr="00D40A25">
              <w:rPr>
                <w:lang w:eastAsia="en-AU"/>
              </w:rPr>
              <w:t>21(2) Application to renew a licence</w:t>
            </w:r>
          </w:p>
        </w:tc>
        <w:tc>
          <w:tcPr>
            <w:tcW w:w="5248" w:type="dxa"/>
          </w:tcPr>
          <w:p w14:paraId="19B7DEB7" w14:textId="77777777" w:rsidR="00296ED4" w:rsidRDefault="00296ED4" w:rsidP="00296ED4">
            <w:pPr>
              <w:pStyle w:val="DHHStabletext"/>
            </w:pPr>
            <w:r>
              <w:t xml:space="preserve">For the purposes of section 42Z(2)(b) of the Act, </w:t>
            </w:r>
          </w:p>
          <w:p w14:paraId="654BB78B" w14:textId="3DE7C1C3" w:rsidR="00296ED4" w:rsidRPr="009B3F9E" w:rsidRDefault="00296ED4" w:rsidP="00296ED4">
            <w:pPr>
              <w:pStyle w:val="DHHStabletext"/>
            </w:pPr>
            <w:r>
              <w:t>the prescribed fee is—</w:t>
            </w:r>
          </w:p>
        </w:tc>
        <w:tc>
          <w:tcPr>
            <w:tcW w:w="1470" w:type="dxa"/>
          </w:tcPr>
          <w:p w14:paraId="24CD2D75" w14:textId="77777777" w:rsidR="00296ED4" w:rsidRPr="009B3F9E" w:rsidRDefault="00296ED4" w:rsidP="00296ED4">
            <w:pPr>
              <w:pStyle w:val="DHHStabletext"/>
              <w:rPr>
                <w:lang w:eastAsia="en-AU"/>
              </w:rPr>
            </w:pPr>
          </w:p>
        </w:tc>
        <w:tc>
          <w:tcPr>
            <w:tcW w:w="1470" w:type="dxa"/>
          </w:tcPr>
          <w:p w14:paraId="6E55B2CC" w14:textId="77777777" w:rsidR="00296ED4" w:rsidRDefault="00296ED4" w:rsidP="00296ED4">
            <w:pPr>
              <w:pStyle w:val="DHHStabletext"/>
              <w:rPr>
                <w:lang w:eastAsia="en-AU"/>
              </w:rPr>
            </w:pPr>
          </w:p>
        </w:tc>
      </w:tr>
      <w:tr w:rsidR="00296ED4" w:rsidRPr="009B3F9E" w14:paraId="4368D636" w14:textId="77777777" w:rsidTr="00D40A25">
        <w:trPr>
          <w:trHeight w:val="255"/>
        </w:trPr>
        <w:tc>
          <w:tcPr>
            <w:tcW w:w="1980" w:type="dxa"/>
            <w:vMerge/>
          </w:tcPr>
          <w:p w14:paraId="6943FF49" w14:textId="77777777" w:rsidR="00296ED4" w:rsidRPr="00D40A25" w:rsidRDefault="00296ED4" w:rsidP="00296ED4">
            <w:pPr>
              <w:pStyle w:val="DHHStabletext"/>
              <w:rPr>
                <w:lang w:eastAsia="en-AU"/>
              </w:rPr>
            </w:pPr>
          </w:p>
        </w:tc>
        <w:tc>
          <w:tcPr>
            <w:tcW w:w="5248" w:type="dxa"/>
          </w:tcPr>
          <w:p w14:paraId="70A57C1E" w14:textId="0A98F61C" w:rsidR="00296ED4" w:rsidRPr="009B3F9E" w:rsidRDefault="00296ED4" w:rsidP="00296ED4">
            <w:pPr>
              <w:pStyle w:val="DHHStabletext"/>
            </w:pPr>
            <w:r w:rsidRPr="00D40A25">
              <w:t>(a) for a basic first aid service licence 17 fee units</w:t>
            </w:r>
          </w:p>
        </w:tc>
        <w:tc>
          <w:tcPr>
            <w:tcW w:w="1470" w:type="dxa"/>
          </w:tcPr>
          <w:p w14:paraId="17977A9F" w14:textId="62FA80C3" w:rsidR="00296ED4" w:rsidRPr="009B3F9E" w:rsidRDefault="00296ED4" w:rsidP="00296ED4">
            <w:pPr>
              <w:pStyle w:val="DHHStabletext"/>
              <w:rPr>
                <w:lang w:eastAsia="en-AU"/>
              </w:rPr>
            </w:pPr>
            <w:r>
              <w:rPr>
                <w:lang w:eastAsia="en-AU"/>
              </w:rPr>
              <w:t>$277.61</w:t>
            </w:r>
          </w:p>
        </w:tc>
        <w:tc>
          <w:tcPr>
            <w:tcW w:w="1470" w:type="dxa"/>
          </w:tcPr>
          <w:p w14:paraId="2947D2A5" w14:textId="3F2A9E98" w:rsidR="00296ED4" w:rsidRDefault="00296ED4" w:rsidP="00296ED4">
            <w:pPr>
              <w:pStyle w:val="DHHStabletext"/>
              <w:rPr>
                <w:lang w:eastAsia="en-AU"/>
              </w:rPr>
            </w:pPr>
            <w:r>
              <w:rPr>
                <w:lang w:eastAsia="en-AU"/>
              </w:rPr>
              <w:t>$285.77</w:t>
            </w:r>
          </w:p>
        </w:tc>
      </w:tr>
      <w:tr w:rsidR="00296ED4" w:rsidRPr="009B3F9E" w14:paraId="3614D6FD" w14:textId="77777777" w:rsidTr="00D40A25">
        <w:trPr>
          <w:trHeight w:val="255"/>
        </w:trPr>
        <w:tc>
          <w:tcPr>
            <w:tcW w:w="1980" w:type="dxa"/>
            <w:vMerge/>
          </w:tcPr>
          <w:p w14:paraId="1BE8DC2D" w14:textId="77777777" w:rsidR="00296ED4" w:rsidRPr="00D40A25" w:rsidRDefault="00296ED4" w:rsidP="00296ED4">
            <w:pPr>
              <w:pStyle w:val="DHHStabletext"/>
              <w:rPr>
                <w:lang w:eastAsia="en-AU"/>
              </w:rPr>
            </w:pPr>
          </w:p>
        </w:tc>
        <w:tc>
          <w:tcPr>
            <w:tcW w:w="5248" w:type="dxa"/>
          </w:tcPr>
          <w:p w14:paraId="4F537ABF" w14:textId="3357B4BA" w:rsidR="00296ED4" w:rsidRPr="009B3F9E" w:rsidRDefault="00296ED4" w:rsidP="00296ED4">
            <w:pPr>
              <w:pStyle w:val="DHHStabletext"/>
            </w:pPr>
            <w:r w:rsidRPr="00D40A25">
              <w:t>(b) for an intermediate first aid service licence 54 fee units</w:t>
            </w:r>
          </w:p>
        </w:tc>
        <w:tc>
          <w:tcPr>
            <w:tcW w:w="1470" w:type="dxa"/>
          </w:tcPr>
          <w:p w14:paraId="5098C767" w14:textId="6112FA51" w:rsidR="00296ED4" w:rsidRPr="009B3F9E" w:rsidRDefault="00296ED4" w:rsidP="00296ED4">
            <w:pPr>
              <w:pStyle w:val="DHHStabletext"/>
              <w:rPr>
                <w:lang w:eastAsia="en-AU"/>
              </w:rPr>
            </w:pPr>
            <w:r>
              <w:rPr>
                <w:lang w:eastAsia="en-AU"/>
              </w:rPr>
              <w:t>$881.82</w:t>
            </w:r>
          </w:p>
        </w:tc>
        <w:tc>
          <w:tcPr>
            <w:tcW w:w="1470" w:type="dxa"/>
          </w:tcPr>
          <w:p w14:paraId="1026A857" w14:textId="3019F21C" w:rsidR="00296ED4" w:rsidRDefault="00296ED4" w:rsidP="00296ED4">
            <w:pPr>
              <w:pStyle w:val="DHHStabletext"/>
              <w:rPr>
                <w:lang w:eastAsia="en-AU"/>
              </w:rPr>
            </w:pPr>
            <w:r>
              <w:rPr>
                <w:lang w:eastAsia="en-AU"/>
              </w:rPr>
              <w:t>$907.74</w:t>
            </w:r>
          </w:p>
        </w:tc>
      </w:tr>
      <w:tr w:rsidR="00296ED4" w:rsidRPr="009B3F9E" w14:paraId="10104C17" w14:textId="77777777" w:rsidTr="00D40A25">
        <w:trPr>
          <w:trHeight w:val="255"/>
        </w:trPr>
        <w:tc>
          <w:tcPr>
            <w:tcW w:w="1980" w:type="dxa"/>
            <w:vMerge/>
          </w:tcPr>
          <w:p w14:paraId="58888964" w14:textId="77777777" w:rsidR="00296ED4" w:rsidRPr="00D40A25" w:rsidRDefault="00296ED4" w:rsidP="00296ED4">
            <w:pPr>
              <w:pStyle w:val="DHHStabletext"/>
              <w:rPr>
                <w:lang w:eastAsia="en-AU"/>
              </w:rPr>
            </w:pPr>
          </w:p>
        </w:tc>
        <w:tc>
          <w:tcPr>
            <w:tcW w:w="5248" w:type="dxa"/>
          </w:tcPr>
          <w:p w14:paraId="090BA73C" w14:textId="2F1A7AD6" w:rsidR="00296ED4" w:rsidRPr="009B3F9E" w:rsidRDefault="00296ED4" w:rsidP="00296ED4">
            <w:pPr>
              <w:pStyle w:val="DHHStabletext"/>
            </w:pPr>
            <w:r w:rsidRPr="00D40A25">
              <w:t>(c) for an advanced first aid service licence 101 fee units</w:t>
            </w:r>
          </w:p>
        </w:tc>
        <w:tc>
          <w:tcPr>
            <w:tcW w:w="1470" w:type="dxa"/>
          </w:tcPr>
          <w:p w14:paraId="1F1B5D79" w14:textId="6E69D93C" w:rsidR="00296ED4" w:rsidRPr="009B3F9E" w:rsidRDefault="00296ED4" w:rsidP="00296ED4">
            <w:pPr>
              <w:pStyle w:val="DHHStabletext"/>
              <w:rPr>
                <w:lang w:eastAsia="en-AU"/>
              </w:rPr>
            </w:pPr>
            <w:r>
              <w:rPr>
                <w:lang w:eastAsia="en-AU"/>
              </w:rPr>
              <w:t>$1,649.33</w:t>
            </w:r>
          </w:p>
        </w:tc>
        <w:tc>
          <w:tcPr>
            <w:tcW w:w="1470" w:type="dxa"/>
          </w:tcPr>
          <w:p w14:paraId="77DDB907" w14:textId="6DBFD46C" w:rsidR="00296ED4" w:rsidRDefault="00296ED4" w:rsidP="00296ED4">
            <w:pPr>
              <w:pStyle w:val="DHHStabletext"/>
              <w:rPr>
                <w:lang w:eastAsia="en-AU"/>
              </w:rPr>
            </w:pPr>
            <w:r>
              <w:rPr>
                <w:lang w:eastAsia="en-AU"/>
              </w:rPr>
              <w:t>$1,697.81</w:t>
            </w:r>
          </w:p>
        </w:tc>
      </w:tr>
      <w:tr w:rsidR="00296ED4" w:rsidRPr="009B3F9E" w14:paraId="54FD3C32" w14:textId="77777777" w:rsidTr="00D40A25">
        <w:trPr>
          <w:trHeight w:val="255"/>
        </w:trPr>
        <w:tc>
          <w:tcPr>
            <w:tcW w:w="1980" w:type="dxa"/>
            <w:vMerge w:val="restart"/>
          </w:tcPr>
          <w:p w14:paraId="1B243644" w14:textId="345B8381" w:rsidR="00296ED4" w:rsidRDefault="00296ED4" w:rsidP="00296ED4">
            <w:pPr>
              <w:pStyle w:val="DHHStabletext"/>
              <w:rPr>
                <w:lang w:eastAsia="en-AU"/>
              </w:rPr>
            </w:pPr>
            <w:r w:rsidRPr="00D40A25">
              <w:rPr>
                <w:lang w:eastAsia="en-AU"/>
              </w:rPr>
              <w:t>22(2) Application to transfer a licence</w:t>
            </w:r>
          </w:p>
        </w:tc>
        <w:tc>
          <w:tcPr>
            <w:tcW w:w="5248" w:type="dxa"/>
          </w:tcPr>
          <w:p w14:paraId="35A4A60E" w14:textId="77777777" w:rsidR="00296ED4" w:rsidRDefault="00296ED4" w:rsidP="00296ED4">
            <w:pPr>
              <w:pStyle w:val="DHHStabletext"/>
            </w:pPr>
            <w:r>
              <w:t xml:space="preserve">For the purposes of section 42ZC(2)(b) of the Act, </w:t>
            </w:r>
          </w:p>
          <w:p w14:paraId="57428A32" w14:textId="08834919" w:rsidR="00296ED4" w:rsidRPr="009B3F9E" w:rsidRDefault="00296ED4" w:rsidP="00296ED4">
            <w:pPr>
              <w:pStyle w:val="DHHStabletext"/>
            </w:pPr>
            <w:r>
              <w:t>the prescribed fee is -</w:t>
            </w:r>
          </w:p>
        </w:tc>
        <w:tc>
          <w:tcPr>
            <w:tcW w:w="1470" w:type="dxa"/>
          </w:tcPr>
          <w:p w14:paraId="2EBC828C" w14:textId="77777777" w:rsidR="00296ED4" w:rsidRPr="009B3F9E" w:rsidRDefault="00296ED4" w:rsidP="00296ED4">
            <w:pPr>
              <w:pStyle w:val="DHHStabletext"/>
              <w:rPr>
                <w:lang w:eastAsia="en-AU"/>
              </w:rPr>
            </w:pPr>
          </w:p>
        </w:tc>
        <w:tc>
          <w:tcPr>
            <w:tcW w:w="1470" w:type="dxa"/>
          </w:tcPr>
          <w:p w14:paraId="10E8FB4C" w14:textId="77777777" w:rsidR="00296ED4" w:rsidRDefault="00296ED4" w:rsidP="00296ED4">
            <w:pPr>
              <w:pStyle w:val="DHHStabletext"/>
              <w:rPr>
                <w:lang w:eastAsia="en-AU"/>
              </w:rPr>
            </w:pPr>
          </w:p>
        </w:tc>
      </w:tr>
      <w:tr w:rsidR="00296ED4" w:rsidRPr="009B3F9E" w14:paraId="10B9B54B" w14:textId="77777777" w:rsidTr="00D40A25">
        <w:trPr>
          <w:trHeight w:val="255"/>
        </w:trPr>
        <w:tc>
          <w:tcPr>
            <w:tcW w:w="1980" w:type="dxa"/>
            <w:vMerge/>
          </w:tcPr>
          <w:p w14:paraId="56EDAAFD" w14:textId="77777777" w:rsidR="00296ED4" w:rsidRPr="00D40A25" w:rsidRDefault="00296ED4" w:rsidP="00296ED4">
            <w:pPr>
              <w:pStyle w:val="DHHStabletext"/>
              <w:rPr>
                <w:lang w:eastAsia="en-AU"/>
              </w:rPr>
            </w:pPr>
          </w:p>
        </w:tc>
        <w:tc>
          <w:tcPr>
            <w:tcW w:w="5248" w:type="dxa"/>
          </w:tcPr>
          <w:p w14:paraId="76C59089" w14:textId="124BCE55" w:rsidR="00296ED4" w:rsidRPr="009B3F9E" w:rsidRDefault="00296ED4" w:rsidP="00296ED4">
            <w:pPr>
              <w:pStyle w:val="DHHStabletext"/>
            </w:pPr>
            <w:r w:rsidRPr="00D40A25">
              <w:t>(a) for a basic first aid service licence 14 fee units</w:t>
            </w:r>
          </w:p>
        </w:tc>
        <w:tc>
          <w:tcPr>
            <w:tcW w:w="1470" w:type="dxa"/>
          </w:tcPr>
          <w:p w14:paraId="1446D5CD" w14:textId="7345165D" w:rsidR="00296ED4" w:rsidRPr="009B3F9E" w:rsidRDefault="00296ED4" w:rsidP="00296ED4">
            <w:pPr>
              <w:pStyle w:val="DHHStabletext"/>
              <w:rPr>
                <w:lang w:eastAsia="en-AU"/>
              </w:rPr>
            </w:pPr>
            <w:r>
              <w:rPr>
                <w:lang w:eastAsia="en-AU"/>
              </w:rPr>
              <w:t>$228.62</w:t>
            </w:r>
          </w:p>
        </w:tc>
        <w:tc>
          <w:tcPr>
            <w:tcW w:w="1470" w:type="dxa"/>
          </w:tcPr>
          <w:p w14:paraId="7C84E107" w14:textId="3C77D39D" w:rsidR="00296ED4" w:rsidRDefault="00296ED4" w:rsidP="00296ED4">
            <w:pPr>
              <w:pStyle w:val="DHHStabletext"/>
              <w:rPr>
                <w:lang w:eastAsia="en-AU"/>
              </w:rPr>
            </w:pPr>
            <w:r>
              <w:rPr>
                <w:lang w:eastAsia="en-AU"/>
              </w:rPr>
              <w:t>$235.34</w:t>
            </w:r>
          </w:p>
        </w:tc>
      </w:tr>
      <w:tr w:rsidR="00296ED4" w:rsidRPr="009B3F9E" w14:paraId="408A541C" w14:textId="77777777" w:rsidTr="00D40A25">
        <w:trPr>
          <w:trHeight w:val="255"/>
        </w:trPr>
        <w:tc>
          <w:tcPr>
            <w:tcW w:w="1980" w:type="dxa"/>
            <w:vMerge/>
          </w:tcPr>
          <w:p w14:paraId="3F6CB984" w14:textId="77777777" w:rsidR="00296ED4" w:rsidRPr="00D40A25" w:rsidRDefault="00296ED4" w:rsidP="00296ED4">
            <w:pPr>
              <w:pStyle w:val="DHHStabletext"/>
              <w:rPr>
                <w:lang w:eastAsia="en-AU"/>
              </w:rPr>
            </w:pPr>
          </w:p>
        </w:tc>
        <w:tc>
          <w:tcPr>
            <w:tcW w:w="5248" w:type="dxa"/>
          </w:tcPr>
          <w:p w14:paraId="4915CA6E" w14:textId="12A22A1F" w:rsidR="00296ED4" w:rsidRPr="009B3F9E" w:rsidRDefault="00296ED4" w:rsidP="00296ED4">
            <w:pPr>
              <w:pStyle w:val="DHHStabletext"/>
            </w:pPr>
            <w:r w:rsidRPr="00D40A25">
              <w:t>(b) for an intermediate first aid service licence 28 fee units</w:t>
            </w:r>
          </w:p>
        </w:tc>
        <w:tc>
          <w:tcPr>
            <w:tcW w:w="1470" w:type="dxa"/>
          </w:tcPr>
          <w:p w14:paraId="6403B0C1" w14:textId="5BFE022E" w:rsidR="00296ED4" w:rsidRPr="009B3F9E" w:rsidRDefault="00296ED4" w:rsidP="00296ED4">
            <w:pPr>
              <w:pStyle w:val="DHHStabletext"/>
              <w:rPr>
                <w:lang w:eastAsia="en-AU"/>
              </w:rPr>
            </w:pPr>
            <w:r>
              <w:rPr>
                <w:lang w:eastAsia="en-AU"/>
              </w:rPr>
              <w:t>$457.24</w:t>
            </w:r>
          </w:p>
        </w:tc>
        <w:tc>
          <w:tcPr>
            <w:tcW w:w="1470" w:type="dxa"/>
          </w:tcPr>
          <w:p w14:paraId="7CA0D14C" w14:textId="3AA677E0" w:rsidR="00296ED4" w:rsidRDefault="00296ED4" w:rsidP="00296ED4">
            <w:pPr>
              <w:pStyle w:val="DHHStabletext"/>
              <w:rPr>
                <w:lang w:eastAsia="en-AU"/>
              </w:rPr>
            </w:pPr>
            <w:r>
              <w:rPr>
                <w:lang w:eastAsia="en-AU"/>
              </w:rPr>
              <w:t>$470.68</w:t>
            </w:r>
          </w:p>
        </w:tc>
      </w:tr>
      <w:tr w:rsidR="00296ED4" w:rsidRPr="009B3F9E" w14:paraId="27001783" w14:textId="77777777" w:rsidTr="00D40A25">
        <w:trPr>
          <w:trHeight w:val="255"/>
        </w:trPr>
        <w:tc>
          <w:tcPr>
            <w:tcW w:w="1980" w:type="dxa"/>
            <w:vMerge/>
          </w:tcPr>
          <w:p w14:paraId="565CA12B" w14:textId="77777777" w:rsidR="00296ED4" w:rsidRPr="00D40A25" w:rsidRDefault="00296ED4" w:rsidP="00296ED4">
            <w:pPr>
              <w:pStyle w:val="DHHStabletext"/>
              <w:rPr>
                <w:lang w:eastAsia="en-AU"/>
              </w:rPr>
            </w:pPr>
          </w:p>
        </w:tc>
        <w:tc>
          <w:tcPr>
            <w:tcW w:w="5248" w:type="dxa"/>
          </w:tcPr>
          <w:p w14:paraId="3A9FC324" w14:textId="7AC25C8B" w:rsidR="00296ED4" w:rsidRPr="009B3F9E" w:rsidRDefault="00296ED4" w:rsidP="00296ED4">
            <w:pPr>
              <w:pStyle w:val="DHHStabletext"/>
            </w:pPr>
            <w:r w:rsidRPr="00D40A25">
              <w:t>(c) for an advanced first aid service licence 42 fee units</w:t>
            </w:r>
          </w:p>
        </w:tc>
        <w:tc>
          <w:tcPr>
            <w:tcW w:w="1470" w:type="dxa"/>
          </w:tcPr>
          <w:p w14:paraId="1E0E11B9" w14:textId="1F51AC10" w:rsidR="00296ED4" w:rsidRPr="009B3F9E" w:rsidRDefault="00296ED4" w:rsidP="00296ED4">
            <w:pPr>
              <w:pStyle w:val="DHHStabletext"/>
              <w:rPr>
                <w:lang w:eastAsia="en-AU"/>
              </w:rPr>
            </w:pPr>
            <w:r>
              <w:rPr>
                <w:lang w:eastAsia="en-AU"/>
              </w:rPr>
              <w:t>$685.86</w:t>
            </w:r>
          </w:p>
        </w:tc>
        <w:tc>
          <w:tcPr>
            <w:tcW w:w="1470" w:type="dxa"/>
          </w:tcPr>
          <w:p w14:paraId="1CCAB14A" w14:textId="1B429391" w:rsidR="00296ED4" w:rsidRDefault="00296ED4" w:rsidP="00296ED4">
            <w:pPr>
              <w:pStyle w:val="DHHStabletext"/>
              <w:rPr>
                <w:lang w:eastAsia="en-AU"/>
              </w:rPr>
            </w:pPr>
            <w:r>
              <w:rPr>
                <w:lang w:eastAsia="en-AU"/>
              </w:rPr>
              <w:t>$706.02</w:t>
            </w:r>
          </w:p>
        </w:tc>
      </w:tr>
      <w:tr w:rsidR="00296ED4" w:rsidRPr="009B3F9E" w14:paraId="6056605B" w14:textId="77777777" w:rsidTr="00D40A25">
        <w:trPr>
          <w:trHeight w:val="255"/>
        </w:trPr>
        <w:tc>
          <w:tcPr>
            <w:tcW w:w="1980" w:type="dxa"/>
          </w:tcPr>
          <w:p w14:paraId="753EC5DD" w14:textId="75346EB3" w:rsidR="00296ED4" w:rsidRDefault="00296ED4" w:rsidP="00296ED4">
            <w:pPr>
              <w:pStyle w:val="DHHStabletext"/>
              <w:rPr>
                <w:lang w:eastAsia="en-AU"/>
              </w:rPr>
            </w:pPr>
            <w:r w:rsidRPr="00D40A25">
              <w:rPr>
                <w:lang w:eastAsia="en-AU"/>
              </w:rPr>
              <w:t>23(2) Application to vary a licence</w:t>
            </w:r>
          </w:p>
        </w:tc>
        <w:tc>
          <w:tcPr>
            <w:tcW w:w="5248" w:type="dxa"/>
          </w:tcPr>
          <w:p w14:paraId="38B7427E" w14:textId="77777777" w:rsidR="00296ED4" w:rsidRDefault="00296ED4" w:rsidP="00296ED4">
            <w:pPr>
              <w:pStyle w:val="DHHStabletext"/>
            </w:pPr>
            <w:r>
              <w:t xml:space="preserve">For the purposes of section 42ZI(2)(b) of the Act, </w:t>
            </w:r>
          </w:p>
          <w:p w14:paraId="04399797" w14:textId="697EBA55" w:rsidR="00296ED4" w:rsidRPr="009B3F9E" w:rsidRDefault="00296ED4" w:rsidP="00296ED4">
            <w:pPr>
              <w:pStyle w:val="DHHStabletext"/>
            </w:pPr>
            <w:r>
              <w:t>the prescribed fee is 17 fee units.</w:t>
            </w:r>
          </w:p>
        </w:tc>
        <w:tc>
          <w:tcPr>
            <w:tcW w:w="1470" w:type="dxa"/>
          </w:tcPr>
          <w:p w14:paraId="30792957" w14:textId="6423EC87" w:rsidR="00296ED4" w:rsidRPr="009B3F9E" w:rsidRDefault="00296ED4" w:rsidP="00296ED4">
            <w:pPr>
              <w:pStyle w:val="DHHStabletext"/>
              <w:rPr>
                <w:lang w:eastAsia="en-AU"/>
              </w:rPr>
            </w:pPr>
            <w:r>
              <w:rPr>
                <w:lang w:eastAsia="en-AU"/>
              </w:rPr>
              <w:t>$277.61</w:t>
            </w:r>
          </w:p>
        </w:tc>
        <w:tc>
          <w:tcPr>
            <w:tcW w:w="1470" w:type="dxa"/>
          </w:tcPr>
          <w:p w14:paraId="3333ABE6" w14:textId="5135E27D" w:rsidR="00296ED4" w:rsidRDefault="00296ED4" w:rsidP="00296ED4">
            <w:pPr>
              <w:pStyle w:val="DHHStabletext"/>
              <w:rPr>
                <w:lang w:eastAsia="en-AU"/>
              </w:rPr>
            </w:pPr>
            <w:r>
              <w:rPr>
                <w:lang w:eastAsia="en-AU"/>
              </w:rPr>
              <w:t>$285.77</w:t>
            </w:r>
          </w:p>
        </w:tc>
      </w:tr>
    </w:tbl>
    <w:p w14:paraId="4E6BCD07" w14:textId="77777777" w:rsidR="00D40A25" w:rsidRDefault="00D40A25" w:rsidP="00200176">
      <w:pPr>
        <w:pStyle w:val="Body"/>
      </w:pPr>
    </w:p>
    <w:p w14:paraId="1AD32994" w14:textId="77777777" w:rsidR="00D40A25" w:rsidRDefault="00D40A25" w:rsidP="00200176">
      <w:pPr>
        <w:pStyle w:val="Body"/>
      </w:pPr>
    </w:p>
    <w:p w14:paraId="229C87F0" w14:textId="77777777" w:rsidR="000A5751" w:rsidRPr="00200176" w:rsidRDefault="000A5751" w:rsidP="00200176">
      <w:pPr>
        <w:pStyle w:val="Body"/>
      </w:pPr>
    </w:p>
    <w:tbl>
      <w:tblPr>
        <w:tblStyle w:val="TableGrid"/>
        <w:tblW w:w="5000" w:type="pct"/>
        <w:tblCellMar>
          <w:bottom w:w="108" w:type="dxa"/>
        </w:tblCellMar>
        <w:tblLook w:val="0600" w:firstRow="0" w:lastRow="0" w:firstColumn="0" w:lastColumn="0" w:noHBand="1" w:noVBand="1"/>
      </w:tblPr>
      <w:tblGrid>
        <w:gridCol w:w="10194"/>
      </w:tblGrid>
      <w:tr w:rsidR="0007087F" w14:paraId="703FA7DF" w14:textId="77777777" w:rsidTr="00DA0405">
        <w:tc>
          <w:tcPr>
            <w:tcW w:w="5000" w:type="pct"/>
          </w:tcPr>
          <w:bookmarkEnd w:id="1"/>
          <w:bookmarkEnd w:id="2"/>
          <w:p w14:paraId="7D2BE84B" w14:textId="77777777" w:rsidR="0007087F" w:rsidRPr="0007087F" w:rsidRDefault="0007087F" w:rsidP="00DA0405">
            <w:pPr>
              <w:pStyle w:val="Accessibilitypara"/>
              <w:rPr>
                <w:sz w:val="20"/>
                <w:szCs w:val="20"/>
              </w:rPr>
            </w:pPr>
            <w:r w:rsidRPr="0007087F">
              <w:rPr>
                <w:sz w:val="20"/>
                <w:szCs w:val="20"/>
              </w:rPr>
              <w:lastRenderedPageBreak/>
              <w:t xml:space="preserve">To receive this document in another format, phone </w:t>
            </w:r>
            <w:r w:rsidRPr="0007087F">
              <w:rPr>
                <w:color w:val="004C97"/>
                <w:sz w:val="20"/>
                <w:szCs w:val="20"/>
              </w:rPr>
              <w:t>1300 650 172</w:t>
            </w:r>
            <w:r w:rsidRPr="0007087F">
              <w:rPr>
                <w:sz w:val="20"/>
                <w:szCs w:val="20"/>
              </w:rPr>
              <w:t xml:space="preserve">, using the National Relay Service 13 36 77 if required, or email </w:t>
            </w:r>
            <w:hyperlink r:id="rId15" w:history="1">
              <w:r w:rsidRPr="0007087F">
                <w:rPr>
                  <w:rStyle w:val="Hyperlink"/>
                  <w:sz w:val="20"/>
                  <w:szCs w:val="20"/>
                </w:rPr>
                <w:t>Fees and Penalties</w:t>
              </w:r>
            </w:hyperlink>
            <w:r w:rsidRPr="0007087F">
              <w:rPr>
                <w:sz w:val="20"/>
                <w:szCs w:val="20"/>
              </w:rPr>
              <w:t xml:space="preserve"> &lt;</w:t>
            </w:r>
            <w:r w:rsidRPr="0007087F">
              <w:rPr>
                <w:color w:val="004C97"/>
                <w:sz w:val="20"/>
                <w:szCs w:val="20"/>
              </w:rPr>
              <w:t>feesandpenalties@dhhs.vic.gov.au&gt;</w:t>
            </w:r>
          </w:p>
          <w:p w14:paraId="187B6F7F" w14:textId="77777777" w:rsidR="0007087F" w:rsidRDefault="0007087F" w:rsidP="00DA0405">
            <w:pPr>
              <w:pStyle w:val="Imprint"/>
            </w:pPr>
            <w:r w:rsidRPr="0055119B">
              <w:t>Authorised and published by the Victorian Government, 1 Treasury Place, Melbourne.</w:t>
            </w:r>
          </w:p>
          <w:p w14:paraId="5271247E" w14:textId="77777777" w:rsidR="0007087F" w:rsidRDefault="0007087F" w:rsidP="00DA040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3" w:name="_Hlk62746129"/>
          </w:p>
          <w:p w14:paraId="5991C8F1" w14:textId="77777777" w:rsidR="0007087F" w:rsidRPr="00797D57" w:rsidRDefault="0007087F" w:rsidP="00DA0405">
            <w:pPr>
              <w:pStyle w:val="Imprint"/>
              <w:rPr>
                <w:highlight w:val="yellow"/>
              </w:rPr>
            </w:pPr>
          </w:p>
          <w:p w14:paraId="48D6B737" w14:textId="77777777" w:rsidR="0007087F" w:rsidRDefault="0007087F" w:rsidP="00DA0405">
            <w:pPr>
              <w:pStyle w:val="Imprint"/>
            </w:pPr>
            <w:r w:rsidRPr="00F80DA0">
              <w:t xml:space="preserve">Available at </w:t>
            </w:r>
            <w:hyperlink r:id="rId16"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3"/>
          </w:p>
        </w:tc>
      </w:tr>
    </w:tbl>
    <w:p w14:paraId="5872C207"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4FA9" w14:textId="77777777" w:rsidR="00F50A58" w:rsidRDefault="00F50A58">
      <w:r>
        <w:separator/>
      </w:r>
    </w:p>
  </w:endnote>
  <w:endnote w:type="continuationSeparator" w:id="0">
    <w:p w14:paraId="668651AA" w14:textId="77777777" w:rsidR="00F50A58" w:rsidRDefault="00F5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535251D8" w:rsidR="00373890" w:rsidRPr="00F65AA9" w:rsidRDefault="002A2B85" w:rsidP="00F84FA0">
    <w:pPr>
      <w:pStyle w:val="Footer"/>
    </w:pPr>
    <w:r>
      <w:rPr>
        <w:noProof/>
      </w:rPr>
      <mc:AlternateContent>
        <mc:Choice Requires="wps">
          <w:drawing>
            <wp:anchor distT="0" distB="0" distL="114300" distR="114300" simplePos="0" relativeHeight="251676160" behindDoc="0" locked="0" layoutInCell="0" allowOverlap="1" wp14:anchorId="181A9C05" wp14:editId="47DB8D2C">
              <wp:simplePos x="0" y="0"/>
              <wp:positionH relativeFrom="page">
                <wp:posOffset>0</wp:posOffset>
              </wp:positionH>
              <wp:positionV relativeFrom="page">
                <wp:posOffset>10189687</wp:posOffset>
              </wp:positionV>
              <wp:extent cx="7560310" cy="311785"/>
              <wp:effectExtent l="0" t="0" r="0" b="12065"/>
              <wp:wrapNone/>
              <wp:docPr id="3" name="MSIPCM8716453d894ffe8c1ce7bfe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FE54FF" w14:textId="75EA3B61" w:rsidR="002A2B85" w:rsidRPr="002A2B85" w:rsidRDefault="002A2B85" w:rsidP="002A2B85">
                          <w:pPr>
                            <w:spacing w:after="0"/>
                            <w:jc w:val="center"/>
                            <w:rPr>
                              <w:rFonts w:ascii="Arial Black" w:hAnsi="Arial Black"/>
                              <w:color w:val="000000"/>
                              <w:sz w:val="20"/>
                            </w:rPr>
                          </w:pPr>
                          <w:r w:rsidRPr="002A2B8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1A9C05" id="_x0000_t202" coordsize="21600,21600" o:spt="202" path="m,l,21600r21600,l21600,xe">
              <v:stroke joinstyle="miter"/>
              <v:path gradientshapeok="t" o:connecttype="rect"/>
            </v:shapetype>
            <v:shape id="MSIPCM8716453d894ffe8c1ce7bfe8" o:spid="_x0000_s1028"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AFE54FF" w14:textId="75EA3B61" w:rsidR="002A2B85" w:rsidRPr="002A2B85" w:rsidRDefault="002A2B85" w:rsidP="002A2B85">
                    <w:pPr>
                      <w:spacing w:after="0"/>
                      <w:jc w:val="center"/>
                      <w:rPr>
                        <w:rFonts w:ascii="Arial Black" w:hAnsi="Arial Black"/>
                        <w:color w:val="000000"/>
                        <w:sz w:val="20"/>
                      </w:rPr>
                    </w:pPr>
                    <w:r w:rsidRPr="002A2B8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70651C"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1BBB" w14:textId="77777777" w:rsidR="00F50A58" w:rsidRDefault="00F50A58" w:rsidP="002862F1">
      <w:pPr>
        <w:spacing w:before="120"/>
      </w:pPr>
      <w:r>
        <w:separator/>
      </w:r>
    </w:p>
  </w:footnote>
  <w:footnote w:type="continuationSeparator" w:id="0">
    <w:p w14:paraId="68989EBD" w14:textId="77777777" w:rsidR="00F50A58" w:rsidRDefault="00F5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18448537">
    <w:abstractNumId w:val="10"/>
  </w:num>
  <w:num w:numId="2" w16cid:durableId="1383404230">
    <w:abstractNumId w:val="17"/>
  </w:num>
  <w:num w:numId="3" w16cid:durableId="806821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4391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326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673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6632664">
    <w:abstractNumId w:val="21"/>
  </w:num>
  <w:num w:numId="8" w16cid:durableId="1955281453">
    <w:abstractNumId w:val="16"/>
  </w:num>
  <w:num w:numId="9" w16cid:durableId="1905093932">
    <w:abstractNumId w:val="20"/>
  </w:num>
  <w:num w:numId="10" w16cid:durableId="2007049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3995519">
    <w:abstractNumId w:val="22"/>
  </w:num>
  <w:num w:numId="12" w16cid:durableId="1786001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669917">
    <w:abstractNumId w:val="18"/>
  </w:num>
  <w:num w:numId="14" w16cid:durableId="1793859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7606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044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172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8095130">
    <w:abstractNumId w:val="24"/>
  </w:num>
  <w:num w:numId="19" w16cid:durableId="461269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71469">
    <w:abstractNumId w:val="14"/>
  </w:num>
  <w:num w:numId="21" w16cid:durableId="358432264">
    <w:abstractNumId w:val="12"/>
  </w:num>
  <w:num w:numId="22" w16cid:durableId="2127582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2267792">
    <w:abstractNumId w:val="15"/>
  </w:num>
  <w:num w:numId="24" w16cid:durableId="1648513433">
    <w:abstractNumId w:val="25"/>
  </w:num>
  <w:num w:numId="25" w16cid:durableId="1115978930">
    <w:abstractNumId w:val="23"/>
  </w:num>
  <w:num w:numId="26" w16cid:durableId="1111976293">
    <w:abstractNumId w:val="19"/>
  </w:num>
  <w:num w:numId="27" w16cid:durableId="825702278">
    <w:abstractNumId w:val="11"/>
  </w:num>
  <w:num w:numId="28" w16cid:durableId="1474905087">
    <w:abstractNumId w:val="26"/>
  </w:num>
  <w:num w:numId="29" w16cid:durableId="1895966942">
    <w:abstractNumId w:val="9"/>
  </w:num>
  <w:num w:numId="30" w16cid:durableId="1119564474">
    <w:abstractNumId w:val="7"/>
  </w:num>
  <w:num w:numId="31" w16cid:durableId="1822455875">
    <w:abstractNumId w:val="6"/>
  </w:num>
  <w:num w:numId="32" w16cid:durableId="1467313330">
    <w:abstractNumId w:val="5"/>
  </w:num>
  <w:num w:numId="33" w16cid:durableId="2117166058">
    <w:abstractNumId w:val="4"/>
  </w:num>
  <w:num w:numId="34" w16cid:durableId="1662583066">
    <w:abstractNumId w:val="8"/>
  </w:num>
  <w:num w:numId="35" w16cid:durableId="1857034728">
    <w:abstractNumId w:val="3"/>
  </w:num>
  <w:num w:numId="36" w16cid:durableId="1735272027">
    <w:abstractNumId w:val="2"/>
  </w:num>
  <w:num w:numId="37" w16cid:durableId="1692878272">
    <w:abstractNumId w:val="1"/>
  </w:num>
  <w:num w:numId="38" w16cid:durableId="1060061334">
    <w:abstractNumId w:val="0"/>
  </w:num>
  <w:num w:numId="39" w16cid:durableId="184388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087F"/>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5751"/>
    <w:rsid w:val="000A641A"/>
    <w:rsid w:val="000B3EDB"/>
    <w:rsid w:val="000B543D"/>
    <w:rsid w:val="000B55F9"/>
    <w:rsid w:val="000B5BF7"/>
    <w:rsid w:val="000B6BC8"/>
    <w:rsid w:val="000C0303"/>
    <w:rsid w:val="000C3E48"/>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79D1"/>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367B"/>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6ED4"/>
    <w:rsid w:val="0029752B"/>
    <w:rsid w:val="002A0A9C"/>
    <w:rsid w:val="002A2B85"/>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72AA"/>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3C72"/>
    <w:rsid w:val="004E1106"/>
    <w:rsid w:val="004E138F"/>
    <w:rsid w:val="004E4649"/>
    <w:rsid w:val="004E5C2B"/>
    <w:rsid w:val="004F00DD"/>
    <w:rsid w:val="004F2133"/>
    <w:rsid w:val="004F5398"/>
    <w:rsid w:val="004F55F1"/>
    <w:rsid w:val="004F6936"/>
    <w:rsid w:val="00503DC6"/>
    <w:rsid w:val="00506F5D"/>
    <w:rsid w:val="0050746C"/>
    <w:rsid w:val="00510C37"/>
    <w:rsid w:val="005126D0"/>
    <w:rsid w:val="0051568D"/>
    <w:rsid w:val="00526AC7"/>
    <w:rsid w:val="00526C15"/>
    <w:rsid w:val="00536395"/>
    <w:rsid w:val="00536499"/>
    <w:rsid w:val="00543903"/>
    <w:rsid w:val="00543F11"/>
    <w:rsid w:val="00546305"/>
    <w:rsid w:val="00547A95"/>
    <w:rsid w:val="0055119B"/>
    <w:rsid w:val="005548B5"/>
    <w:rsid w:val="0055623D"/>
    <w:rsid w:val="005604DD"/>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81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0997"/>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0F2"/>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13D2"/>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4915"/>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06CB"/>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71B6"/>
    <w:rsid w:val="00B21F90"/>
    <w:rsid w:val="00B22291"/>
    <w:rsid w:val="00B23F9A"/>
    <w:rsid w:val="00B2417B"/>
    <w:rsid w:val="00B24E6F"/>
    <w:rsid w:val="00B26CB5"/>
    <w:rsid w:val="00B2752E"/>
    <w:rsid w:val="00B307CC"/>
    <w:rsid w:val="00B326B7"/>
    <w:rsid w:val="00B3588E"/>
    <w:rsid w:val="00B41F3D"/>
    <w:rsid w:val="00B431E8"/>
    <w:rsid w:val="00B443E7"/>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008E"/>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0A25"/>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022"/>
    <w:rsid w:val="00DE2D04"/>
    <w:rsid w:val="00DE3250"/>
    <w:rsid w:val="00DE451A"/>
    <w:rsid w:val="00DE6028"/>
    <w:rsid w:val="00DE78A3"/>
    <w:rsid w:val="00DF1A71"/>
    <w:rsid w:val="00DF50FC"/>
    <w:rsid w:val="00DF68C7"/>
    <w:rsid w:val="00DF6EBA"/>
    <w:rsid w:val="00DF731A"/>
    <w:rsid w:val="00DF7DB9"/>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661"/>
    <w:rsid w:val="00E71CEB"/>
    <w:rsid w:val="00E7474F"/>
    <w:rsid w:val="00E80DE3"/>
    <w:rsid w:val="00E82C55"/>
    <w:rsid w:val="00E84FC9"/>
    <w:rsid w:val="00E8787E"/>
    <w:rsid w:val="00E9160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1C69"/>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14ED9BF"/>
    <w:rsid w:val="035C3A28"/>
    <w:rsid w:val="0DCC9085"/>
    <w:rsid w:val="13AEF4C7"/>
    <w:rsid w:val="1C68FA9A"/>
    <w:rsid w:val="247BE91C"/>
    <w:rsid w:val="2944D5A9"/>
    <w:rsid w:val="2BBDD7B0"/>
    <w:rsid w:val="2BCC281A"/>
    <w:rsid w:val="2D779643"/>
    <w:rsid w:val="2EACB9D4"/>
    <w:rsid w:val="2FD2A3B9"/>
    <w:rsid w:val="3614B4EA"/>
    <w:rsid w:val="3B415165"/>
    <w:rsid w:val="3CF6531C"/>
    <w:rsid w:val="3D118A85"/>
    <w:rsid w:val="3FCF9F26"/>
    <w:rsid w:val="41D89E9B"/>
    <w:rsid w:val="41EEC304"/>
    <w:rsid w:val="42DEB0AD"/>
    <w:rsid w:val="4596D33C"/>
    <w:rsid w:val="4705734A"/>
    <w:rsid w:val="4A3D140C"/>
    <w:rsid w:val="4E51E015"/>
    <w:rsid w:val="5EA1E61A"/>
    <w:rsid w:val="61530A3B"/>
    <w:rsid w:val="62663741"/>
    <w:rsid w:val="6A85511C"/>
    <w:rsid w:val="6C21217D"/>
    <w:rsid w:val="6D1F031D"/>
    <w:rsid w:val="73859981"/>
    <w:rsid w:val="73F80E2B"/>
    <w:rsid w:val="75B8D40B"/>
    <w:rsid w:val="75EE3E33"/>
    <w:rsid w:val="75F64BCE"/>
    <w:rsid w:val="76497D8C"/>
    <w:rsid w:val="7C19C55E"/>
    <w:rsid w:val="7C1F6A6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2A2B85"/>
    <w:pPr>
      <w:spacing w:after="120" w:line="270" w:lineRule="atLeast"/>
    </w:pPr>
    <w:rPr>
      <w:rFonts w:ascii="Arial" w:eastAsia="Times" w:hAnsi="Arial"/>
      <w:lang w:eastAsia="en-US"/>
    </w:rPr>
  </w:style>
  <w:style w:type="table" w:customStyle="1" w:styleId="TableGrid1">
    <w:name w:val="Table Grid1"/>
    <w:basedOn w:val="TableNormal"/>
    <w:next w:val="TableGrid"/>
    <w:uiPriority w:val="59"/>
    <w:rsid w:val="002A2B8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2A2B85"/>
    <w:pPr>
      <w:spacing w:before="80" w:after="60"/>
    </w:pPr>
    <w:rPr>
      <w:rFonts w:ascii="Arial" w:hAnsi="Arial"/>
      <w:lang w:eastAsia="en-US"/>
    </w:rPr>
  </w:style>
  <w:style w:type="paragraph" w:customStyle="1" w:styleId="DHHStablecolhead">
    <w:name w:val="DHHS table col head"/>
    <w:uiPriority w:val="3"/>
    <w:qFormat/>
    <w:rsid w:val="002A2B85"/>
    <w:pPr>
      <w:spacing w:before="80" w:after="60"/>
    </w:pPr>
    <w:rPr>
      <w:rFonts w:ascii="Arial" w:hAnsi="Arial"/>
      <w:b/>
      <w:color w:val="53565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0532054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202243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91154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eesandpenalties@dhhs.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Attach_16_2023-2024-fees-and-charges-for-non-emergency-patient-transport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purl.org/dc/dcmitype/"/>
    <ds:schemaRef ds:uri="59098f23-3ca6-4eec-8c4e-6f77ceae2d9e"/>
    <ds:schemaRef ds:uri="5ce0f2b5-5be5-4508-bce9-d7011ece0659"/>
    <ds:schemaRef ds:uri="http://purl.org/dc/elements/1.1/"/>
    <ds:schemaRef ds:uri="http://schemas.microsoft.com/office/2006/metadata/properties"/>
    <ds:schemaRef ds:uri="f564a0ab-7d10-463c-8b8b-579d03fbf2e1"/>
    <ds:schemaRef ds:uri="4e6cfa50-9814-4036-b2f8-54bb7ef1e7f8"/>
    <ds:schemaRef ds:uri="http://schemas.microsoft.com/office/infopath/2007/PartnerControls"/>
    <ds:schemaRef ds:uri="http://schemas.microsoft.com/office/2006/documentManagement/types"/>
    <ds:schemaRef ds:uri="http://schemas.openxmlformats.org/package/2006/metadata/core-properties"/>
    <ds:schemaRef ds:uri="131e7afd-8cb4-4255-a884-cbcde2747e4c"/>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1AF104F-8DFE-45BF-8949-7D2064A12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599</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2023-2024 fees and charges for Non-Emergency Patient Transport </vt:lpstr>
    </vt:vector>
  </TitlesOfParts>
  <Manager/>
  <Company>Victoria State Government, Department of Health</Company>
  <LinksUpToDate>false</LinksUpToDate>
  <CharactersWithSpaces>4054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fees and charges for Non-Emergency Patient Transport</dc:title>
  <dc:subject/>
  <dc:creator>Fees and penalties</dc:creator>
  <cp:keywords/>
  <dc:description/>
  <cp:lastModifiedBy>Andrew Yip (Health)</cp:lastModifiedBy>
  <cp:revision>13</cp:revision>
  <cp:lastPrinted>2020-03-30T03:28:00Z</cp:lastPrinted>
  <dcterms:created xsi:type="dcterms:W3CDTF">2023-04-20T01:50:00Z</dcterms:created>
  <dcterms:modified xsi:type="dcterms:W3CDTF">2025-06-24T23:41:00Z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Factsheet</vt:lpwstr>
  </property>
  <property fmtid="{D5CDD505-2E9C-101B-9397-08002B2CF9AE}" pid="12" name="xd_Signature">
    <vt:bool>false</vt:bool>
  </property>
  <property fmtid="{D5CDD505-2E9C-101B-9397-08002B2CF9AE}" pid="13" name="WebPage">
    <vt:lpwstr>https://dhhsvicgovau.sharepoint.com/:w:/s/health/EZWEl9KhoINOtvdTc0vI6fcB2xFLTwl0vjCf_o6G9rYw3g, https://dhhsvicgovau.sharepoint.com/:w:/s/health/EZWEl9KhoINOtvdTc0vI6fcB2xFLTwl0vjCf_o6G9rYw3g</vt:lpwstr>
  </property>
  <property fmtid="{D5CDD505-2E9C-101B-9397-08002B2CF9AE}" pid="14" name="Days before next review">
    <vt:r8>365</vt:r8>
  </property>
  <property fmtid="{D5CDD505-2E9C-101B-9397-08002B2CF9AE}" pid="15" name="_ExtendedDescription">
    <vt:lpwstr/>
  </property>
  <property fmtid="{D5CDD505-2E9C-101B-9397-08002B2CF9AE}" pid="16" name="_MarkAsFinal">
    <vt:lpwstr>true</vt:lpwstr>
  </property>
  <property fmtid="{D5CDD505-2E9C-101B-9397-08002B2CF9AE}" pid="17" name="GrammarlyDocumentId">
    <vt:lpwstr>580700f68433a537288a23682f20c916f8c1378ca99a9a80be8e18ec265a261a</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2025-02-10T05:22:18Z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3b2e58ec-f06d-4c03-be62-94142a94a850</vt:lpwstr>
  </property>
  <property fmtid="{D5CDD505-2E9C-101B-9397-08002B2CF9AE}" pid="24" name="MSIP_Label_43e64453-338c-4f93-8a4d-0039a0a41f2a_ContentBits">
    <vt:lpwstr>2</vt:lpwstr>
  </property>
</Properties>
</file>