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73E" w14:textId="77777777" w:rsidR="0074696E" w:rsidRPr="004C6EEE" w:rsidRDefault="0074696E" w:rsidP="00EC40D5">
      <w:pPr>
        <w:pStyle w:val="Sectionbreakfirstpage"/>
      </w:pPr>
    </w:p>
    <w:p w14:paraId="4D2985D9"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3B75461" wp14:editId="6B2CF70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C23DC8" w14:textId="77777777" w:rsidTr="054D5A2D">
        <w:trPr>
          <w:trHeight w:val="622"/>
        </w:trPr>
        <w:tc>
          <w:tcPr>
            <w:tcW w:w="10348" w:type="dxa"/>
            <w:tcMar>
              <w:top w:w="1531" w:type="dxa"/>
              <w:left w:w="0" w:type="dxa"/>
              <w:right w:w="0" w:type="dxa"/>
            </w:tcMar>
          </w:tcPr>
          <w:p w14:paraId="4D00A4E2" w14:textId="6C56B55C" w:rsidR="003B5733" w:rsidRPr="003B5733" w:rsidRDefault="00ED4FD7" w:rsidP="003B5733">
            <w:pPr>
              <w:pStyle w:val="Documenttitle"/>
            </w:pPr>
            <w:r>
              <w:t>Fines and penalties for cemeteries and crematoria 202</w:t>
            </w:r>
            <w:r w:rsidR="00E17518">
              <w:t>5</w:t>
            </w:r>
            <w:r w:rsidR="00297B8D">
              <w:t>-2</w:t>
            </w:r>
            <w:r w:rsidR="00E17518">
              <w:t>6</w:t>
            </w:r>
          </w:p>
        </w:tc>
      </w:tr>
      <w:tr w:rsidR="003B5733" w14:paraId="016344B7" w14:textId="77777777" w:rsidTr="054D5A2D">
        <w:tc>
          <w:tcPr>
            <w:tcW w:w="10348" w:type="dxa"/>
          </w:tcPr>
          <w:p w14:paraId="7598C8FB" w14:textId="77777777" w:rsidR="003B5733" w:rsidRPr="001E5058" w:rsidRDefault="00ED4FD7" w:rsidP="001E5058">
            <w:pPr>
              <w:pStyle w:val="Bannermarking"/>
            </w:pPr>
            <w:r>
              <w:fldChar w:fldCharType="begin"/>
            </w:r>
            <w:r>
              <w:instrText>FILLIN  "Type the protective marking" \d OFFICIAL \o  \* MERGEFORMAT</w:instrText>
            </w:r>
            <w:r>
              <w:fldChar w:fldCharType="separate"/>
            </w:r>
            <w:r>
              <w:t>OFFICIAL</w:t>
            </w:r>
            <w:r>
              <w:fldChar w:fldCharType="end"/>
            </w:r>
          </w:p>
        </w:tc>
      </w:tr>
    </w:tbl>
    <w:p w14:paraId="584FD9F3" w14:textId="77777777" w:rsidR="00AD784C" w:rsidRPr="00B57329" w:rsidRDefault="00AD784C" w:rsidP="002365B4">
      <w:pPr>
        <w:pStyle w:val="TOCheadingfactsheet"/>
      </w:pPr>
      <w:r w:rsidRPr="00B57329">
        <w:t>Contents</w:t>
      </w:r>
    </w:p>
    <w:p w14:paraId="5ABAD4CC" w14:textId="46EBA095" w:rsidR="00932E4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9973893" w:history="1">
        <w:r w:rsidR="00932E41" w:rsidRPr="00995137">
          <w:rPr>
            <w:rStyle w:val="Hyperlink"/>
          </w:rPr>
          <w:t>Cemeteries and Crematoria Act 2003</w:t>
        </w:r>
        <w:r w:rsidR="00932E41">
          <w:rPr>
            <w:webHidden/>
          </w:rPr>
          <w:tab/>
        </w:r>
        <w:r w:rsidR="00932E41">
          <w:rPr>
            <w:webHidden/>
          </w:rPr>
          <w:fldChar w:fldCharType="begin"/>
        </w:r>
        <w:r w:rsidR="00932E41">
          <w:rPr>
            <w:webHidden/>
          </w:rPr>
          <w:instrText xml:space="preserve"> PAGEREF _Toc99973893 \h </w:instrText>
        </w:r>
        <w:r w:rsidR="00932E41">
          <w:rPr>
            <w:webHidden/>
          </w:rPr>
        </w:r>
        <w:r w:rsidR="00932E41">
          <w:rPr>
            <w:webHidden/>
          </w:rPr>
          <w:fldChar w:fldCharType="separate"/>
        </w:r>
        <w:r w:rsidR="00932E41">
          <w:rPr>
            <w:webHidden/>
          </w:rPr>
          <w:t>1</w:t>
        </w:r>
        <w:r w:rsidR="00932E41">
          <w:rPr>
            <w:webHidden/>
          </w:rPr>
          <w:fldChar w:fldCharType="end"/>
        </w:r>
      </w:hyperlink>
    </w:p>
    <w:p w14:paraId="4C828BD2" w14:textId="0258A4AD" w:rsidR="00932E41" w:rsidRDefault="00932E41">
      <w:pPr>
        <w:pStyle w:val="TOC1"/>
        <w:rPr>
          <w:rFonts w:asciiTheme="minorHAnsi" w:eastAsiaTheme="minorEastAsia" w:hAnsiTheme="minorHAnsi" w:cstheme="minorBidi"/>
          <w:b w:val="0"/>
          <w:sz w:val="22"/>
          <w:szCs w:val="22"/>
          <w:lang w:eastAsia="en-AU"/>
        </w:rPr>
      </w:pPr>
      <w:hyperlink w:anchor="_Toc99973894" w:history="1">
        <w:r w:rsidRPr="00995137">
          <w:rPr>
            <w:rStyle w:val="Hyperlink"/>
          </w:rPr>
          <w:t>Cemeteries and Crematoria Regulations 2015</w:t>
        </w:r>
        <w:r>
          <w:rPr>
            <w:webHidden/>
          </w:rPr>
          <w:tab/>
        </w:r>
        <w:r w:rsidR="00712DC3">
          <w:rPr>
            <w:webHidden/>
          </w:rPr>
          <w:t>5</w:t>
        </w:r>
      </w:hyperlink>
    </w:p>
    <w:p w14:paraId="1D04D23C" w14:textId="473ADED7" w:rsidR="007173CA" w:rsidRDefault="00AD784C" w:rsidP="00D079AA">
      <w:pPr>
        <w:pStyle w:val="Body"/>
      </w:pPr>
      <w:r>
        <w:fldChar w:fldCharType="end"/>
      </w:r>
    </w:p>
    <w:p w14:paraId="5D01F8E0"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C67FC8E" w14:textId="27E484EE" w:rsidR="00855920" w:rsidRDefault="00ED4FD7" w:rsidP="00855920">
      <w:pPr>
        <w:pStyle w:val="Body"/>
      </w:pPr>
      <w:r>
        <w:t xml:space="preserve">This document </w:t>
      </w:r>
      <w:r w:rsidRPr="00ED4FD7">
        <w:t>is an annually updated publication of the indexation of fines and penalties for the reference of the general public</w:t>
      </w:r>
      <w:r>
        <w:t>.</w:t>
      </w:r>
    </w:p>
    <w:p w14:paraId="7C50A3AE" w14:textId="62FDBC48" w:rsidR="00EE29AD" w:rsidRDefault="00ED4FD7" w:rsidP="00E261B3">
      <w:pPr>
        <w:pStyle w:val="Heading1"/>
      </w:pPr>
      <w:bookmarkStart w:id="0" w:name="_Toc12367704"/>
      <w:bookmarkStart w:id="1" w:name="_Toc99973893"/>
      <w:r w:rsidRPr="00855DDD">
        <w:t>Cemeteries and Crematoria Act 2003</w:t>
      </w:r>
      <w:bookmarkEnd w:id="0"/>
      <w:bookmarkEnd w:id="1"/>
    </w:p>
    <w:tbl>
      <w:tblPr>
        <w:tblStyle w:val="TableGrid"/>
        <w:tblW w:w="10060" w:type="dxa"/>
        <w:tblLook w:val="06A0" w:firstRow="1" w:lastRow="0" w:firstColumn="1" w:lastColumn="0" w:noHBand="1" w:noVBand="1"/>
      </w:tblPr>
      <w:tblGrid>
        <w:gridCol w:w="1665"/>
        <w:gridCol w:w="4993"/>
        <w:gridCol w:w="1701"/>
        <w:gridCol w:w="1701"/>
      </w:tblGrid>
      <w:tr w:rsidR="00CF1E21" w14:paraId="262C09F6" w14:textId="77777777" w:rsidTr="009131F0">
        <w:trPr>
          <w:cantSplit/>
          <w:trHeight w:val="300"/>
          <w:tblHeader/>
        </w:trPr>
        <w:tc>
          <w:tcPr>
            <w:tcW w:w="1665" w:type="dxa"/>
          </w:tcPr>
          <w:p w14:paraId="06595D4A" w14:textId="519CD49A" w:rsidR="00CF1E21" w:rsidRPr="001A219F" w:rsidRDefault="00CF1E21" w:rsidP="00CF1E21">
            <w:pPr>
              <w:pStyle w:val="Tablecolhead"/>
            </w:pPr>
            <w:r w:rsidRPr="001A219F">
              <w:t>Cemeteries and Crematoria Act 2003</w:t>
            </w:r>
            <w:r>
              <w:t>, section</w:t>
            </w:r>
          </w:p>
        </w:tc>
        <w:tc>
          <w:tcPr>
            <w:tcW w:w="4993" w:type="dxa"/>
          </w:tcPr>
          <w:p w14:paraId="25CE3033" w14:textId="065C694F" w:rsidR="00CF1E21" w:rsidRPr="00CB3285" w:rsidRDefault="00CF1E21" w:rsidP="00CF1E21">
            <w:pPr>
              <w:pStyle w:val="Tablecolhead"/>
            </w:pPr>
            <w:r>
              <w:t>Description</w:t>
            </w:r>
          </w:p>
        </w:tc>
        <w:tc>
          <w:tcPr>
            <w:tcW w:w="1701" w:type="dxa"/>
          </w:tcPr>
          <w:p w14:paraId="721BE4FF" w14:textId="4B2AF224" w:rsidR="00CF1E21" w:rsidRDefault="00E17518" w:rsidP="00CF1E21">
            <w:pPr>
              <w:pStyle w:val="Tablecolhead"/>
            </w:pPr>
            <w:r>
              <w:t>2024-25 Penalty amount</w:t>
            </w:r>
          </w:p>
        </w:tc>
        <w:tc>
          <w:tcPr>
            <w:tcW w:w="1701" w:type="dxa"/>
          </w:tcPr>
          <w:p w14:paraId="7B408DFA" w14:textId="6BAEC4D4" w:rsidR="00CF1E21" w:rsidRDefault="00CF1E21" w:rsidP="00CF1E21">
            <w:pPr>
              <w:pStyle w:val="Tablecolhead"/>
            </w:pPr>
            <w:r>
              <w:t>202</w:t>
            </w:r>
            <w:r w:rsidR="00E17518">
              <w:t>5</w:t>
            </w:r>
            <w:r>
              <w:t>-2</w:t>
            </w:r>
            <w:r w:rsidR="00E17518">
              <w:t>6</w:t>
            </w:r>
            <w:r>
              <w:t xml:space="preserve"> Penalty amount</w:t>
            </w:r>
          </w:p>
        </w:tc>
      </w:tr>
      <w:tr w:rsidR="00E17518" w14:paraId="55CB5608" w14:textId="77777777" w:rsidTr="009131F0">
        <w:trPr>
          <w:cantSplit/>
          <w:trHeight w:val="300"/>
        </w:trPr>
        <w:tc>
          <w:tcPr>
            <w:tcW w:w="1665" w:type="dxa"/>
          </w:tcPr>
          <w:p w14:paraId="6E73958E" w14:textId="48F35B2B" w:rsidR="00E17518" w:rsidRPr="002B5B67" w:rsidRDefault="00E17518" w:rsidP="00E17518">
            <w:pPr>
              <w:pStyle w:val="Tabletext"/>
              <w:rPr>
                <w:lang w:eastAsia="en-AU"/>
              </w:rPr>
            </w:pPr>
            <w:r w:rsidRPr="002B5B67">
              <w:rPr>
                <w:lang w:eastAsia="en-AU"/>
              </w:rPr>
              <w:t>26(3) Power to make cemetery trust rules.</w:t>
            </w:r>
          </w:p>
        </w:tc>
        <w:tc>
          <w:tcPr>
            <w:tcW w:w="4993" w:type="dxa"/>
          </w:tcPr>
          <w:p w14:paraId="0F864EEE" w14:textId="1411A502" w:rsidR="00E17518" w:rsidRDefault="00E17518" w:rsidP="00E17518">
            <w:pPr>
              <w:pStyle w:val="Tabletext"/>
            </w:pPr>
            <w:r w:rsidRPr="002B5B67">
              <w:rPr>
                <w:lang w:eastAsia="en-AU"/>
              </w:rPr>
              <w:t>Cemetery trust rules may impose a penalty not exceeding 20 penalty units for any contravention of the cemetery trust rules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88A7A4" w14:textId="2AC1E31E" w:rsidR="00E17518" w:rsidRDefault="00E17518" w:rsidP="00E17518">
            <w:pPr>
              <w:pStyle w:val="Tabletext"/>
            </w:pPr>
            <w:r>
              <w:t>$3,951.80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76B41C" w14:textId="6B32B12A" w:rsidR="00E17518" w:rsidRDefault="00E17518" w:rsidP="00E17518">
            <w:pPr>
              <w:pStyle w:val="Tabletext"/>
            </w:pPr>
            <w:r>
              <w:t>$</w:t>
            </w:r>
            <w:r w:rsidR="00C400A1">
              <w:t>4,070.20</w:t>
            </w:r>
          </w:p>
        </w:tc>
      </w:tr>
      <w:tr w:rsidR="00E17518" w14:paraId="0F832C29" w14:textId="77777777" w:rsidTr="009131F0">
        <w:trPr>
          <w:cantSplit/>
          <w:trHeight w:val="300"/>
        </w:trPr>
        <w:tc>
          <w:tcPr>
            <w:tcW w:w="1665" w:type="dxa"/>
          </w:tcPr>
          <w:p w14:paraId="05028171" w14:textId="3AFD4F5F" w:rsidR="00E17518" w:rsidRPr="00267BC1" w:rsidRDefault="00E17518" w:rsidP="00E17518">
            <w:pPr>
              <w:pStyle w:val="Tabletext"/>
              <w:rPr>
                <w:lang w:eastAsia="en-AU"/>
              </w:rPr>
            </w:pPr>
            <w:r w:rsidRPr="00267BC1">
              <w:rPr>
                <w:lang w:eastAsia="en-AU"/>
              </w:rPr>
              <w:t>51E(1) (b) Confidentiality requirements.</w:t>
            </w:r>
          </w:p>
        </w:tc>
        <w:tc>
          <w:tcPr>
            <w:tcW w:w="4993" w:type="dxa"/>
          </w:tcPr>
          <w:p w14:paraId="7B27D89F" w14:textId="7556B8CE" w:rsidR="00E17518" w:rsidRDefault="009131F0" w:rsidP="00E17518">
            <w:pPr>
              <w:pStyle w:val="Tabletext"/>
            </w:pPr>
            <w:r>
              <w:rPr>
                <w:lang w:eastAsia="en-AU"/>
              </w:rPr>
              <w:t xml:space="preserve">A </w:t>
            </w:r>
            <w:r w:rsidR="00E17518">
              <w:t xml:space="preserve"> person who is, or at any time has been, a person conducting an audit or investigation under section 51 must not, either directly or indirectly</w:t>
            </w:r>
            <w:r>
              <w:t xml:space="preserve"> -</w:t>
            </w:r>
          </w:p>
          <w:p w14:paraId="72A2490F" w14:textId="5A940244" w:rsidR="00E17518" w:rsidRPr="00267BC1" w:rsidRDefault="00E17518" w:rsidP="00E17518">
            <w:pPr>
              <w:pStyle w:val="Tabletext"/>
              <w:rPr>
                <w:lang w:eastAsia="en-AU"/>
              </w:rPr>
            </w:pPr>
            <w:r w:rsidRPr="00267BC1">
              <w:rPr>
                <w:lang w:eastAsia="en-AU"/>
              </w:rPr>
              <w:t>Make use of any such information for any purpose other than the performance of official duties or the performance or exercise of that function or power.</w:t>
            </w:r>
          </w:p>
          <w:p w14:paraId="3F31209B" w14:textId="34D709DF" w:rsidR="00E17518" w:rsidRPr="00267BC1" w:rsidRDefault="00E17518" w:rsidP="00E17518">
            <w:pPr>
              <w:pStyle w:val="Tabletext"/>
            </w:pPr>
            <w:r>
              <w:t xml:space="preserve">Penalty: </w:t>
            </w:r>
            <w:r w:rsidRPr="00267BC1">
              <w:t>100 penalty units</w:t>
            </w:r>
          </w:p>
        </w:tc>
        <w:tc>
          <w:tcPr>
            <w:tcW w:w="1701" w:type="dxa"/>
            <w:tcBorders>
              <w:top w:val="nil"/>
              <w:left w:val="single" w:sz="4" w:space="0" w:color="auto"/>
              <w:bottom w:val="single" w:sz="4" w:space="0" w:color="auto"/>
              <w:right w:val="single" w:sz="4" w:space="0" w:color="auto"/>
            </w:tcBorders>
            <w:shd w:val="clear" w:color="auto" w:fill="auto"/>
          </w:tcPr>
          <w:p w14:paraId="5ABCAAEE" w14:textId="12C38C1A" w:rsidR="00E17518" w:rsidRDefault="00E17518" w:rsidP="00E17518">
            <w:pPr>
              <w:pStyle w:val="Tabletext"/>
            </w:pPr>
            <w:r>
              <w:t>$19,759</w:t>
            </w:r>
          </w:p>
        </w:tc>
        <w:tc>
          <w:tcPr>
            <w:tcW w:w="1701" w:type="dxa"/>
            <w:tcBorders>
              <w:top w:val="nil"/>
              <w:left w:val="single" w:sz="4" w:space="0" w:color="auto"/>
              <w:bottom w:val="single" w:sz="4" w:space="0" w:color="auto"/>
              <w:right w:val="single" w:sz="4" w:space="0" w:color="auto"/>
            </w:tcBorders>
            <w:shd w:val="clear" w:color="auto" w:fill="auto"/>
          </w:tcPr>
          <w:p w14:paraId="64CD3823" w14:textId="72E26E06" w:rsidR="00E17518" w:rsidRDefault="00E17518" w:rsidP="00E17518">
            <w:pPr>
              <w:pStyle w:val="Tabletext"/>
            </w:pPr>
            <w:r>
              <w:t>$</w:t>
            </w:r>
            <w:r w:rsidR="00C400A1">
              <w:t>20,351</w:t>
            </w:r>
          </w:p>
        </w:tc>
      </w:tr>
      <w:tr w:rsidR="00E17518" w14:paraId="2A4F0516" w14:textId="77777777" w:rsidTr="009131F0">
        <w:trPr>
          <w:cantSplit/>
          <w:trHeight w:val="300"/>
        </w:trPr>
        <w:tc>
          <w:tcPr>
            <w:tcW w:w="1665" w:type="dxa"/>
          </w:tcPr>
          <w:p w14:paraId="2B64DC22" w14:textId="293319A4" w:rsidR="00E17518" w:rsidRPr="00267BC1" w:rsidRDefault="00E17518" w:rsidP="00E17518">
            <w:pPr>
              <w:pStyle w:val="Tabletext"/>
              <w:rPr>
                <w:lang w:eastAsia="en-AU"/>
              </w:rPr>
            </w:pPr>
            <w:r w:rsidRPr="00267BC1">
              <w:rPr>
                <w:lang w:eastAsia="en-AU"/>
              </w:rPr>
              <w:t>81 Offence to receive certain consideration for right of interment.</w:t>
            </w:r>
          </w:p>
        </w:tc>
        <w:tc>
          <w:tcPr>
            <w:tcW w:w="4993" w:type="dxa"/>
          </w:tcPr>
          <w:p w14:paraId="5DE294F8" w14:textId="286B7AA0" w:rsidR="00E17518" w:rsidRPr="00267BC1" w:rsidRDefault="00E17518" w:rsidP="00E17518">
            <w:pPr>
              <w:pStyle w:val="Tabletext"/>
              <w:rPr>
                <w:lang w:eastAsia="en-AU"/>
              </w:rPr>
            </w:pPr>
            <w:r w:rsidRPr="00267BC1">
              <w:rPr>
                <w:lang w:eastAsia="en-AU"/>
              </w:rPr>
              <w:t>A person must not receive any consideration for or in connection with the transfer or use of a right of interment except - (a) in accordance with section 79(2); or (b) as a refund from a cemetery trust under this Act.</w:t>
            </w:r>
          </w:p>
          <w:p w14:paraId="3B6B2FC9" w14:textId="30034DB1"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A151680" w14:textId="73A3DF4D"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40F949C0" w14:textId="70BA8860" w:rsidR="00E17518" w:rsidRDefault="00E17518" w:rsidP="00E17518">
            <w:pPr>
              <w:pStyle w:val="Tabletext"/>
            </w:pPr>
            <w:r>
              <w:t>$</w:t>
            </w:r>
            <w:r w:rsidR="00C400A1">
              <w:t>48,842.40</w:t>
            </w:r>
          </w:p>
        </w:tc>
      </w:tr>
      <w:tr w:rsidR="00E17518" w14:paraId="4F95A208" w14:textId="77777777" w:rsidTr="009131F0">
        <w:trPr>
          <w:cantSplit/>
          <w:trHeight w:val="300"/>
        </w:trPr>
        <w:tc>
          <w:tcPr>
            <w:tcW w:w="1665" w:type="dxa"/>
          </w:tcPr>
          <w:p w14:paraId="1288FFC2" w14:textId="22DAC5AE" w:rsidR="00E17518" w:rsidRPr="00267BC1" w:rsidRDefault="00E17518" w:rsidP="00E17518">
            <w:pPr>
              <w:pStyle w:val="Tabletext"/>
              <w:rPr>
                <w:lang w:eastAsia="en-AU"/>
              </w:rPr>
            </w:pPr>
            <w:r w:rsidRPr="00267BC1">
              <w:rPr>
                <w:lang w:eastAsia="en-AU"/>
              </w:rPr>
              <w:t>95(1) Offence to desecrate memorials</w:t>
            </w:r>
          </w:p>
        </w:tc>
        <w:tc>
          <w:tcPr>
            <w:tcW w:w="4993" w:type="dxa"/>
          </w:tcPr>
          <w:p w14:paraId="0096C23C" w14:textId="23E262F8"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32A63A8F" w14:textId="3F0ED15F"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2CA63496" w14:textId="36830526" w:rsidR="00E17518" w:rsidRDefault="00C400A1" w:rsidP="00E17518">
            <w:pPr>
              <w:pStyle w:val="Tabletext"/>
            </w:pPr>
            <w:r>
              <w:t>$48,842.40</w:t>
            </w:r>
          </w:p>
        </w:tc>
      </w:tr>
      <w:tr w:rsidR="00E17518" w14:paraId="1CBF9CC2" w14:textId="77777777" w:rsidTr="009131F0">
        <w:trPr>
          <w:cantSplit/>
          <w:trHeight w:val="300"/>
        </w:trPr>
        <w:tc>
          <w:tcPr>
            <w:tcW w:w="1665" w:type="dxa"/>
          </w:tcPr>
          <w:p w14:paraId="65F2A2B9" w14:textId="3DDE79B4" w:rsidR="00E17518" w:rsidRPr="00267BC1" w:rsidRDefault="00E17518" w:rsidP="00E17518">
            <w:pPr>
              <w:pStyle w:val="Tabletext"/>
              <w:rPr>
                <w:lang w:eastAsia="en-AU"/>
              </w:rPr>
            </w:pPr>
            <w:r w:rsidRPr="00267BC1">
              <w:rPr>
                <w:lang w:eastAsia="en-AU"/>
              </w:rPr>
              <w:t>96(1) Offence to desecrate places of interment</w:t>
            </w:r>
          </w:p>
        </w:tc>
        <w:tc>
          <w:tcPr>
            <w:tcW w:w="4993" w:type="dxa"/>
          </w:tcPr>
          <w:p w14:paraId="2C65F430" w14:textId="398290D1" w:rsidR="00E17518" w:rsidRPr="00267BC1" w:rsidRDefault="00E17518" w:rsidP="00E17518">
            <w:pPr>
              <w:pStyle w:val="Tabletext"/>
              <w:rPr>
                <w:lang w:eastAsia="en-AU"/>
              </w:rPr>
            </w:pPr>
            <w:r w:rsidRPr="00267BC1">
              <w:rPr>
                <w:lang w:eastAsia="en-AU"/>
              </w:rPr>
              <w:t>Except in accordance with this Act, a person must not wilfully break open, damage, desecrate or destroy a place of interment.</w:t>
            </w:r>
          </w:p>
          <w:p w14:paraId="17652CF6" w14:textId="6B1559AB"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F7A98FC" w14:textId="5B696243"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2E89D478" w14:textId="74EB8DE9" w:rsidR="00E17518" w:rsidRDefault="00C400A1" w:rsidP="00E17518">
            <w:pPr>
              <w:pStyle w:val="Tabletext"/>
            </w:pPr>
            <w:r>
              <w:t>$48,842.40</w:t>
            </w:r>
          </w:p>
        </w:tc>
      </w:tr>
      <w:tr w:rsidR="00E17518" w14:paraId="6B85FC3C" w14:textId="77777777" w:rsidTr="009131F0">
        <w:trPr>
          <w:cantSplit/>
          <w:trHeight w:val="300"/>
        </w:trPr>
        <w:tc>
          <w:tcPr>
            <w:tcW w:w="1665" w:type="dxa"/>
          </w:tcPr>
          <w:p w14:paraId="0AB9E56E" w14:textId="7103732B" w:rsidR="00E17518" w:rsidRPr="00267BC1" w:rsidRDefault="00E17518" w:rsidP="00E17518">
            <w:pPr>
              <w:pStyle w:val="Tabletext"/>
              <w:rPr>
                <w:lang w:eastAsia="en-AU"/>
              </w:rPr>
            </w:pPr>
            <w:r w:rsidRPr="00267BC1">
              <w:rPr>
                <w:lang w:eastAsia="en-AU"/>
              </w:rPr>
              <w:t>114 Unlawful interment</w:t>
            </w:r>
          </w:p>
        </w:tc>
        <w:tc>
          <w:tcPr>
            <w:tcW w:w="4993" w:type="dxa"/>
          </w:tcPr>
          <w:p w14:paraId="3DA5B39E" w14:textId="2C661DB3" w:rsidR="00E17518" w:rsidRPr="00267BC1" w:rsidRDefault="00E17518" w:rsidP="00E17518">
            <w:pPr>
              <w:pStyle w:val="Tabletext"/>
              <w:rPr>
                <w:lang w:eastAsia="en-AU"/>
              </w:rPr>
            </w:pPr>
            <w:r w:rsidRPr="00267BC1">
              <w:rPr>
                <w:lang w:eastAsia="en-AU"/>
              </w:rPr>
              <w:t>A person must not inter bodily remains in a place other than a public cemetery unless the Secretary has granted an interment approval for that interment.</w:t>
            </w:r>
          </w:p>
          <w:p w14:paraId="2BCDD653" w14:textId="3056D7AF"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2A40080" w14:textId="0BB0213A"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36455E6A" w14:textId="7EF77207" w:rsidR="00E17518" w:rsidRDefault="00E17518" w:rsidP="00E17518">
            <w:pPr>
              <w:pStyle w:val="Tabletext"/>
            </w:pPr>
            <w:r>
              <w:t>$</w:t>
            </w:r>
            <w:r w:rsidR="00C400A1">
              <w:t>122,106</w:t>
            </w:r>
          </w:p>
        </w:tc>
      </w:tr>
      <w:tr w:rsidR="00E17518" w14:paraId="63B7A29A" w14:textId="77777777" w:rsidTr="009131F0">
        <w:trPr>
          <w:cantSplit/>
          <w:trHeight w:val="300"/>
        </w:trPr>
        <w:tc>
          <w:tcPr>
            <w:tcW w:w="1665" w:type="dxa"/>
          </w:tcPr>
          <w:p w14:paraId="2BD8A5DD" w14:textId="76A78FEA" w:rsidR="00E17518" w:rsidRPr="00267BC1" w:rsidRDefault="00E17518" w:rsidP="00E17518">
            <w:pPr>
              <w:pStyle w:val="Tabletext"/>
              <w:rPr>
                <w:lang w:eastAsia="en-AU"/>
              </w:rPr>
            </w:pPr>
            <w:r w:rsidRPr="00267BC1">
              <w:rPr>
                <w:lang w:eastAsia="en-AU"/>
              </w:rPr>
              <w:t>115 Offence to inter bodily remains in public cemetery without interment authorisation</w:t>
            </w:r>
          </w:p>
        </w:tc>
        <w:tc>
          <w:tcPr>
            <w:tcW w:w="4993" w:type="dxa"/>
          </w:tcPr>
          <w:p w14:paraId="2EA8287A" w14:textId="58212086" w:rsidR="00E17518" w:rsidRPr="00267BC1" w:rsidRDefault="00E17518" w:rsidP="00E17518">
            <w:pPr>
              <w:pStyle w:val="Tabletext"/>
              <w:rPr>
                <w:lang w:eastAsia="en-AU"/>
              </w:rPr>
            </w:pPr>
            <w:r w:rsidRPr="00267BC1">
              <w:rPr>
                <w:lang w:eastAsia="en-AU"/>
              </w:rPr>
              <w:t>A person must not inter bodily remains in a public cemetery unless the cemetery trust responsible for that public cemetery has granted an interment authorisation for that interment.</w:t>
            </w:r>
          </w:p>
          <w:p w14:paraId="317C604A" w14:textId="0E9D1D2F"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0B86BF44" w14:textId="75DE6D14"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3CCA55C0" w14:textId="710B7FE4" w:rsidR="00E17518" w:rsidRDefault="00C400A1" w:rsidP="00E17518">
            <w:pPr>
              <w:pStyle w:val="Tabletext"/>
            </w:pPr>
            <w:r>
              <w:t>$122,106</w:t>
            </w:r>
          </w:p>
        </w:tc>
      </w:tr>
      <w:tr w:rsidR="00E17518" w14:paraId="69E8D54A" w14:textId="77777777" w:rsidTr="009131F0">
        <w:trPr>
          <w:cantSplit/>
          <w:trHeight w:val="300"/>
        </w:trPr>
        <w:tc>
          <w:tcPr>
            <w:tcW w:w="1665" w:type="dxa"/>
          </w:tcPr>
          <w:p w14:paraId="58DFF1AA" w14:textId="3AEB2228" w:rsidR="00E17518" w:rsidRPr="00267BC1" w:rsidRDefault="00E17518" w:rsidP="00E17518">
            <w:pPr>
              <w:pStyle w:val="Tabletext"/>
              <w:rPr>
                <w:lang w:eastAsia="en-AU"/>
              </w:rPr>
            </w:pPr>
            <w:r w:rsidRPr="00267BC1">
              <w:rPr>
                <w:lang w:eastAsia="en-AU"/>
              </w:rPr>
              <w:t>117 Offence to make a false statement in application for interment authorisation</w:t>
            </w:r>
          </w:p>
        </w:tc>
        <w:tc>
          <w:tcPr>
            <w:tcW w:w="4993" w:type="dxa"/>
          </w:tcPr>
          <w:p w14:paraId="21236BD1" w14:textId="71614042" w:rsidR="00E17518" w:rsidRPr="00267BC1" w:rsidRDefault="00E17518" w:rsidP="00E17518">
            <w:pPr>
              <w:pStyle w:val="Tabletext"/>
              <w:rPr>
                <w:lang w:eastAsia="en-AU"/>
              </w:rPr>
            </w:pPr>
            <w:r w:rsidRPr="00267BC1">
              <w:rPr>
                <w:lang w:eastAsia="en-AU"/>
              </w:rPr>
              <w:t>A person must not make a false statement in an application for an interment authorisation.</w:t>
            </w:r>
          </w:p>
          <w:p w14:paraId="628BAFC0" w14:textId="3C7547ED"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23E24D6A" w14:textId="61362FC2"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75C02348" w14:textId="76D30EE6" w:rsidR="00E17518" w:rsidRDefault="00C400A1" w:rsidP="00E17518">
            <w:pPr>
              <w:pStyle w:val="Tabletext"/>
            </w:pPr>
            <w:r>
              <w:t>$48,842.40</w:t>
            </w:r>
          </w:p>
        </w:tc>
      </w:tr>
      <w:tr w:rsidR="00E17518" w14:paraId="0708B519" w14:textId="77777777" w:rsidTr="009131F0">
        <w:trPr>
          <w:cantSplit/>
          <w:trHeight w:val="300"/>
        </w:trPr>
        <w:tc>
          <w:tcPr>
            <w:tcW w:w="1665" w:type="dxa"/>
          </w:tcPr>
          <w:p w14:paraId="5F90B881" w14:textId="4D096A75" w:rsidR="00E17518" w:rsidRPr="00267BC1" w:rsidRDefault="00E17518" w:rsidP="00E17518">
            <w:pPr>
              <w:pStyle w:val="Tabletext"/>
              <w:rPr>
                <w:lang w:eastAsia="en-AU"/>
              </w:rPr>
            </w:pPr>
            <w:r w:rsidRPr="00267BC1">
              <w:rPr>
                <w:lang w:eastAsia="en-AU"/>
              </w:rPr>
              <w:t>120 Offence to fail to comply with interment authorisation</w:t>
            </w:r>
          </w:p>
        </w:tc>
        <w:tc>
          <w:tcPr>
            <w:tcW w:w="4993" w:type="dxa"/>
          </w:tcPr>
          <w:p w14:paraId="108849C3" w14:textId="612B1675" w:rsidR="00E17518" w:rsidRPr="00267BC1" w:rsidRDefault="00E17518" w:rsidP="00E17518">
            <w:pPr>
              <w:pStyle w:val="Tabletext"/>
              <w:rPr>
                <w:lang w:eastAsia="en-AU"/>
              </w:rPr>
            </w:pPr>
            <w:r w:rsidRPr="00267BC1">
              <w:rPr>
                <w:lang w:eastAsia="en-AU"/>
              </w:rPr>
              <w:t>A person to whom an interment authorisation is granted must not fail to comply with any condition of that interment authorisation.</w:t>
            </w:r>
          </w:p>
          <w:p w14:paraId="378F9B21" w14:textId="7A551D3F" w:rsidR="00E17518" w:rsidRPr="00267BC1" w:rsidRDefault="00E17518" w:rsidP="00E17518">
            <w:pPr>
              <w:pStyle w:val="Tabletext"/>
            </w:pPr>
            <w:r>
              <w:t xml:space="preserve">Penalty: </w:t>
            </w:r>
            <w:r w:rsidRPr="00267BC1">
              <w:t>120 penalty units or 12 months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B3F1F1A" w14:textId="19EF7D33" w:rsidR="00E17518" w:rsidRDefault="00E17518" w:rsidP="00E17518">
            <w:pPr>
              <w:pStyle w:val="Tabletext"/>
            </w:pPr>
            <w:r>
              <w:t>$23,710.80</w:t>
            </w:r>
          </w:p>
        </w:tc>
        <w:tc>
          <w:tcPr>
            <w:tcW w:w="1701" w:type="dxa"/>
            <w:tcBorders>
              <w:top w:val="nil"/>
              <w:left w:val="single" w:sz="4" w:space="0" w:color="auto"/>
              <w:bottom w:val="single" w:sz="4" w:space="0" w:color="auto"/>
              <w:right w:val="single" w:sz="4" w:space="0" w:color="auto"/>
            </w:tcBorders>
            <w:shd w:val="clear" w:color="auto" w:fill="auto"/>
          </w:tcPr>
          <w:p w14:paraId="309D35A1" w14:textId="13A2D9E2" w:rsidR="00E17518" w:rsidRDefault="00E17518" w:rsidP="00E17518">
            <w:pPr>
              <w:pStyle w:val="Tabletext"/>
            </w:pPr>
            <w:r>
              <w:t>$</w:t>
            </w:r>
            <w:r w:rsidR="00C400A1">
              <w:t>24,421.20</w:t>
            </w:r>
          </w:p>
        </w:tc>
      </w:tr>
      <w:tr w:rsidR="00E17518" w14:paraId="77230F7E" w14:textId="77777777" w:rsidTr="009131F0">
        <w:trPr>
          <w:cantSplit/>
          <w:trHeight w:val="300"/>
        </w:trPr>
        <w:tc>
          <w:tcPr>
            <w:tcW w:w="1665" w:type="dxa"/>
          </w:tcPr>
          <w:p w14:paraId="4B4CB5E4" w14:textId="1284EA47" w:rsidR="00E17518" w:rsidRPr="00267BC1" w:rsidRDefault="00E17518" w:rsidP="00E17518">
            <w:pPr>
              <w:pStyle w:val="Tabletext"/>
              <w:rPr>
                <w:lang w:eastAsia="en-AU"/>
              </w:rPr>
            </w:pPr>
            <w:r w:rsidRPr="00267BC1">
              <w:rPr>
                <w:lang w:eastAsia="en-AU"/>
              </w:rPr>
              <w:t>122 Offence to make false statement in application for interment approval</w:t>
            </w:r>
          </w:p>
        </w:tc>
        <w:tc>
          <w:tcPr>
            <w:tcW w:w="4993" w:type="dxa"/>
          </w:tcPr>
          <w:p w14:paraId="2E824E42" w14:textId="101C61D0" w:rsidR="00E17518" w:rsidRPr="00267BC1" w:rsidRDefault="00E17518" w:rsidP="00E17518">
            <w:pPr>
              <w:pStyle w:val="Tabletext"/>
              <w:rPr>
                <w:lang w:eastAsia="en-AU"/>
              </w:rPr>
            </w:pPr>
            <w:r w:rsidRPr="00267BC1">
              <w:rPr>
                <w:lang w:eastAsia="en-AU"/>
              </w:rPr>
              <w:t>A person must not make a false statement in an application for an interment approval.</w:t>
            </w:r>
          </w:p>
          <w:p w14:paraId="50391A7D" w14:textId="2E4FE509"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39BA205A" w14:textId="698D6A19"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59635404" w14:textId="712C275B" w:rsidR="00E17518" w:rsidRDefault="00C400A1" w:rsidP="00E17518">
            <w:pPr>
              <w:pStyle w:val="Tabletext"/>
            </w:pPr>
            <w:r>
              <w:t>$48,842.40</w:t>
            </w:r>
          </w:p>
        </w:tc>
      </w:tr>
      <w:tr w:rsidR="00297CAA" w14:paraId="7E815930" w14:textId="77777777" w:rsidTr="009131F0">
        <w:trPr>
          <w:cantSplit/>
          <w:trHeight w:val="300"/>
        </w:trPr>
        <w:tc>
          <w:tcPr>
            <w:tcW w:w="1665" w:type="dxa"/>
          </w:tcPr>
          <w:p w14:paraId="766668A3" w14:textId="4FC3355F" w:rsidR="00297CAA" w:rsidRPr="00267BC1" w:rsidRDefault="00297CAA" w:rsidP="00297CAA">
            <w:pPr>
              <w:pStyle w:val="Tabletext"/>
              <w:rPr>
                <w:lang w:eastAsia="en-AU"/>
              </w:rPr>
            </w:pPr>
            <w:r w:rsidRPr="00267BC1">
              <w:rPr>
                <w:lang w:eastAsia="en-AU"/>
              </w:rPr>
              <w:t>125 Offence to fail to comply with interment approval</w:t>
            </w:r>
          </w:p>
        </w:tc>
        <w:tc>
          <w:tcPr>
            <w:tcW w:w="4993" w:type="dxa"/>
          </w:tcPr>
          <w:p w14:paraId="64349AF8" w14:textId="0EE36CB5" w:rsidR="00297CAA" w:rsidRPr="00267BC1" w:rsidRDefault="00297CAA" w:rsidP="00297CAA">
            <w:pPr>
              <w:pStyle w:val="Tabletext"/>
              <w:rPr>
                <w:lang w:eastAsia="en-AU"/>
              </w:rPr>
            </w:pPr>
            <w:r w:rsidRPr="00267BC1">
              <w:rPr>
                <w:lang w:eastAsia="en-AU"/>
              </w:rPr>
              <w:t>A person to whom an interment approval is granted must not fail to comply with any condition of that interment approval.</w:t>
            </w:r>
          </w:p>
          <w:p w14:paraId="711E9184" w14:textId="4A125A84" w:rsidR="00297CAA" w:rsidRPr="00267BC1" w:rsidRDefault="00297CAA" w:rsidP="00297CAA">
            <w:pPr>
              <w:pStyle w:val="Tabletext"/>
            </w:pPr>
            <w:r>
              <w:t xml:space="preserve">Penalty: </w:t>
            </w:r>
            <w:r w:rsidRPr="00267BC1">
              <w:t>120 penalty units or 12 months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3CC16E30" w14:textId="45EECBF0" w:rsidR="00297CAA" w:rsidRDefault="00E17518" w:rsidP="00297CAA">
            <w:pPr>
              <w:pStyle w:val="Tabletext"/>
            </w:pPr>
            <w:r>
              <w:t>$23,710.80</w:t>
            </w:r>
          </w:p>
        </w:tc>
        <w:tc>
          <w:tcPr>
            <w:tcW w:w="1701" w:type="dxa"/>
            <w:tcBorders>
              <w:top w:val="nil"/>
              <w:left w:val="single" w:sz="4" w:space="0" w:color="auto"/>
              <w:bottom w:val="single" w:sz="4" w:space="0" w:color="auto"/>
              <w:right w:val="single" w:sz="4" w:space="0" w:color="auto"/>
            </w:tcBorders>
            <w:shd w:val="clear" w:color="auto" w:fill="auto"/>
          </w:tcPr>
          <w:p w14:paraId="39DA2554" w14:textId="75129605" w:rsidR="00297CAA" w:rsidRDefault="002330BC" w:rsidP="00297CAA">
            <w:pPr>
              <w:pStyle w:val="Tabletext"/>
            </w:pPr>
            <w:r>
              <w:t>$</w:t>
            </w:r>
            <w:r w:rsidR="00C400A1">
              <w:t>24,421.20</w:t>
            </w:r>
          </w:p>
        </w:tc>
      </w:tr>
      <w:tr w:rsidR="00E17518" w14:paraId="0E7FD4C9" w14:textId="77777777" w:rsidTr="009131F0">
        <w:trPr>
          <w:cantSplit/>
          <w:trHeight w:val="300"/>
        </w:trPr>
        <w:tc>
          <w:tcPr>
            <w:tcW w:w="1665" w:type="dxa"/>
          </w:tcPr>
          <w:p w14:paraId="30C44218" w14:textId="61E55581" w:rsidR="00E17518" w:rsidRPr="00267BC1" w:rsidRDefault="00E17518" w:rsidP="00E17518">
            <w:pPr>
              <w:pStyle w:val="Tabletext"/>
              <w:rPr>
                <w:lang w:eastAsia="en-AU"/>
              </w:rPr>
            </w:pPr>
            <w:r w:rsidRPr="00267BC1">
              <w:rPr>
                <w:lang w:eastAsia="en-AU"/>
              </w:rPr>
              <w:t>129 Unlawful cremation</w:t>
            </w:r>
          </w:p>
        </w:tc>
        <w:tc>
          <w:tcPr>
            <w:tcW w:w="4993" w:type="dxa"/>
          </w:tcPr>
          <w:p w14:paraId="606DBDCA" w14:textId="360E328B" w:rsidR="00E17518" w:rsidRPr="00267BC1" w:rsidRDefault="00E17518" w:rsidP="00E17518">
            <w:pPr>
              <w:pStyle w:val="Tabletext"/>
              <w:rPr>
                <w:lang w:eastAsia="en-AU"/>
              </w:rPr>
            </w:pPr>
            <w:r w:rsidRPr="00267BC1">
              <w:rPr>
                <w:lang w:eastAsia="en-AU"/>
              </w:rPr>
              <w:t>A person must not cremate bodily remains or assist in the cremation of bodily remains at any place other than - (a) at a crematorium in a public cemetery; or (b) in accordance with an approval of the Secretary under section 136.</w:t>
            </w:r>
          </w:p>
          <w:p w14:paraId="4BD2F410" w14:textId="3D276866"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76E9F22F" w14:textId="651223DE"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5602B262" w14:textId="03F6E4C7" w:rsidR="00E17518" w:rsidRDefault="00E17518" w:rsidP="00E17518">
            <w:pPr>
              <w:pStyle w:val="Tabletext"/>
            </w:pPr>
            <w:r>
              <w:t>$</w:t>
            </w:r>
            <w:r w:rsidR="00C400A1">
              <w:t>122,106</w:t>
            </w:r>
          </w:p>
        </w:tc>
      </w:tr>
      <w:tr w:rsidR="00E17518" w14:paraId="54E70866" w14:textId="77777777" w:rsidTr="009131F0">
        <w:trPr>
          <w:cantSplit/>
          <w:trHeight w:val="300"/>
        </w:trPr>
        <w:tc>
          <w:tcPr>
            <w:tcW w:w="1665" w:type="dxa"/>
          </w:tcPr>
          <w:p w14:paraId="188F96AC" w14:textId="693EFFCB" w:rsidR="00E17518" w:rsidRPr="00267BC1" w:rsidRDefault="00E17518" w:rsidP="00E17518">
            <w:pPr>
              <w:pStyle w:val="Tabletext"/>
              <w:rPr>
                <w:lang w:eastAsia="en-AU"/>
              </w:rPr>
            </w:pPr>
            <w:r w:rsidRPr="00267BC1">
              <w:rPr>
                <w:lang w:eastAsia="en-AU"/>
              </w:rPr>
              <w:t>130 Offence to cremate without cremation authorisation</w:t>
            </w:r>
          </w:p>
        </w:tc>
        <w:tc>
          <w:tcPr>
            <w:tcW w:w="4993" w:type="dxa"/>
          </w:tcPr>
          <w:p w14:paraId="78195DEE" w14:textId="02E012D4" w:rsidR="00E17518" w:rsidRPr="00267BC1" w:rsidRDefault="00E17518" w:rsidP="00E17518">
            <w:pPr>
              <w:pStyle w:val="Tabletext"/>
              <w:rPr>
                <w:lang w:eastAsia="en-AU"/>
              </w:rPr>
            </w:pPr>
            <w:r w:rsidRPr="00267BC1">
              <w:rPr>
                <w:lang w:eastAsia="en-AU"/>
              </w:rPr>
              <w:t>A person must not cremate bodily remains or assist in the cremation of bodily remains in a crematorium in a public cemetery unless the cemetery trust has granted a cremation authorisation for the cremation.</w:t>
            </w:r>
          </w:p>
          <w:p w14:paraId="6FF630AF" w14:textId="4026CE21"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52B69B04" w14:textId="31B353B3"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6B59F677" w14:textId="479ED6B7" w:rsidR="00E17518" w:rsidRDefault="00C400A1" w:rsidP="00E17518">
            <w:pPr>
              <w:pStyle w:val="Tabletext"/>
            </w:pPr>
            <w:r>
              <w:t>$122,106</w:t>
            </w:r>
          </w:p>
        </w:tc>
      </w:tr>
      <w:tr w:rsidR="00E17518" w14:paraId="036E3A87" w14:textId="77777777" w:rsidTr="009131F0">
        <w:trPr>
          <w:cantSplit/>
          <w:trHeight w:val="300"/>
        </w:trPr>
        <w:tc>
          <w:tcPr>
            <w:tcW w:w="1665" w:type="dxa"/>
          </w:tcPr>
          <w:p w14:paraId="477D3E93" w14:textId="084C9146" w:rsidR="00E17518" w:rsidRPr="00267BC1" w:rsidRDefault="00E17518" w:rsidP="00E17518">
            <w:pPr>
              <w:pStyle w:val="Tabletext"/>
              <w:rPr>
                <w:lang w:eastAsia="en-AU"/>
              </w:rPr>
            </w:pPr>
            <w:r w:rsidRPr="00267BC1">
              <w:rPr>
                <w:lang w:eastAsia="en-AU"/>
              </w:rPr>
              <w:t>132 Offence to make false statement in application for cremation authorisation</w:t>
            </w:r>
          </w:p>
        </w:tc>
        <w:tc>
          <w:tcPr>
            <w:tcW w:w="4993" w:type="dxa"/>
          </w:tcPr>
          <w:p w14:paraId="120FAC0C" w14:textId="1558BCB8" w:rsidR="00E17518" w:rsidRPr="00267BC1" w:rsidRDefault="00E17518" w:rsidP="00E17518">
            <w:pPr>
              <w:pStyle w:val="Tabletext"/>
              <w:rPr>
                <w:lang w:eastAsia="en-AU"/>
              </w:rPr>
            </w:pPr>
            <w:r w:rsidRPr="00267BC1">
              <w:rPr>
                <w:lang w:eastAsia="en-AU"/>
              </w:rPr>
              <w:t>A person must not make a false statement in an application for a cremation authorisation.</w:t>
            </w:r>
          </w:p>
          <w:p w14:paraId="58A3470C" w14:textId="2BBE8CD9"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0AE9879C" w14:textId="339FF868"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662D587F" w14:textId="1B098407" w:rsidR="00E17518" w:rsidRDefault="00C400A1" w:rsidP="00E17518">
            <w:pPr>
              <w:pStyle w:val="Tabletext"/>
            </w:pPr>
            <w:r>
              <w:t>$122,106</w:t>
            </w:r>
          </w:p>
        </w:tc>
      </w:tr>
      <w:tr w:rsidR="00E17518" w14:paraId="28B1D4CA" w14:textId="77777777" w:rsidTr="009131F0">
        <w:trPr>
          <w:cantSplit/>
          <w:trHeight w:val="300"/>
        </w:trPr>
        <w:tc>
          <w:tcPr>
            <w:tcW w:w="1665" w:type="dxa"/>
          </w:tcPr>
          <w:p w14:paraId="5DCCF248" w14:textId="061E6420" w:rsidR="00E17518" w:rsidRPr="00267BC1" w:rsidRDefault="00E17518" w:rsidP="00E17518">
            <w:pPr>
              <w:pStyle w:val="Tabletext"/>
              <w:rPr>
                <w:lang w:eastAsia="en-AU"/>
              </w:rPr>
            </w:pPr>
            <w:r w:rsidRPr="00267BC1">
              <w:rPr>
                <w:lang w:eastAsia="en-AU"/>
              </w:rPr>
              <w:t>137 Offence to make false statement in application to Secretary</w:t>
            </w:r>
          </w:p>
        </w:tc>
        <w:tc>
          <w:tcPr>
            <w:tcW w:w="4993" w:type="dxa"/>
          </w:tcPr>
          <w:p w14:paraId="279207A8" w14:textId="7C2DDA58" w:rsidR="00E17518" w:rsidRPr="00267BC1" w:rsidRDefault="00E17518" w:rsidP="00E17518">
            <w:pPr>
              <w:pStyle w:val="Tabletext"/>
              <w:rPr>
                <w:lang w:eastAsia="en-AU"/>
              </w:rPr>
            </w:pPr>
            <w:r w:rsidRPr="00267BC1">
              <w:rPr>
                <w:lang w:eastAsia="en-AU"/>
              </w:rPr>
              <w:t>A person must not make a false statement in an application for-</w:t>
            </w:r>
            <w:r w:rsidRPr="00267BC1">
              <w:rPr>
                <w:lang w:eastAsia="en-AU"/>
              </w:rPr>
              <w:br/>
              <w:t>(a) a cremation approval; or</w:t>
            </w:r>
            <w:r w:rsidRPr="00267BC1">
              <w:rPr>
                <w:lang w:eastAsia="en-AU"/>
              </w:rPr>
              <w:br/>
              <w:t>(b) an approval to cremate bodily remains at a place other than a crematorium in a public cemetery.</w:t>
            </w:r>
          </w:p>
          <w:p w14:paraId="530B5014" w14:textId="482E37E6"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740BE32F" w14:textId="571AB6A4"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108FA0E9" w14:textId="36DD90F6" w:rsidR="00E17518" w:rsidRDefault="00C400A1" w:rsidP="00E17518">
            <w:pPr>
              <w:pStyle w:val="Tabletext"/>
            </w:pPr>
            <w:r>
              <w:t>$122,106</w:t>
            </w:r>
          </w:p>
        </w:tc>
      </w:tr>
      <w:tr w:rsidR="00E17518" w14:paraId="6ECFA45F" w14:textId="77777777" w:rsidTr="009131F0">
        <w:trPr>
          <w:cantSplit/>
          <w:trHeight w:val="300"/>
        </w:trPr>
        <w:tc>
          <w:tcPr>
            <w:tcW w:w="1665" w:type="dxa"/>
          </w:tcPr>
          <w:p w14:paraId="6607C36C" w14:textId="2117A525" w:rsidR="00E17518" w:rsidRPr="00267BC1" w:rsidRDefault="00E17518" w:rsidP="00E17518">
            <w:pPr>
              <w:pStyle w:val="Tabletext"/>
              <w:rPr>
                <w:lang w:eastAsia="en-AU"/>
              </w:rPr>
            </w:pPr>
            <w:r w:rsidRPr="00267BC1">
              <w:rPr>
                <w:lang w:eastAsia="en-AU"/>
              </w:rPr>
              <w:t>140 Offence to make false statement in certificate of registered medical practitioner authorising cremation</w:t>
            </w:r>
          </w:p>
        </w:tc>
        <w:tc>
          <w:tcPr>
            <w:tcW w:w="4993" w:type="dxa"/>
          </w:tcPr>
          <w:p w14:paraId="3FDBD8A8" w14:textId="3C9E545F" w:rsidR="00E17518" w:rsidRPr="00267BC1" w:rsidRDefault="00E17518" w:rsidP="00E17518">
            <w:pPr>
              <w:pStyle w:val="Tabletext"/>
              <w:rPr>
                <w:lang w:eastAsia="en-AU"/>
              </w:rPr>
            </w:pPr>
            <w:r w:rsidRPr="00267BC1">
              <w:rPr>
                <w:lang w:eastAsia="en-AU"/>
              </w:rPr>
              <w:t>A person must not make a false statement in a certificate of a registered medical practitioner authorising cremation.</w:t>
            </w:r>
          </w:p>
          <w:p w14:paraId="17DD25DE" w14:textId="30234EF1"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A026AED" w14:textId="6D0F0FF8"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2C09A46F" w14:textId="75E49ECB" w:rsidR="00E17518" w:rsidRDefault="00C400A1" w:rsidP="00E17518">
            <w:pPr>
              <w:pStyle w:val="Tabletext"/>
            </w:pPr>
            <w:r>
              <w:t>$122,106</w:t>
            </w:r>
          </w:p>
        </w:tc>
      </w:tr>
      <w:tr w:rsidR="00297CAA" w14:paraId="5949C638" w14:textId="77777777" w:rsidTr="009131F0">
        <w:trPr>
          <w:cantSplit/>
          <w:trHeight w:val="300"/>
        </w:trPr>
        <w:tc>
          <w:tcPr>
            <w:tcW w:w="1665" w:type="dxa"/>
          </w:tcPr>
          <w:p w14:paraId="2E4E81DA" w14:textId="5490BEC4" w:rsidR="00297CAA" w:rsidRPr="00267BC1" w:rsidRDefault="00297CAA" w:rsidP="00297CAA">
            <w:pPr>
              <w:pStyle w:val="Tabletext"/>
              <w:rPr>
                <w:lang w:eastAsia="en-AU"/>
              </w:rPr>
            </w:pPr>
            <w:r w:rsidRPr="00267BC1">
              <w:rPr>
                <w:lang w:eastAsia="en-AU"/>
              </w:rPr>
              <w:t>141 Offence to inter cremated human remains in public cemetery without authority</w:t>
            </w:r>
          </w:p>
        </w:tc>
        <w:tc>
          <w:tcPr>
            <w:tcW w:w="4993" w:type="dxa"/>
          </w:tcPr>
          <w:p w14:paraId="1DF7CAB7" w14:textId="4FF34A22" w:rsidR="00297CAA" w:rsidRPr="00267BC1" w:rsidRDefault="00297CAA" w:rsidP="00297CAA">
            <w:pPr>
              <w:pStyle w:val="Tabletext"/>
              <w:rPr>
                <w:lang w:eastAsia="en-AU"/>
              </w:rPr>
            </w:pPr>
            <w:r w:rsidRPr="00267BC1">
              <w:rPr>
                <w:lang w:eastAsia="en-AU"/>
              </w:rPr>
              <w:t>A person must not inter cremated human remains or assist in the interment of cremated human remains in a public cemetery unless the cemetery trust has authorised the interment under this Act.</w:t>
            </w:r>
          </w:p>
          <w:p w14:paraId="151796AB" w14:textId="55984BF7" w:rsidR="00297CAA" w:rsidRPr="00267BC1" w:rsidRDefault="00297CAA" w:rsidP="00297CAA">
            <w:pPr>
              <w:pStyle w:val="Tabletext"/>
            </w:pPr>
            <w:r>
              <w:t xml:space="preserve">Penalty: </w:t>
            </w:r>
            <w:r w:rsidRPr="00267BC1">
              <w:t xml:space="preserve">20 penalty units </w:t>
            </w:r>
          </w:p>
        </w:tc>
        <w:tc>
          <w:tcPr>
            <w:tcW w:w="1701" w:type="dxa"/>
            <w:tcBorders>
              <w:top w:val="nil"/>
              <w:left w:val="single" w:sz="4" w:space="0" w:color="auto"/>
              <w:bottom w:val="single" w:sz="4" w:space="0" w:color="auto"/>
              <w:right w:val="single" w:sz="4" w:space="0" w:color="auto"/>
            </w:tcBorders>
            <w:shd w:val="clear" w:color="auto" w:fill="auto"/>
          </w:tcPr>
          <w:p w14:paraId="44FBCCA7" w14:textId="5EACBBC5" w:rsidR="00297CAA" w:rsidRDefault="00E17518" w:rsidP="00297CAA">
            <w:pPr>
              <w:pStyle w:val="Tabletext"/>
            </w:pPr>
            <w:r>
              <w:t>$3,951.80</w:t>
            </w:r>
          </w:p>
        </w:tc>
        <w:tc>
          <w:tcPr>
            <w:tcW w:w="1701" w:type="dxa"/>
            <w:tcBorders>
              <w:top w:val="nil"/>
              <w:left w:val="single" w:sz="4" w:space="0" w:color="auto"/>
              <w:bottom w:val="single" w:sz="4" w:space="0" w:color="auto"/>
              <w:right w:val="single" w:sz="4" w:space="0" w:color="auto"/>
            </w:tcBorders>
            <w:shd w:val="clear" w:color="auto" w:fill="auto"/>
          </w:tcPr>
          <w:p w14:paraId="02C02A80" w14:textId="23AC4F4E" w:rsidR="00297CAA" w:rsidRDefault="002330BC" w:rsidP="00297CAA">
            <w:pPr>
              <w:pStyle w:val="Tabletext"/>
            </w:pPr>
            <w:r>
              <w:t>$</w:t>
            </w:r>
            <w:r w:rsidR="00C400A1">
              <w:t>4,070.20</w:t>
            </w:r>
          </w:p>
        </w:tc>
      </w:tr>
      <w:tr w:rsidR="00E17518" w14:paraId="61C732A5" w14:textId="77777777" w:rsidTr="009131F0">
        <w:trPr>
          <w:cantSplit/>
          <w:trHeight w:val="300"/>
        </w:trPr>
        <w:tc>
          <w:tcPr>
            <w:tcW w:w="1665" w:type="dxa"/>
          </w:tcPr>
          <w:p w14:paraId="64AE7B90" w14:textId="4A83372E" w:rsidR="00E17518" w:rsidRPr="00267BC1" w:rsidRDefault="00E17518" w:rsidP="00E17518">
            <w:pPr>
              <w:pStyle w:val="Tabletext"/>
              <w:rPr>
                <w:lang w:eastAsia="en-AU"/>
              </w:rPr>
            </w:pPr>
            <w:r w:rsidRPr="00267BC1">
              <w:rPr>
                <w:lang w:eastAsia="en-AU"/>
              </w:rPr>
              <w:t>153 Offence to inter body parts in public cemetery without authority</w:t>
            </w:r>
          </w:p>
        </w:tc>
        <w:tc>
          <w:tcPr>
            <w:tcW w:w="4993" w:type="dxa"/>
          </w:tcPr>
          <w:p w14:paraId="7616D257" w14:textId="26E8B6EE" w:rsidR="00E17518" w:rsidRPr="00267BC1" w:rsidRDefault="00E17518" w:rsidP="00E17518">
            <w:pPr>
              <w:pStyle w:val="Tabletext"/>
              <w:rPr>
                <w:lang w:eastAsia="en-AU"/>
              </w:rPr>
            </w:pPr>
            <w:r w:rsidRPr="00267BC1">
              <w:rPr>
                <w:lang w:eastAsia="en-AU"/>
              </w:rPr>
              <w:t>A person must not inter body parts or assist in the interment of body parts in a public cemetery unless the cemetery trust has authorised the interment under this Act.</w:t>
            </w:r>
          </w:p>
          <w:p w14:paraId="07F2D812" w14:textId="4EA72975" w:rsidR="00E17518" w:rsidRPr="00267BC1" w:rsidRDefault="00E17518" w:rsidP="00E17518">
            <w:pPr>
              <w:pStyle w:val="Tabletext"/>
            </w:pPr>
            <w:r>
              <w:t xml:space="preserve">Penalty: </w:t>
            </w:r>
            <w:r w:rsidRPr="00267BC1">
              <w:t>20 penalty units</w:t>
            </w:r>
          </w:p>
        </w:tc>
        <w:tc>
          <w:tcPr>
            <w:tcW w:w="1701" w:type="dxa"/>
            <w:tcBorders>
              <w:top w:val="nil"/>
              <w:left w:val="single" w:sz="4" w:space="0" w:color="auto"/>
              <w:bottom w:val="single" w:sz="4" w:space="0" w:color="auto"/>
              <w:right w:val="single" w:sz="4" w:space="0" w:color="auto"/>
            </w:tcBorders>
            <w:shd w:val="clear" w:color="auto" w:fill="auto"/>
          </w:tcPr>
          <w:p w14:paraId="0A57CE82" w14:textId="246B3BE7" w:rsidR="00E17518" w:rsidRDefault="00E17518" w:rsidP="00E17518">
            <w:pPr>
              <w:pStyle w:val="Tabletext"/>
            </w:pPr>
            <w:r>
              <w:t>$3,951.80</w:t>
            </w:r>
          </w:p>
        </w:tc>
        <w:tc>
          <w:tcPr>
            <w:tcW w:w="1701" w:type="dxa"/>
            <w:tcBorders>
              <w:top w:val="nil"/>
              <w:left w:val="single" w:sz="4" w:space="0" w:color="auto"/>
              <w:bottom w:val="single" w:sz="4" w:space="0" w:color="auto"/>
              <w:right w:val="single" w:sz="4" w:space="0" w:color="auto"/>
            </w:tcBorders>
            <w:shd w:val="clear" w:color="auto" w:fill="auto"/>
          </w:tcPr>
          <w:p w14:paraId="47937568" w14:textId="40E5DB38" w:rsidR="00E17518" w:rsidRDefault="00C400A1" w:rsidP="00E17518">
            <w:pPr>
              <w:pStyle w:val="Tabletext"/>
            </w:pPr>
            <w:r>
              <w:t>$4,070.20</w:t>
            </w:r>
          </w:p>
        </w:tc>
      </w:tr>
      <w:tr w:rsidR="00E17518" w14:paraId="25DDE481" w14:textId="77777777" w:rsidTr="009131F0">
        <w:trPr>
          <w:cantSplit/>
          <w:trHeight w:val="300"/>
        </w:trPr>
        <w:tc>
          <w:tcPr>
            <w:tcW w:w="1665" w:type="dxa"/>
          </w:tcPr>
          <w:p w14:paraId="3B9AEDEA" w14:textId="7DBA7D12" w:rsidR="00E17518" w:rsidRPr="00267BC1" w:rsidRDefault="00E17518" w:rsidP="00E17518">
            <w:pPr>
              <w:pStyle w:val="Tabletext"/>
              <w:rPr>
                <w:lang w:eastAsia="en-AU"/>
              </w:rPr>
            </w:pPr>
            <w:r w:rsidRPr="00267BC1">
              <w:rPr>
                <w:lang w:eastAsia="en-AU"/>
              </w:rPr>
              <w:t>155 Offence to exhume other than in accordance with this Act</w:t>
            </w:r>
          </w:p>
        </w:tc>
        <w:tc>
          <w:tcPr>
            <w:tcW w:w="4993" w:type="dxa"/>
          </w:tcPr>
          <w:p w14:paraId="236A41AF" w14:textId="765D10E0" w:rsidR="00E17518" w:rsidRPr="00267BC1" w:rsidRDefault="00E17518" w:rsidP="00E17518">
            <w:pPr>
              <w:pStyle w:val="Tabletext"/>
              <w:rPr>
                <w:lang w:eastAsia="en-AU"/>
              </w:rPr>
            </w:pPr>
            <w:r w:rsidRPr="00267BC1">
              <w:rPr>
                <w:lang w:eastAsia="en-AU"/>
              </w:rPr>
              <w:t>Except in accordance with this Act, a person must not exhume or remove human remains from any place of interment.</w:t>
            </w:r>
          </w:p>
          <w:p w14:paraId="44B05317" w14:textId="7DEE4877" w:rsidR="00E17518" w:rsidRPr="00267BC1" w:rsidRDefault="00E17518" w:rsidP="00E1751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3B706B67" w14:textId="4D17C610"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06154E5A" w14:textId="24164209" w:rsidR="00E17518" w:rsidRDefault="00E17518" w:rsidP="00E17518">
            <w:pPr>
              <w:pStyle w:val="Tabletext"/>
            </w:pPr>
            <w:r>
              <w:t>$</w:t>
            </w:r>
            <w:r w:rsidR="00C400A1">
              <w:t>122,106</w:t>
            </w:r>
          </w:p>
        </w:tc>
      </w:tr>
      <w:tr w:rsidR="00E17518" w14:paraId="58D5817C" w14:textId="77777777" w:rsidTr="009131F0">
        <w:trPr>
          <w:cantSplit/>
          <w:trHeight w:val="300"/>
        </w:trPr>
        <w:tc>
          <w:tcPr>
            <w:tcW w:w="1665" w:type="dxa"/>
          </w:tcPr>
          <w:p w14:paraId="7703B339" w14:textId="26682544" w:rsidR="00E17518" w:rsidRPr="00267BC1" w:rsidRDefault="00E17518" w:rsidP="00E17518">
            <w:pPr>
              <w:pStyle w:val="Tabletext"/>
              <w:rPr>
                <w:lang w:eastAsia="en-AU"/>
              </w:rPr>
            </w:pPr>
            <w:r w:rsidRPr="00267BC1">
              <w:rPr>
                <w:lang w:eastAsia="en-AU"/>
              </w:rPr>
              <w:t>158A False statements</w:t>
            </w:r>
          </w:p>
        </w:tc>
        <w:tc>
          <w:tcPr>
            <w:tcW w:w="4993" w:type="dxa"/>
          </w:tcPr>
          <w:p w14:paraId="651C4B1E" w14:textId="046A734E" w:rsidR="00E17518" w:rsidRPr="00267BC1" w:rsidRDefault="00E17518" w:rsidP="00E17518">
            <w:pPr>
              <w:pStyle w:val="Tabletext"/>
              <w:rPr>
                <w:lang w:eastAsia="en-AU"/>
              </w:rPr>
            </w:pPr>
            <w:r w:rsidRPr="00267BC1">
              <w:rPr>
                <w:lang w:eastAsia="en-AU"/>
              </w:rPr>
              <w:t>A person must not knowingly make a false statement in an application for an exhumation licence under this Part.</w:t>
            </w:r>
          </w:p>
          <w:p w14:paraId="755339B1" w14:textId="395EEAB4"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14D92190" w14:textId="04F00E2B"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6F458355" w14:textId="085C3242" w:rsidR="00E17518" w:rsidRDefault="00E17518" w:rsidP="00E17518">
            <w:pPr>
              <w:pStyle w:val="Tabletext"/>
            </w:pPr>
            <w:r>
              <w:t>$</w:t>
            </w:r>
            <w:r w:rsidR="00C400A1">
              <w:t>48,842.40</w:t>
            </w:r>
          </w:p>
        </w:tc>
      </w:tr>
      <w:tr w:rsidR="00E17518" w14:paraId="01BE681D" w14:textId="77777777" w:rsidTr="009131F0">
        <w:trPr>
          <w:cantSplit/>
          <w:trHeight w:val="300"/>
        </w:trPr>
        <w:tc>
          <w:tcPr>
            <w:tcW w:w="1665" w:type="dxa"/>
          </w:tcPr>
          <w:p w14:paraId="20177056" w14:textId="3403D8BF" w:rsidR="00E17518" w:rsidRPr="00267BC1" w:rsidRDefault="00E17518" w:rsidP="00E17518">
            <w:pPr>
              <w:pStyle w:val="Tabletext"/>
              <w:rPr>
                <w:lang w:eastAsia="en-AU"/>
              </w:rPr>
            </w:pPr>
            <w:r w:rsidRPr="00267BC1">
              <w:rPr>
                <w:lang w:eastAsia="en-AU"/>
              </w:rPr>
              <w:t>159 Offence to fail to comply with exhumation licence</w:t>
            </w:r>
          </w:p>
        </w:tc>
        <w:tc>
          <w:tcPr>
            <w:tcW w:w="4993" w:type="dxa"/>
          </w:tcPr>
          <w:p w14:paraId="76FF90BC" w14:textId="77777777" w:rsidR="00E17518" w:rsidRDefault="00E17518" w:rsidP="00E17518">
            <w:pPr>
              <w:pStyle w:val="Tabletext"/>
            </w:pPr>
            <w:r>
              <w:t xml:space="preserve">A person who has been granted an exhumation licence must comply with the terms and conditions of the exhumation licence. </w:t>
            </w:r>
          </w:p>
          <w:p w14:paraId="0B9C3AA7" w14:textId="4FA7E4C1" w:rsidR="00E17518" w:rsidRPr="00267BC1" w:rsidRDefault="00E17518" w:rsidP="00E1751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0382C5DB" w14:textId="5400CF03" w:rsidR="00E17518" w:rsidRDefault="00E17518" w:rsidP="00E17518">
            <w:pPr>
              <w:pStyle w:val="Tabletext"/>
            </w:pPr>
            <w:r>
              <w:t>$47,421.60</w:t>
            </w:r>
          </w:p>
        </w:tc>
        <w:tc>
          <w:tcPr>
            <w:tcW w:w="1701" w:type="dxa"/>
            <w:tcBorders>
              <w:top w:val="nil"/>
              <w:left w:val="single" w:sz="4" w:space="0" w:color="auto"/>
              <w:bottom w:val="single" w:sz="4" w:space="0" w:color="auto"/>
              <w:right w:val="single" w:sz="4" w:space="0" w:color="auto"/>
            </w:tcBorders>
            <w:shd w:val="clear" w:color="auto" w:fill="auto"/>
          </w:tcPr>
          <w:p w14:paraId="4A9A1EAF" w14:textId="3E129968" w:rsidR="00E17518" w:rsidRDefault="00C400A1" w:rsidP="00E17518">
            <w:pPr>
              <w:pStyle w:val="Tabletext"/>
            </w:pPr>
            <w:r>
              <w:t>$48,842.40</w:t>
            </w:r>
          </w:p>
        </w:tc>
      </w:tr>
      <w:tr w:rsidR="00E17518" w14:paraId="1E27400A" w14:textId="77777777" w:rsidTr="009131F0">
        <w:trPr>
          <w:cantSplit/>
          <w:trHeight w:val="300"/>
        </w:trPr>
        <w:tc>
          <w:tcPr>
            <w:tcW w:w="1665" w:type="dxa"/>
          </w:tcPr>
          <w:p w14:paraId="47FE12AF" w14:textId="77777777" w:rsidR="00E17518" w:rsidRPr="00267BC1" w:rsidRDefault="00E17518" w:rsidP="00E17518">
            <w:pPr>
              <w:pStyle w:val="Tabletext"/>
              <w:rPr>
                <w:lang w:eastAsia="en-AU"/>
              </w:rPr>
            </w:pPr>
            <w:r w:rsidRPr="00267BC1">
              <w:rPr>
                <w:lang w:eastAsia="en-AU"/>
              </w:rPr>
              <w:t>162 Offence not to produce identity card</w:t>
            </w:r>
          </w:p>
          <w:p w14:paraId="55A72549" w14:textId="77777777" w:rsidR="00E17518" w:rsidRPr="00267BC1" w:rsidRDefault="00E17518" w:rsidP="00E17518">
            <w:pPr>
              <w:pStyle w:val="Tabletext"/>
              <w:rPr>
                <w:lang w:eastAsia="en-AU"/>
              </w:rPr>
            </w:pPr>
          </w:p>
        </w:tc>
        <w:tc>
          <w:tcPr>
            <w:tcW w:w="4993" w:type="dxa"/>
          </w:tcPr>
          <w:p w14:paraId="6D876218" w14:textId="77777777" w:rsidR="00E17518" w:rsidRDefault="00E17518" w:rsidP="00E17518">
            <w:pPr>
              <w:pStyle w:val="Tabletext"/>
            </w:pPr>
            <w:r>
              <w:t xml:space="preserve">An authorised officer must produce his or her identity card for inspection— (a) before exercising a power under this Part; and (b) at any time during the exercise of the power under this Part if asked to do so. </w:t>
            </w:r>
          </w:p>
          <w:p w14:paraId="759AD43B" w14:textId="107181A5" w:rsidR="00E17518" w:rsidRPr="00267BC1" w:rsidRDefault="00E17518" w:rsidP="00E17518">
            <w:pPr>
              <w:pStyle w:val="Tabletext"/>
            </w:pPr>
            <w:r>
              <w:t xml:space="preserve">Penalty: </w:t>
            </w:r>
            <w:r w:rsidRPr="00267BC1">
              <w:t>10 penalty units</w:t>
            </w:r>
          </w:p>
        </w:tc>
        <w:tc>
          <w:tcPr>
            <w:tcW w:w="1701" w:type="dxa"/>
            <w:tcBorders>
              <w:top w:val="nil"/>
              <w:left w:val="single" w:sz="4" w:space="0" w:color="auto"/>
              <w:bottom w:val="single" w:sz="4" w:space="0" w:color="auto"/>
              <w:right w:val="single" w:sz="4" w:space="0" w:color="auto"/>
            </w:tcBorders>
            <w:shd w:val="clear" w:color="auto" w:fill="auto"/>
          </w:tcPr>
          <w:p w14:paraId="4FCCDABC" w14:textId="6A93F329" w:rsidR="00E17518" w:rsidRDefault="00E17518" w:rsidP="00E17518">
            <w:pPr>
              <w:pStyle w:val="Tabletext"/>
            </w:pPr>
            <w:r>
              <w:t>$1,975.90</w:t>
            </w:r>
          </w:p>
        </w:tc>
        <w:tc>
          <w:tcPr>
            <w:tcW w:w="1701" w:type="dxa"/>
            <w:tcBorders>
              <w:top w:val="nil"/>
              <w:left w:val="single" w:sz="4" w:space="0" w:color="auto"/>
              <w:bottom w:val="single" w:sz="4" w:space="0" w:color="auto"/>
              <w:right w:val="single" w:sz="4" w:space="0" w:color="auto"/>
            </w:tcBorders>
            <w:shd w:val="clear" w:color="auto" w:fill="auto"/>
          </w:tcPr>
          <w:p w14:paraId="45EF3BFC" w14:textId="48E45791" w:rsidR="00E17518" w:rsidRDefault="00E17518" w:rsidP="00E17518">
            <w:pPr>
              <w:pStyle w:val="Tabletext"/>
            </w:pPr>
            <w:r>
              <w:t>$</w:t>
            </w:r>
            <w:r w:rsidR="00C400A1">
              <w:t>2,035.10</w:t>
            </w:r>
          </w:p>
        </w:tc>
      </w:tr>
      <w:tr w:rsidR="00E17518" w14:paraId="54AF581C" w14:textId="77777777" w:rsidTr="009131F0">
        <w:trPr>
          <w:cantSplit/>
          <w:trHeight w:val="300"/>
        </w:trPr>
        <w:tc>
          <w:tcPr>
            <w:tcW w:w="1665" w:type="dxa"/>
          </w:tcPr>
          <w:p w14:paraId="45B2BAB4" w14:textId="0E0A1EC5" w:rsidR="00E17518" w:rsidRPr="00267BC1" w:rsidRDefault="00E17518" w:rsidP="00E17518">
            <w:pPr>
              <w:pStyle w:val="Tabletext"/>
              <w:rPr>
                <w:lang w:eastAsia="en-AU"/>
              </w:rPr>
            </w:pPr>
            <w:r w:rsidRPr="00267BC1">
              <w:rPr>
                <w:lang w:eastAsia="en-AU"/>
              </w:rPr>
              <w:t>169 Refusal or failure to comply with requirement</w:t>
            </w:r>
          </w:p>
        </w:tc>
        <w:tc>
          <w:tcPr>
            <w:tcW w:w="4993" w:type="dxa"/>
          </w:tcPr>
          <w:p w14:paraId="6DA7B27C" w14:textId="0B31BC1B" w:rsidR="00E17518" w:rsidRPr="00267BC1" w:rsidRDefault="00E17518" w:rsidP="00E17518">
            <w:pPr>
              <w:pStyle w:val="Tabletext"/>
              <w:rPr>
                <w:lang w:eastAsia="en-AU"/>
              </w:rPr>
            </w:pPr>
            <w:r w:rsidRPr="00267BC1">
              <w:rPr>
                <w:lang w:eastAsia="en-AU"/>
              </w:rPr>
              <w:t>A person must not refuse or fail, without reasonable excuse, to comply with a requirement of an authorised officer under this Part.</w:t>
            </w:r>
          </w:p>
          <w:p w14:paraId="03524E2A" w14:textId="7743FDF7" w:rsidR="00E17518" w:rsidRPr="00267BC1" w:rsidRDefault="00E17518" w:rsidP="00E17518">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shd w:val="clear" w:color="auto" w:fill="auto"/>
          </w:tcPr>
          <w:p w14:paraId="078D453A" w14:textId="7B003030" w:rsidR="00E17518" w:rsidRDefault="00E17518" w:rsidP="00E17518">
            <w:pPr>
              <w:pStyle w:val="Tabletext"/>
            </w:pPr>
            <w:r>
              <w:t>$11,855.40</w:t>
            </w:r>
          </w:p>
        </w:tc>
        <w:tc>
          <w:tcPr>
            <w:tcW w:w="1701" w:type="dxa"/>
            <w:tcBorders>
              <w:top w:val="nil"/>
              <w:left w:val="single" w:sz="4" w:space="0" w:color="auto"/>
              <w:bottom w:val="single" w:sz="4" w:space="0" w:color="auto"/>
              <w:right w:val="single" w:sz="4" w:space="0" w:color="auto"/>
            </w:tcBorders>
            <w:shd w:val="clear" w:color="auto" w:fill="auto"/>
          </w:tcPr>
          <w:p w14:paraId="38428436" w14:textId="51458B76" w:rsidR="00E17518" w:rsidRDefault="00E17518" w:rsidP="00E17518">
            <w:pPr>
              <w:pStyle w:val="Tabletext"/>
            </w:pPr>
            <w:r>
              <w:t>$</w:t>
            </w:r>
            <w:r w:rsidR="00C400A1">
              <w:t>12,210.60</w:t>
            </w:r>
          </w:p>
        </w:tc>
      </w:tr>
      <w:tr w:rsidR="00E17518" w14:paraId="71C91718" w14:textId="77777777" w:rsidTr="009131F0">
        <w:trPr>
          <w:cantSplit/>
          <w:trHeight w:val="300"/>
        </w:trPr>
        <w:tc>
          <w:tcPr>
            <w:tcW w:w="1665" w:type="dxa"/>
          </w:tcPr>
          <w:p w14:paraId="5768BD7E" w14:textId="5D42EC93" w:rsidR="00E17518" w:rsidRPr="00267BC1" w:rsidRDefault="00E17518" w:rsidP="00E17518">
            <w:pPr>
              <w:pStyle w:val="Tabletext"/>
              <w:rPr>
                <w:lang w:eastAsia="en-AU"/>
              </w:rPr>
            </w:pPr>
            <w:r w:rsidRPr="00267BC1">
              <w:rPr>
                <w:lang w:eastAsia="en-AU"/>
              </w:rPr>
              <w:t>170 Offence to hinder or obstruct authorised officer</w:t>
            </w:r>
          </w:p>
        </w:tc>
        <w:tc>
          <w:tcPr>
            <w:tcW w:w="4993" w:type="dxa"/>
          </w:tcPr>
          <w:p w14:paraId="50C08D04" w14:textId="77777777" w:rsidR="00E17518" w:rsidRDefault="00E17518" w:rsidP="00E17518">
            <w:pPr>
              <w:pStyle w:val="Tabletext"/>
            </w:pPr>
            <w:r>
              <w:t xml:space="preserve">A person must not, without reasonable excuse, hinder or obstruct an authorised officer exercising a power under this Part </w:t>
            </w:r>
          </w:p>
          <w:p w14:paraId="1B5C36CF" w14:textId="4AD46201" w:rsidR="00E17518" w:rsidRPr="00267BC1" w:rsidRDefault="00E17518" w:rsidP="00E17518">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shd w:val="clear" w:color="auto" w:fill="auto"/>
          </w:tcPr>
          <w:p w14:paraId="3BAF753F" w14:textId="7404089A" w:rsidR="00E17518" w:rsidRDefault="00E17518" w:rsidP="00E17518">
            <w:pPr>
              <w:pStyle w:val="Tabletext"/>
            </w:pPr>
            <w:r>
              <w:t>$11,855.40</w:t>
            </w:r>
          </w:p>
        </w:tc>
        <w:tc>
          <w:tcPr>
            <w:tcW w:w="1701" w:type="dxa"/>
            <w:tcBorders>
              <w:top w:val="nil"/>
              <w:left w:val="single" w:sz="4" w:space="0" w:color="auto"/>
              <w:bottom w:val="single" w:sz="4" w:space="0" w:color="auto"/>
              <w:right w:val="single" w:sz="4" w:space="0" w:color="auto"/>
            </w:tcBorders>
            <w:shd w:val="clear" w:color="auto" w:fill="auto"/>
          </w:tcPr>
          <w:p w14:paraId="39235E5D" w14:textId="59CAFADF" w:rsidR="00E17518" w:rsidRDefault="00E17518" w:rsidP="00E17518">
            <w:pPr>
              <w:pStyle w:val="Tabletext"/>
            </w:pPr>
            <w:r>
              <w:t>$</w:t>
            </w:r>
            <w:r w:rsidR="00AD56D5">
              <w:t>12,210.60</w:t>
            </w:r>
          </w:p>
        </w:tc>
      </w:tr>
      <w:tr w:rsidR="00E17518" w14:paraId="4970CE0B" w14:textId="77777777" w:rsidTr="009131F0">
        <w:trPr>
          <w:cantSplit/>
          <w:trHeight w:val="300"/>
        </w:trPr>
        <w:tc>
          <w:tcPr>
            <w:tcW w:w="1665" w:type="dxa"/>
          </w:tcPr>
          <w:p w14:paraId="72A7EC8B" w14:textId="05EEA554" w:rsidR="00E17518" w:rsidRPr="00267BC1" w:rsidRDefault="00E17518" w:rsidP="00E17518">
            <w:pPr>
              <w:pStyle w:val="Tabletext"/>
              <w:rPr>
                <w:lang w:eastAsia="en-AU"/>
              </w:rPr>
            </w:pPr>
            <w:r w:rsidRPr="00267BC1">
              <w:rPr>
                <w:lang w:eastAsia="en-AU"/>
              </w:rPr>
              <w:t>171(1) Offence to give false or misleading information</w:t>
            </w:r>
          </w:p>
        </w:tc>
        <w:tc>
          <w:tcPr>
            <w:tcW w:w="4993" w:type="dxa"/>
          </w:tcPr>
          <w:p w14:paraId="70DF7C78" w14:textId="74BB8DCD" w:rsidR="00E17518" w:rsidRPr="00267BC1" w:rsidRDefault="00E17518" w:rsidP="00E17518">
            <w:pPr>
              <w:pStyle w:val="Tabletext"/>
              <w:rPr>
                <w:lang w:eastAsia="en-AU"/>
              </w:rPr>
            </w:pPr>
            <w:r w:rsidRPr="00267BC1">
              <w:rPr>
                <w:lang w:eastAsia="en-AU"/>
              </w:rPr>
              <w:t>A person must not give information to an authorised officer under this Part that the person believes to be false or misleading in any material particular.</w:t>
            </w:r>
          </w:p>
          <w:p w14:paraId="608F8A0A" w14:textId="7F9F99AC" w:rsidR="00E17518" w:rsidRPr="00267BC1" w:rsidRDefault="00E17518" w:rsidP="00E17518">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shd w:val="clear" w:color="auto" w:fill="auto"/>
          </w:tcPr>
          <w:p w14:paraId="7DAF96D1" w14:textId="5B0731D3" w:rsidR="00E17518" w:rsidRDefault="00E17518" w:rsidP="00E17518">
            <w:pPr>
              <w:pStyle w:val="Tabletext"/>
            </w:pPr>
            <w:r>
              <w:t>$11,855.40</w:t>
            </w:r>
          </w:p>
        </w:tc>
        <w:tc>
          <w:tcPr>
            <w:tcW w:w="1701" w:type="dxa"/>
            <w:tcBorders>
              <w:top w:val="nil"/>
              <w:left w:val="single" w:sz="4" w:space="0" w:color="auto"/>
              <w:bottom w:val="single" w:sz="4" w:space="0" w:color="auto"/>
              <w:right w:val="single" w:sz="4" w:space="0" w:color="auto"/>
            </w:tcBorders>
            <w:shd w:val="clear" w:color="auto" w:fill="auto"/>
          </w:tcPr>
          <w:p w14:paraId="6ACE898C" w14:textId="3E0F4C4F" w:rsidR="00E17518" w:rsidRDefault="00E17518" w:rsidP="00E17518">
            <w:pPr>
              <w:pStyle w:val="Tabletext"/>
            </w:pPr>
            <w:r>
              <w:t>$</w:t>
            </w:r>
            <w:r w:rsidR="00AD56D5">
              <w:t>12,210.60</w:t>
            </w:r>
          </w:p>
        </w:tc>
      </w:tr>
      <w:tr w:rsidR="00E17518" w14:paraId="2E3872DF" w14:textId="77777777" w:rsidTr="009131F0">
        <w:trPr>
          <w:cantSplit/>
          <w:trHeight w:val="300"/>
        </w:trPr>
        <w:tc>
          <w:tcPr>
            <w:tcW w:w="1665" w:type="dxa"/>
          </w:tcPr>
          <w:p w14:paraId="6E9D7642" w14:textId="2F4936F2" w:rsidR="00E17518" w:rsidRPr="00267BC1" w:rsidRDefault="00E17518" w:rsidP="00E17518">
            <w:pPr>
              <w:pStyle w:val="Tabletext"/>
              <w:rPr>
                <w:lang w:eastAsia="en-AU"/>
              </w:rPr>
            </w:pPr>
            <w:r w:rsidRPr="00267BC1">
              <w:rPr>
                <w:lang w:eastAsia="en-AU"/>
              </w:rPr>
              <w:t>171(2) Offence to give false or misleading information</w:t>
            </w:r>
          </w:p>
        </w:tc>
        <w:tc>
          <w:tcPr>
            <w:tcW w:w="4993" w:type="dxa"/>
          </w:tcPr>
          <w:p w14:paraId="2A5E8810" w14:textId="6FB21EDE" w:rsidR="00E17518" w:rsidRPr="00267BC1" w:rsidRDefault="00E17518" w:rsidP="00E17518">
            <w:pPr>
              <w:pStyle w:val="Tabletext"/>
              <w:rPr>
                <w:lang w:eastAsia="en-AU"/>
              </w:rPr>
            </w:pPr>
            <w:r w:rsidRPr="00267BC1">
              <w:rPr>
                <w:lang w:eastAsia="en-AU"/>
              </w:rPr>
              <w:t>A person must not produce a document to an authorised officer under this Part that the person knows to be false or misleading in a material particular without indicating the respect in which it is false or misleading and, if practicable, providing correct information.</w:t>
            </w:r>
          </w:p>
          <w:p w14:paraId="30E5CA2A" w14:textId="28D7541F" w:rsidR="00E17518" w:rsidRPr="00267BC1" w:rsidRDefault="00E17518" w:rsidP="00E17518">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shd w:val="clear" w:color="auto" w:fill="auto"/>
          </w:tcPr>
          <w:p w14:paraId="7A897BEE" w14:textId="6BEF58AD" w:rsidR="00E17518" w:rsidRDefault="00E17518" w:rsidP="00E17518">
            <w:pPr>
              <w:pStyle w:val="Tabletext"/>
            </w:pPr>
            <w:r>
              <w:t>$11,855.40</w:t>
            </w:r>
          </w:p>
        </w:tc>
        <w:tc>
          <w:tcPr>
            <w:tcW w:w="1701" w:type="dxa"/>
            <w:tcBorders>
              <w:top w:val="nil"/>
              <w:left w:val="single" w:sz="4" w:space="0" w:color="auto"/>
              <w:bottom w:val="single" w:sz="4" w:space="0" w:color="auto"/>
              <w:right w:val="single" w:sz="4" w:space="0" w:color="auto"/>
            </w:tcBorders>
            <w:shd w:val="clear" w:color="auto" w:fill="auto"/>
          </w:tcPr>
          <w:p w14:paraId="417709AF" w14:textId="5829C6DA" w:rsidR="00E17518" w:rsidRDefault="00E17518" w:rsidP="00E17518">
            <w:pPr>
              <w:pStyle w:val="Tabletext"/>
            </w:pPr>
            <w:r>
              <w:t>$</w:t>
            </w:r>
            <w:r w:rsidR="00AD56D5">
              <w:t>12,210.60</w:t>
            </w:r>
          </w:p>
        </w:tc>
      </w:tr>
      <w:tr w:rsidR="00E17518" w14:paraId="1C0EDD2E" w14:textId="77777777" w:rsidTr="009131F0">
        <w:trPr>
          <w:cantSplit/>
          <w:trHeight w:val="300"/>
        </w:trPr>
        <w:tc>
          <w:tcPr>
            <w:tcW w:w="1665" w:type="dxa"/>
          </w:tcPr>
          <w:p w14:paraId="6BD4537C" w14:textId="648C9341" w:rsidR="00E17518" w:rsidRPr="00267BC1" w:rsidRDefault="00E17518" w:rsidP="00E17518">
            <w:pPr>
              <w:pStyle w:val="Tabletext"/>
              <w:rPr>
                <w:lang w:eastAsia="en-AU"/>
              </w:rPr>
            </w:pPr>
            <w:r w:rsidRPr="00267BC1">
              <w:rPr>
                <w:lang w:eastAsia="en-AU"/>
              </w:rPr>
              <w:t>173 Offence to impersonate authorised officer</w:t>
            </w:r>
          </w:p>
        </w:tc>
        <w:tc>
          <w:tcPr>
            <w:tcW w:w="4993" w:type="dxa"/>
          </w:tcPr>
          <w:p w14:paraId="36155894" w14:textId="77777777" w:rsidR="00E17518" w:rsidRDefault="00E17518" w:rsidP="00E17518">
            <w:pPr>
              <w:pStyle w:val="Tabletext"/>
            </w:pPr>
            <w:r>
              <w:t>A person who is not an authorised officer must not, in any way, hold himself or herself out to be an authorised officer.</w:t>
            </w:r>
          </w:p>
          <w:p w14:paraId="29A227B6" w14:textId="6415DEE8" w:rsidR="00E17518" w:rsidRPr="00267BC1" w:rsidRDefault="00E17518" w:rsidP="00E17518">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shd w:val="clear" w:color="auto" w:fill="auto"/>
          </w:tcPr>
          <w:p w14:paraId="4CDA4D0E" w14:textId="55BE8983" w:rsidR="00E17518" w:rsidRDefault="00E17518" w:rsidP="00E17518">
            <w:pPr>
              <w:pStyle w:val="Tabletext"/>
            </w:pPr>
            <w:r>
              <w:t>$11,855.40</w:t>
            </w:r>
          </w:p>
        </w:tc>
        <w:tc>
          <w:tcPr>
            <w:tcW w:w="1701" w:type="dxa"/>
            <w:tcBorders>
              <w:top w:val="nil"/>
              <w:left w:val="single" w:sz="4" w:space="0" w:color="auto"/>
              <w:bottom w:val="single" w:sz="4" w:space="0" w:color="auto"/>
              <w:right w:val="single" w:sz="4" w:space="0" w:color="auto"/>
            </w:tcBorders>
            <w:shd w:val="clear" w:color="auto" w:fill="auto"/>
          </w:tcPr>
          <w:p w14:paraId="67BE2882" w14:textId="09AE4B26" w:rsidR="00E17518" w:rsidRDefault="00E17518" w:rsidP="00E17518">
            <w:pPr>
              <w:pStyle w:val="Tabletext"/>
            </w:pPr>
            <w:r>
              <w:t>$</w:t>
            </w:r>
            <w:r w:rsidR="00AD56D5">
              <w:t>12,210.60</w:t>
            </w:r>
          </w:p>
        </w:tc>
      </w:tr>
      <w:tr w:rsidR="00E17518" w14:paraId="3E855DDA" w14:textId="77777777" w:rsidTr="009131F0">
        <w:trPr>
          <w:cantSplit/>
          <w:trHeight w:val="300"/>
        </w:trPr>
        <w:tc>
          <w:tcPr>
            <w:tcW w:w="1665" w:type="dxa"/>
          </w:tcPr>
          <w:p w14:paraId="68AE302E" w14:textId="77777777" w:rsidR="00E17518" w:rsidRPr="00267BC1" w:rsidRDefault="00E17518" w:rsidP="00E17518">
            <w:pPr>
              <w:pStyle w:val="Tabletext"/>
              <w:rPr>
                <w:lang w:eastAsia="en-AU"/>
              </w:rPr>
            </w:pPr>
            <w:r w:rsidRPr="00267BC1">
              <w:rPr>
                <w:lang w:eastAsia="en-AU"/>
              </w:rPr>
              <w:t>176 Offence to dispose of falsely identified bodily remains</w:t>
            </w:r>
          </w:p>
          <w:p w14:paraId="0470E13A" w14:textId="77777777" w:rsidR="00E17518" w:rsidRPr="00267BC1" w:rsidRDefault="00E17518" w:rsidP="00E17518">
            <w:pPr>
              <w:pStyle w:val="Tabletext"/>
              <w:rPr>
                <w:lang w:eastAsia="en-AU"/>
              </w:rPr>
            </w:pPr>
          </w:p>
        </w:tc>
        <w:tc>
          <w:tcPr>
            <w:tcW w:w="4993" w:type="dxa"/>
          </w:tcPr>
          <w:p w14:paraId="1489CB1C" w14:textId="77777777" w:rsidR="00E17518" w:rsidRDefault="00E17518" w:rsidP="00E17518">
            <w:pPr>
              <w:pStyle w:val="Tabletext"/>
            </w:pPr>
            <w:r>
              <w:t xml:space="preserve">A person must not knowingly dispose of or arrange for the disposal of falsely identified bodily remains. </w:t>
            </w:r>
          </w:p>
          <w:p w14:paraId="6E7D0E00" w14:textId="79FA5B34" w:rsidR="00E17518" w:rsidRPr="00267BC1" w:rsidRDefault="00E17518" w:rsidP="00E17518">
            <w:pPr>
              <w:pStyle w:val="Tabletext"/>
              <w:rPr>
                <w:lang w:eastAsia="en-AU"/>
              </w:rPr>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shd w:val="clear" w:color="auto" w:fill="auto"/>
          </w:tcPr>
          <w:p w14:paraId="4E8F0F29" w14:textId="7E859B23" w:rsidR="00E17518" w:rsidRDefault="00E17518" w:rsidP="00E17518">
            <w:pPr>
              <w:pStyle w:val="Tabletext"/>
            </w:pPr>
            <w:r>
              <w:t>$118,554</w:t>
            </w:r>
          </w:p>
        </w:tc>
        <w:tc>
          <w:tcPr>
            <w:tcW w:w="1701" w:type="dxa"/>
            <w:tcBorders>
              <w:top w:val="nil"/>
              <w:left w:val="single" w:sz="4" w:space="0" w:color="auto"/>
              <w:bottom w:val="single" w:sz="4" w:space="0" w:color="auto"/>
              <w:right w:val="single" w:sz="4" w:space="0" w:color="auto"/>
            </w:tcBorders>
            <w:shd w:val="clear" w:color="auto" w:fill="auto"/>
          </w:tcPr>
          <w:p w14:paraId="6AEBB06D" w14:textId="669D7F9B" w:rsidR="00E17518" w:rsidRDefault="00E17518" w:rsidP="00E17518">
            <w:pPr>
              <w:pStyle w:val="Tabletext"/>
            </w:pPr>
            <w:r>
              <w:t>$</w:t>
            </w:r>
            <w:r w:rsidR="00AD56D5">
              <w:t>122,106</w:t>
            </w:r>
          </w:p>
        </w:tc>
      </w:tr>
      <w:tr w:rsidR="00E17518" w14:paraId="472547EF" w14:textId="77777777" w:rsidTr="009131F0">
        <w:trPr>
          <w:cantSplit/>
          <w:trHeight w:val="300"/>
        </w:trPr>
        <w:tc>
          <w:tcPr>
            <w:tcW w:w="1665" w:type="dxa"/>
          </w:tcPr>
          <w:p w14:paraId="5116ECF5" w14:textId="420D1007" w:rsidR="00E17518" w:rsidRPr="002B5B67" w:rsidRDefault="00E17518" w:rsidP="00E17518">
            <w:pPr>
              <w:pStyle w:val="Tabletext"/>
              <w:rPr>
                <w:lang w:eastAsia="en-AU"/>
              </w:rPr>
            </w:pPr>
            <w:r w:rsidRPr="002B5B67">
              <w:rPr>
                <w:lang w:eastAsia="en-AU"/>
              </w:rPr>
              <w:t>180 (k) Regulations and model rules.</w:t>
            </w:r>
          </w:p>
        </w:tc>
        <w:tc>
          <w:tcPr>
            <w:tcW w:w="4993" w:type="dxa"/>
          </w:tcPr>
          <w:p w14:paraId="5FE46675" w14:textId="2F46969F" w:rsidR="00E17518" w:rsidRPr="002B5B67" w:rsidRDefault="00E17518" w:rsidP="00E17518">
            <w:pPr>
              <w:pStyle w:val="Tabletext"/>
              <w:rPr>
                <w:lang w:eastAsia="en-AU"/>
              </w:rPr>
            </w:pPr>
            <w:r w:rsidRPr="002B5B67">
              <w:rPr>
                <w:lang w:eastAsia="en-AU"/>
              </w:rPr>
              <w:t>The Governor in Council may make regulations for or with respect to - prescribing penalties not exceeding 20 penalty units for a contravention of the regulations or the model rules</w:t>
            </w:r>
            <w:r>
              <w:rPr>
                <w:lang w:eastAsia="en-AU"/>
              </w:rPr>
              <w:t>.</w:t>
            </w:r>
          </w:p>
        </w:tc>
        <w:tc>
          <w:tcPr>
            <w:tcW w:w="1701" w:type="dxa"/>
            <w:tcBorders>
              <w:top w:val="nil"/>
              <w:left w:val="single" w:sz="4" w:space="0" w:color="auto"/>
              <w:bottom w:val="single" w:sz="4" w:space="0" w:color="auto"/>
              <w:right w:val="single" w:sz="4" w:space="0" w:color="auto"/>
            </w:tcBorders>
            <w:shd w:val="clear" w:color="auto" w:fill="auto"/>
          </w:tcPr>
          <w:p w14:paraId="583B6EFE" w14:textId="43353ABF" w:rsidR="00E17518" w:rsidRDefault="00E17518" w:rsidP="00E17518">
            <w:pPr>
              <w:pStyle w:val="Tabletext"/>
            </w:pPr>
            <w:r>
              <w:t>$3,951.80</w:t>
            </w:r>
          </w:p>
        </w:tc>
        <w:tc>
          <w:tcPr>
            <w:tcW w:w="1701" w:type="dxa"/>
            <w:tcBorders>
              <w:top w:val="nil"/>
              <w:left w:val="single" w:sz="4" w:space="0" w:color="auto"/>
              <w:bottom w:val="single" w:sz="4" w:space="0" w:color="auto"/>
              <w:right w:val="single" w:sz="4" w:space="0" w:color="auto"/>
            </w:tcBorders>
            <w:shd w:val="clear" w:color="auto" w:fill="auto"/>
          </w:tcPr>
          <w:p w14:paraId="3A33ED29" w14:textId="6C1B7844" w:rsidR="00E17518" w:rsidRDefault="00E17518" w:rsidP="00E17518">
            <w:pPr>
              <w:pStyle w:val="Tabletext"/>
            </w:pPr>
            <w:r>
              <w:t>$</w:t>
            </w:r>
            <w:r w:rsidR="00AD56D5">
              <w:t>4,070.20</w:t>
            </w:r>
          </w:p>
        </w:tc>
      </w:tr>
    </w:tbl>
    <w:p w14:paraId="339A57DD" w14:textId="060EF87A" w:rsidR="00ED4FD7" w:rsidRDefault="00D02C60" w:rsidP="00D02C60">
      <w:pPr>
        <w:pStyle w:val="Heading1"/>
      </w:pPr>
      <w:bookmarkStart w:id="2" w:name="_Toc99973894"/>
      <w:r>
        <w:t>Cemeteries and Crematoria Regulations 2015</w:t>
      </w:r>
      <w:bookmarkEnd w:id="2"/>
    </w:p>
    <w:tbl>
      <w:tblPr>
        <w:tblStyle w:val="TableGrid"/>
        <w:tblW w:w="10060" w:type="dxa"/>
        <w:tblLook w:val="06A0" w:firstRow="1" w:lastRow="0" w:firstColumn="1" w:lastColumn="0" w:noHBand="1" w:noVBand="1"/>
      </w:tblPr>
      <w:tblGrid>
        <w:gridCol w:w="1634"/>
        <w:gridCol w:w="4256"/>
        <w:gridCol w:w="2085"/>
        <w:gridCol w:w="2085"/>
      </w:tblGrid>
      <w:tr w:rsidR="00E17518" w14:paraId="2FA39434" w14:textId="77777777" w:rsidTr="00AD56D5">
        <w:trPr>
          <w:cantSplit/>
          <w:tblHeader/>
        </w:trPr>
        <w:tc>
          <w:tcPr>
            <w:tcW w:w="1634" w:type="dxa"/>
          </w:tcPr>
          <w:p w14:paraId="43B73172" w14:textId="4D2D830A" w:rsidR="00E17518" w:rsidRPr="001A219F" w:rsidRDefault="00E17518" w:rsidP="00E17518">
            <w:pPr>
              <w:pStyle w:val="Tablecolhead"/>
            </w:pPr>
            <w:r w:rsidRPr="001A219F">
              <w:t xml:space="preserve">Cemeteries and Crematoria </w:t>
            </w:r>
            <w:r>
              <w:t>Regulations 2015, section</w:t>
            </w:r>
          </w:p>
        </w:tc>
        <w:tc>
          <w:tcPr>
            <w:tcW w:w="4256" w:type="dxa"/>
          </w:tcPr>
          <w:p w14:paraId="4E976371" w14:textId="33C69102" w:rsidR="00E17518" w:rsidRPr="00CB3285" w:rsidRDefault="00E17518" w:rsidP="00E17518">
            <w:pPr>
              <w:pStyle w:val="Tablecolhead"/>
            </w:pPr>
            <w:r>
              <w:t>Description</w:t>
            </w:r>
          </w:p>
        </w:tc>
        <w:tc>
          <w:tcPr>
            <w:tcW w:w="2085" w:type="dxa"/>
          </w:tcPr>
          <w:p w14:paraId="20CEBEFE" w14:textId="0F300168" w:rsidR="00E17518" w:rsidRDefault="00E17518" w:rsidP="00E17518">
            <w:pPr>
              <w:pStyle w:val="Tablecolhead"/>
            </w:pPr>
            <w:r>
              <w:t>2024-25 Penalty amount</w:t>
            </w:r>
          </w:p>
        </w:tc>
        <w:tc>
          <w:tcPr>
            <w:tcW w:w="2085" w:type="dxa"/>
          </w:tcPr>
          <w:p w14:paraId="69D73E3C" w14:textId="45B1EBDA" w:rsidR="00E17518" w:rsidRDefault="00E17518" w:rsidP="00E17518">
            <w:pPr>
              <w:pStyle w:val="Tablecolhead"/>
            </w:pPr>
            <w:r>
              <w:t>2025-26 Penalty amount</w:t>
            </w:r>
          </w:p>
        </w:tc>
      </w:tr>
      <w:tr w:rsidR="00E17518" w14:paraId="786803A8" w14:textId="77777777" w:rsidTr="00AD56D5">
        <w:trPr>
          <w:cantSplit/>
        </w:trPr>
        <w:tc>
          <w:tcPr>
            <w:tcW w:w="1634" w:type="dxa"/>
          </w:tcPr>
          <w:p w14:paraId="089196FE" w14:textId="0889F0E7" w:rsidR="00E17518" w:rsidRPr="00267BC1" w:rsidRDefault="00E17518" w:rsidP="00E17518">
            <w:pPr>
              <w:pStyle w:val="Tabletext"/>
              <w:rPr>
                <w:lang w:eastAsia="en-AU"/>
              </w:rPr>
            </w:pPr>
            <w:r w:rsidRPr="00267BC1">
              <w:rPr>
                <w:lang w:eastAsia="en-AU"/>
              </w:rPr>
              <w:t>23 Requirements for enclosure of bodily remains and body parts.</w:t>
            </w:r>
          </w:p>
        </w:tc>
        <w:tc>
          <w:tcPr>
            <w:tcW w:w="4256" w:type="dxa"/>
          </w:tcPr>
          <w:p w14:paraId="5B667A4D" w14:textId="2EEB92C7" w:rsidR="00E17518" w:rsidRPr="00267BC1" w:rsidRDefault="00E17518" w:rsidP="00E17518">
            <w:pPr>
              <w:pStyle w:val="Tabletext"/>
              <w:rPr>
                <w:lang w:eastAsia="en-AU"/>
              </w:rPr>
            </w:pPr>
            <w:r w:rsidRPr="00267BC1">
              <w:rPr>
                <w:lang w:eastAsia="en-AU"/>
              </w:rPr>
              <w:t>A person must not bring bodily remains or body parts to be interred into a public cemetery, or convey those bodily remains or body parts within a public cemetery, unless the remains or body parts are enclosed in a coffin, container or receptacle -</w:t>
            </w:r>
            <w:r w:rsidRPr="00267BC1">
              <w:rPr>
                <w:lang w:eastAsia="en-AU"/>
              </w:rPr>
              <w:br/>
              <w:t>(a) that is clean and hygienic; and</w:t>
            </w:r>
            <w:r w:rsidRPr="00267BC1">
              <w:rPr>
                <w:lang w:eastAsia="en-AU"/>
              </w:rPr>
              <w:br/>
              <w:t>(b) that is constructed of wood, metal or other substantial material: and</w:t>
            </w:r>
            <w:r w:rsidRPr="00267BC1">
              <w:rPr>
                <w:lang w:eastAsia="en-AU"/>
              </w:rPr>
              <w:br/>
              <w:t>(c) from which neither offensive of noxious emissions nor matter from those bodily remains or body parts will escape.</w:t>
            </w:r>
          </w:p>
          <w:p w14:paraId="3179589F" w14:textId="49D54067"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17499B6A" w14:textId="55B1EC93" w:rsidR="00E17518" w:rsidRDefault="00E17518" w:rsidP="00E17518">
            <w:pPr>
              <w:pStyle w:val="Tabletext"/>
            </w:pPr>
            <w:r>
              <w:rPr>
                <w:lang w:eastAsia="en-AU"/>
              </w:rPr>
              <w:t>$1,975.90</w:t>
            </w:r>
          </w:p>
        </w:tc>
        <w:tc>
          <w:tcPr>
            <w:tcW w:w="2085" w:type="dxa"/>
          </w:tcPr>
          <w:p w14:paraId="77AC8663" w14:textId="25CDB033" w:rsidR="00E17518" w:rsidRDefault="00E17518" w:rsidP="00E17518">
            <w:pPr>
              <w:pStyle w:val="Tabletext"/>
              <w:rPr>
                <w:lang w:eastAsia="en-AU"/>
              </w:rPr>
            </w:pPr>
            <w:r>
              <w:rPr>
                <w:lang w:eastAsia="en-AU"/>
              </w:rPr>
              <w:t>$</w:t>
            </w:r>
            <w:r w:rsidR="00AD56D5">
              <w:rPr>
                <w:lang w:eastAsia="en-AU"/>
              </w:rPr>
              <w:t>2,035.10</w:t>
            </w:r>
          </w:p>
        </w:tc>
      </w:tr>
      <w:tr w:rsidR="00E17518" w14:paraId="181FF960" w14:textId="77777777" w:rsidTr="00AD56D5">
        <w:trPr>
          <w:cantSplit/>
        </w:trPr>
        <w:tc>
          <w:tcPr>
            <w:tcW w:w="1634" w:type="dxa"/>
          </w:tcPr>
          <w:p w14:paraId="29CAAB48" w14:textId="2A3A2D00" w:rsidR="00E17518" w:rsidRPr="00267BC1" w:rsidRDefault="00E17518" w:rsidP="00E17518">
            <w:pPr>
              <w:pStyle w:val="Tabletext"/>
              <w:rPr>
                <w:lang w:eastAsia="en-AU"/>
              </w:rPr>
            </w:pPr>
            <w:r w:rsidRPr="00267BC1">
              <w:rPr>
                <w:lang w:eastAsia="en-AU"/>
              </w:rPr>
              <w:lastRenderedPageBreak/>
              <w:t>24(1)</w:t>
            </w:r>
            <w:r>
              <w:rPr>
                <w:lang w:eastAsia="en-AU"/>
              </w:rPr>
              <w:t xml:space="preserve"> </w:t>
            </w:r>
            <w:r w:rsidRPr="00267BC1">
              <w:rPr>
                <w:lang w:eastAsia="en-AU"/>
              </w:rPr>
              <w:t xml:space="preserve">Depth of burial requirements </w:t>
            </w:r>
          </w:p>
        </w:tc>
        <w:tc>
          <w:tcPr>
            <w:tcW w:w="4256" w:type="dxa"/>
          </w:tcPr>
          <w:p w14:paraId="3129B82F" w14:textId="0F66481F" w:rsidR="00E17518" w:rsidRPr="00267BC1" w:rsidRDefault="00E17518" w:rsidP="00E17518">
            <w:pPr>
              <w:pStyle w:val="Tabletext"/>
              <w:rPr>
                <w:lang w:eastAsia="en-AU"/>
              </w:rPr>
            </w:pPr>
            <w:r w:rsidRPr="00267BC1">
              <w:rPr>
                <w:lang w:eastAsia="en-AU"/>
              </w:rPr>
              <w:t>Subject to sub-regulations (2) and (3), if humans remains other than cremated human remains are interred in a place of interment in a public cemetery, the cemetery trust responsible for that cemetery must ensure that the requirements listed under this regulation is met.</w:t>
            </w:r>
          </w:p>
          <w:p w14:paraId="49612C1B" w14:textId="15147DF2"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FE5ED30" w14:textId="5EED6479" w:rsidR="00E17518" w:rsidRDefault="00E17518" w:rsidP="00E17518">
            <w:pPr>
              <w:pStyle w:val="Tabletext"/>
            </w:pPr>
            <w:r>
              <w:rPr>
                <w:lang w:eastAsia="en-AU"/>
              </w:rPr>
              <w:t>$1,975.90</w:t>
            </w:r>
          </w:p>
        </w:tc>
        <w:tc>
          <w:tcPr>
            <w:tcW w:w="2085" w:type="dxa"/>
          </w:tcPr>
          <w:p w14:paraId="664B97D6" w14:textId="54346EE4" w:rsidR="00E17518" w:rsidRDefault="00AD56D5" w:rsidP="00E17518">
            <w:pPr>
              <w:pStyle w:val="Tabletext"/>
              <w:rPr>
                <w:lang w:eastAsia="en-AU"/>
              </w:rPr>
            </w:pPr>
            <w:r>
              <w:rPr>
                <w:lang w:eastAsia="en-AU"/>
              </w:rPr>
              <w:t>$2,035.10</w:t>
            </w:r>
          </w:p>
        </w:tc>
      </w:tr>
      <w:tr w:rsidR="00E17518" w14:paraId="2E56893F" w14:textId="77777777" w:rsidTr="00AD56D5">
        <w:trPr>
          <w:cantSplit/>
        </w:trPr>
        <w:tc>
          <w:tcPr>
            <w:tcW w:w="1634" w:type="dxa"/>
          </w:tcPr>
          <w:p w14:paraId="0B638378" w14:textId="14DD297A" w:rsidR="00E17518" w:rsidRPr="00267BC1" w:rsidRDefault="00E17518" w:rsidP="00E17518">
            <w:pPr>
              <w:pStyle w:val="Tabletext"/>
              <w:rPr>
                <w:lang w:eastAsia="en-AU"/>
              </w:rPr>
            </w:pPr>
            <w:r w:rsidRPr="00267BC1">
              <w:rPr>
                <w:lang w:eastAsia="en-AU"/>
              </w:rPr>
              <w:t>24(3)</w:t>
            </w:r>
            <w:r>
              <w:rPr>
                <w:lang w:eastAsia="en-AU"/>
              </w:rPr>
              <w:t xml:space="preserve"> </w:t>
            </w:r>
            <w:r w:rsidRPr="00267BC1">
              <w:rPr>
                <w:lang w:eastAsia="en-AU"/>
              </w:rPr>
              <w:t xml:space="preserve">Depth of burial requirements </w:t>
            </w:r>
          </w:p>
        </w:tc>
        <w:tc>
          <w:tcPr>
            <w:tcW w:w="4256" w:type="dxa"/>
          </w:tcPr>
          <w:p w14:paraId="7CDF4D0C" w14:textId="34B5A598" w:rsidR="00E17518" w:rsidRPr="00267BC1" w:rsidRDefault="00E17518" w:rsidP="00E17518">
            <w:pPr>
              <w:pStyle w:val="Tabletext"/>
              <w:rPr>
                <w:lang w:eastAsia="en-AU"/>
              </w:rPr>
            </w:pPr>
            <w:r w:rsidRPr="00267BC1">
              <w:rPr>
                <w:lang w:eastAsia="en-AU"/>
              </w:rPr>
              <w:t>A cemetery trust must ensure that an internment to which sub-regulation (2) applies is carried out in accordance with that sub-regulation.</w:t>
            </w:r>
          </w:p>
          <w:p w14:paraId="1DAE9312" w14:textId="4E306E2D"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4D4CE00C" w14:textId="7A8F011C" w:rsidR="00E17518" w:rsidRDefault="00E17518" w:rsidP="00E17518">
            <w:pPr>
              <w:pStyle w:val="Tabletext"/>
            </w:pPr>
            <w:r>
              <w:rPr>
                <w:lang w:eastAsia="en-AU"/>
              </w:rPr>
              <w:t>$1,975.90</w:t>
            </w:r>
          </w:p>
        </w:tc>
        <w:tc>
          <w:tcPr>
            <w:tcW w:w="2085" w:type="dxa"/>
          </w:tcPr>
          <w:p w14:paraId="72F0BCD6" w14:textId="5B2A78AB" w:rsidR="00E17518" w:rsidRDefault="00AD56D5" w:rsidP="00E17518">
            <w:pPr>
              <w:pStyle w:val="Tabletext"/>
              <w:rPr>
                <w:lang w:eastAsia="en-AU"/>
              </w:rPr>
            </w:pPr>
            <w:r>
              <w:rPr>
                <w:lang w:eastAsia="en-AU"/>
              </w:rPr>
              <w:t>$2,035.10</w:t>
            </w:r>
          </w:p>
        </w:tc>
      </w:tr>
      <w:tr w:rsidR="00E17518" w14:paraId="7090F4DE" w14:textId="77777777" w:rsidTr="00AD56D5">
        <w:trPr>
          <w:cantSplit/>
        </w:trPr>
        <w:tc>
          <w:tcPr>
            <w:tcW w:w="1634" w:type="dxa"/>
          </w:tcPr>
          <w:p w14:paraId="23996863" w14:textId="70582B04" w:rsidR="00E17518" w:rsidRPr="00267BC1" w:rsidRDefault="00E17518" w:rsidP="00E17518">
            <w:pPr>
              <w:pStyle w:val="Tabletext"/>
              <w:rPr>
                <w:lang w:eastAsia="en-AU"/>
              </w:rPr>
            </w:pPr>
            <w:r w:rsidRPr="00267BC1">
              <w:rPr>
                <w:lang w:eastAsia="en-AU"/>
              </w:rPr>
              <w:t>25</w:t>
            </w:r>
            <w:r>
              <w:rPr>
                <w:lang w:eastAsia="en-AU"/>
              </w:rPr>
              <w:t xml:space="preserve"> </w:t>
            </w:r>
            <w:r w:rsidRPr="00267BC1">
              <w:rPr>
                <w:lang w:eastAsia="en-AU"/>
              </w:rPr>
              <w:t>Requirements for interment in concrete-lined graves</w:t>
            </w:r>
          </w:p>
        </w:tc>
        <w:tc>
          <w:tcPr>
            <w:tcW w:w="4256" w:type="dxa"/>
          </w:tcPr>
          <w:p w14:paraId="51CBA34A" w14:textId="6C801793" w:rsidR="00E17518" w:rsidRPr="00267BC1" w:rsidRDefault="00E17518" w:rsidP="00E17518">
            <w:pPr>
              <w:pStyle w:val="Tabletext"/>
              <w:rPr>
                <w:lang w:eastAsia="en-AU"/>
              </w:rPr>
            </w:pPr>
            <w:r w:rsidRPr="00267BC1">
              <w:rPr>
                <w:lang w:eastAsia="en-AU"/>
              </w:rPr>
              <w:t>If human remains other than cremated human remains are interred in a place of internment in a public cemetery that is a concrete-lined grave, the cemetery trust responsible for that cemetery must ensure that the place of interment is sealed by a substantial layer of stone, concrete or similar material placed or poured over the coffin, container, receptacle or those human remains as soon as practicable after the interment.</w:t>
            </w:r>
          </w:p>
          <w:p w14:paraId="48DBF02E" w14:textId="32FF9635"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899FAB0" w14:textId="07642EBD" w:rsidR="00E17518" w:rsidRDefault="00E17518" w:rsidP="00E17518">
            <w:pPr>
              <w:pStyle w:val="Tabletext"/>
            </w:pPr>
            <w:r>
              <w:rPr>
                <w:lang w:eastAsia="en-AU"/>
              </w:rPr>
              <w:t>$1,975.90</w:t>
            </w:r>
          </w:p>
        </w:tc>
        <w:tc>
          <w:tcPr>
            <w:tcW w:w="2085" w:type="dxa"/>
          </w:tcPr>
          <w:p w14:paraId="65148AA1" w14:textId="2961AA61" w:rsidR="00E17518" w:rsidRDefault="00AD56D5" w:rsidP="00E17518">
            <w:pPr>
              <w:pStyle w:val="Tabletext"/>
              <w:rPr>
                <w:lang w:eastAsia="en-AU"/>
              </w:rPr>
            </w:pPr>
            <w:r>
              <w:rPr>
                <w:lang w:eastAsia="en-AU"/>
              </w:rPr>
              <w:t>$2,035.10</w:t>
            </w:r>
          </w:p>
        </w:tc>
      </w:tr>
      <w:tr w:rsidR="00E17518" w14:paraId="4F9D50D1" w14:textId="77777777" w:rsidTr="00AD56D5">
        <w:trPr>
          <w:cantSplit/>
        </w:trPr>
        <w:tc>
          <w:tcPr>
            <w:tcW w:w="1634" w:type="dxa"/>
          </w:tcPr>
          <w:p w14:paraId="469E2A46" w14:textId="3FF3DE3F" w:rsidR="00E17518" w:rsidRPr="00267BC1" w:rsidRDefault="00E17518" w:rsidP="00E17518">
            <w:pPr>
              <w:pStyle w:val="Tabletext"/>
              <w:rPr>
                <w:lang w:eastAsia="en-AU"/>
              </w:rPr>
            </w:pPr>
            <w:r w:rsidRPr="00267BC1">
              <w:rPr>
                <w:lang w:eastAsia="en-AU"/>
              </w:rPr>
              <w:t>26 Requirements for enclosure of bodily remains and body parts.</w:t>
            </w:r>
          </w:p>
        </w:tc>
        <w:tc>
          <w:tcPr>
            <w:tcW w:w="4256" w:type="dxa"/>
          </w:tcPr>
          <w:p w14:paraId="0F2C5892" w14:textId="09A1DBAD" w:rsidR="00E17518" w:rsidRPr="00267BC1" w:rsidRDefault="00E17518" w:rsidP="00E17518">
            <w:pPr>
              <w:pStyle w:val="Tabletext"/>
              <w:rPr>
                <w:lang w:eastAsia="en-AU"/>
              </w:rPr>
            </w:pPr>
            <w:r w:rsidRPr="00267BC1">
              <w:rPr>
                <w:lang w:eastAsia="en-AU"/>
              </w:rPr>
              <w:t>A person must not bring bodily remains or body parts to be cremated into a public cemetery or convey those bodily remains or body parts within a public cemetery, unless those bodily remains or body parts are enclosed in a coffin, container or receptacle (as per the requirements under this regulation).</w:t>
            </w:r>
          </w:p>
          <w:p w14:paraId="040ECD35" w14:textId="12322B46"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46E314BD" w14:textId="22D21B0A" w:rsidR="00E17518" w:rsidRDefault="00E17518" w:rsidP="00E17518">
            <w:pPr>
              <w:pStyle w:val="Tabletext"/>
            </w:pPr>
            <w:r>
              <w:rPr>
                <w:lang w:eastAsia="en-AU"/>
              </w:rPr>
              <w:t>$1,975.90</w:t>
            </w:r>
          </w:p>
        </w:tc>
        <w:tc>
          <w:tcPr>
            <w:tcW w:w="2085" w:type="dxa"/>
          </w:tcPr>
          <w:p w14:paraId="75A30646" w14:textId="71641344" w:rsidR="00E17518" w:rsidRDefault="00AD56D5" w:rsidP="00E17518">
            <w:pPr>
              <w:pStyle w:val="Tabletext"/>
              <w:rPr>
                <w:lang w:eastAsia="en-AU"/>
              </w:rPr>
            </w:pPr>
            <w:r>
              <w:rPr>
                <w:lang w:eastAsia="en-AU"/>
              </w:rPr>
              <w:t>$2,035.10</w:t>
            </w:r>
          </w:p>
        </w:tc>
      </w:tr>
      <w:tr w:rsidR="00E17518" w14:paraId="6495CCF8" w14:textId="77777777" w:rsidTr="00AD56D5">
        <w:trPr>
          <w:cantSplit/>
        </w:trPr>
        <w:tc>
          <w:tcPr>
            <w:tcW w:w="1634" w:type="dxa"/>
          </w:tcPr>
          <w:p w14:paraId="258127C2" w14:textId="5F15BF01" w:rsidR="00E17518" w:rsidRPr="00267BC1" w:rsidRDefault="00E17518" w:rsidP="00E17518">
            <w:pPr>
              <w:pStyle w:val="Tabletext"/>
              <w:rPr>
                <w:lang w:eastAsia="en-AU"/>
              </w:rPr>
            </w:pPr>
            <w:r w:rsidRPr="00267BC1">
              <w:rPr>
                <w:lang w:eastAsia="en-AU"/>
              </w:rPr>
              <w:lastRenderedPageBreak/>
              <w:t>32 Construction of mausolea.</w:t>
            </w:r>
          </w:p>
        </w:tc>
        <w:tc>
          <w:tcPr>
            <w:tcW w:w="4256" w:type="dxa"/>
          </w:tcPr>
          <w:p w14:paraId="236F37C0" w14:textId="604D8345" w:rsidR="00E17518" w:rsidRPr="00267BC1" w:rsidRDefault="00E17518" w:rsidP="00E17518">
            <w:pPr>
              <w:pStyle w:val="Tabletext"/>
              <w:rPr>
                <w:lang w:eastAsia="en-AU"/>
              </w:rPr>
            </w:pPr>
            <w:r w:rsidRPr="00267BC1">
              <w:rPr>
                <w:lang w:eastAsia="en-AU"/>
              </w:rPr>
              <w:t>A cemetery trust or a person who establishes or alters under Part 7 of the Act a place of interment that is a mausoleum must ensure that the mausoleum -</w:t>
            </w:r>
            <w:r w:rsidRPr="00267BC1">
              <w:rPr>
                <w:lang w:eastAsia="en-AU"/>
              </w:rPr>
              <w:br/>
              <w:t>(a) is designed, constructed and maintained for a service life of at least 100 years; and</w:t>
            </w:r>
            <w:r w:rsidRPr="00267BC1">
              <w:rPr>
                <w:lang w:eastAsia="en-AU"/>
              </w:rPr>
              <w:br/>
              <w:t>(b) is constructed of stone or similar durable material; and</w:t>
            </w:r>
            <w:r w:rsidRPr="00267BC1">
              <w:rPr>
                <w:lang w:eastAsia="en-AU"/>
              </w:rPr>
              <w:br/>
              <w:t>(c) is adequately ventilated, drained and is vermin proof; and</w:t>
            </w:r>
            <w:r w:rsidRPr="00267BC1">
              <w:rPr>
                <w:lang w:eastAsia="en-AU"/>
              </w:rPr>
              <w:br/>
              <w:t>(d) contains crypt spaces which are adequately ventilated and drained and vermin proof.</w:t>
            </w:r>
          </w:p>
          <w:p w14:paraId="61324FEB" w14:textId="29B2E2DD" w:rsidR="00E17518" w:rsidRPr="00267BC1" w:rsidRDefault="00E17518" w:rsidP="00E17518">
            <w:pPr>
              <w:pStyle w:val="Tabletext"/>
              <w:rPr>
                <w:lang w:eastAsia="en-AU"/>
              </w:rPr>
            </w:pPr>
            <w:r>
              <w:t xml:space="preserve">Penalty: </w:t>
            </w:r>
            <w:r w:rsidRPr="00267BC1">
              <w:rPr>
                <w:lang w:eastAsia="en-AU"/>
              </w:rPr>
              <w:t>20 penalty units</w:t>
            </w:r>
          </w:p>
        </w:tc>
        <w:tc>
          <w:tcPr>
            <w:tcW w:w="2085" w:type="dxa"/>
            <w:tcBorders>
              <w:top w:val="nil"/>
              <w:left w:val="single" w:sz="4" w:space="0" w:color="auto"/>
              <w:bottom w:val="single" w:sz="4" w:space="0" w:color="auto"/>
              <w:right w:val="single" w:sz="4" w:space="0" w:color="auto"/>
            </w:tcBorders>
            <w:shd w:val="clear" w:color="auto" w:fill="auto"/>
          </w:tcPr>
          <w:p w14:paraId="6230DD16" w14:textId="2744003B" w:rsidR="00E17518" w:rsidRDefault="00E17518" w:rsidP="00E17518">
            <w:pPr>
              <w:pStyle w:val="Tabletext"/>
              <w:rPr>
                <w:lang w:eastAsia="en-AU"/>
              </w:rPr>
            </w:pPr>
            <w:r>
              <w:t>$3,951.80</w:t>
            </w:r>
          </w:p>
        </w:tc>
        <w:tc>
          <w:tcPr>
            <w:tcW w:w="2085" w:type="dxa"/>
          </w:tcPr>
          <w:p w14:paraId="20D1A13A" w14:textId="76C999E4" w:rsidR="00E17518" w:rsidRDefault="00E17518" w:rsidP="00E17518">
            <w:pPr>
              <w:pStyle w:val="Tabletext"/>
              <w:rPr>
                <w:lang w:eastAsia="en-AU"/>
              </w:rPr>
            </w:pPr>
            <w:r>
              <w:t>$</w:t>
            </w:r>
            <w:r w:rsidR="00AD56D5">
              <w:t>4,070.20</w:t>
            </w:r>
          </w:p>
        </w:tc>
      </w:tr>
      <w:tr w:rsidR="00E17518" w14:paraId="78F944CC" w14:textId="77777777" w:rsidTr="00AD56D5">
        <w:trPr>
          <w:cantSplit/>
        </w:trPr>
        <w:tc>
          <w:tcPr>
            <w:tcW w:w="1634" w:type="dxa"/>
          </w:tcPr>
          <w:p w14:paraId="065346BB" w14:textId="16EBF44A" w:rsidR="00E17518" w:rsidRPr="00267BC1" w:rsidRDefault="00E17518" w:rsidP="00E17518">
            <w:pPr>
              <w:pStyle w:val="Tabletext"/>
              <w:rPr>
                <w:lang w:eastAsia="en-AU"/>
              </w:rPr>
            </w:pPr>
            <w:r w:rsidRPr="00267BC1">
              <w:rPr>
                <w:lang w:eastAsia="en-AU"/>
              </w:rPr>
              <w:t xml:space="preserve">33(1) Interment in mausolea </w:t>
            </w:r>
          </w:p>
        </w:tc>
        <w:tc>
          <w:tcPr>
            <w:tcW w:w="4256" w:type="dxa"/>
          </w:tcPr>
          <w:p w14:paraId="6C58507A" w14:textId="02BEC01D" w:rsidR="00E17518" w:rsidRPr="00267BC1" w:rsidRDefault="00E17518" w:rsidP="00E17518">
            <w:pPr>
              <w:pStyle w:val="Tabletext"/>
              <w:rPr>
                <w:lang w:eastAsia="en-AU"/>
              </w:rPr>
            </w:pPr>
            <w:r w:rsidRPr="00267BC1">
              <w:rPr>
                <w:lang w:eastAsia="en-AU"/>
              </w:rPr>
              <w:t>A cemetery trust or a person who inters bodily remains or body parts in a mausoleum in a public cemetery must ensure that the bodily remains or body parts are interred in a coffin, container or receptacle - (as per the requirements under this regulation).</w:t>
            </w:r>
          </w:p>
          <w:p w14:paraId="61E543F9" w14:textId="4EB6083C"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36D874B" w14:textId="2F21C474" w:rsidR="00E17518" w:rsidRDefault="00E17518" w:rsidP="00E17518">
            <w:pPr>
              <w:pStyle w:val="Tabletext"/>
              <w:rPr>
                <w:lang w:eastAsia="en-AU"/>
              </w:rPr>
            </w:pPr>
            <w:r>
              <w:rPr>
                <w:lang w:eastAsia="en-AU"/>
              </w:rPr>
              <w:t>$1,975.90</w:t>
            </w:r>
          </w:p>
        </w:tc>
        <w:tc>
          <w:tcPr>
            <w:tcW w:w="2085" w:type="dxa"/>
          </w:tcPr>
          <w:p w14:paraId="4675A68F" w14:textId="3D7A5D19" w:rsidR="00E17518" w:rsidRDefault="00AD56D5" w:rsidP="00E17518">
            <w:pPr>
              <w:pStyle w:val="Tabletext"/>
              <w:rPr>
                <w:lang w:eastAsia="en-AU"/>
              </w:rPr>
            </w:pPr>
            <w:r>
              <w:rPr>
                <w:lang w:eastAsia="en-AU"/>
              </w:rPr>
              <w:t>$2,035.10</w:t>
            </w:r>
          </w:p>
        </w:tc>
      </w:tr>
      <w:tr w:rsidR="00E17518" w14:paraId="5D8A7506" w14:textId="77777777" w:rsidTr="00AD56D5">
        <w:trPr>
          <w:cantSplit/>
        </w:trPr>
        <w:tc>
          <w:tcPr>
            <w:tcW w:w="1634" w:type="dxa"/>
          </w:tcPr>
          <w:p w14:paraId="62D4A1BD" w14:textId="79D381D2" w:rsidR="00E17518" w:rsidRPr="00267BC1" w:rsidRDefault="00E17518" w:rsidP="00E17518">
            <w:pPr>
              <w:pStyle w:val="Tabletext"/>
              <w:rPr>
                <w:lang w:eastAsia="en-AU"/>
              </w:rPr>
            </w:pPr>
            <w:r w:rsidRPr="00267BC1">
              <w:rPr>
                <w:lang w:eastAsia="en-AU"/>
              </w:rPr>
              <w:t xml:space="preserve">33(2) Interment in mausolea </w:t>
            </w:r>
          </w:p>
        </w:tc>
        <w:tc>
          <w:tcPr>
            <w:tcW w:w="4256" w:type="dxa"/>
          </w:tcPr>
          <w:p w14:paraId="683C5EEB" w14:textId="00B1AE8D" w:rsidR="00E17518" w:rsidRPr="00267BC1" w:rsidRDefault="00E17518" w:rsidP="00E17518">
            <w:pPr>
              <w:pStyle w:val="Tabletext"/>
              <w:rPr>
                <w:lang w:eastAsia="en-AU"/>
              </w:rPr>
            </w:pPr>
            <w:r w:rsidRPr="00267BC1">
              <w:rPr>
                <w:lang w:eastAsia="en-AU"/>
              </w:rPr>
              <w:t>A person who inters bodily remains or body parts in a mausoleum in a public cemetery must ensure that the bodily remains or body parts are interred - (as per the requirements under this regulation).</w:t>
            </w:r>
          </w:p>
          <w:p w14:paraId="0DD1324F" w14:textId="3866B85E" w:rsidR="00E17518" w:rsidRPr="00267BC1" w:rsidRDefault="00E17518" w:rsidP="00E17518">
            <w:pPr>
              <w:pStyle w:val="Tabletext"/>
              <w:rPr>
                <w:lang w:eastAsia="en-AU"/>
              </w:rPr>
            </w:pPr>
            <w:r>
              <w:t xml:space="preserve">Penalty: </w:t>
            </w:r>
            <w:r w:rsidRPr="00267BC1">
              <w:rPr>
                <w:lang w:eastAsia="en-AU"/>
              </w:rPr>
              <w:t>10 penalty points</w:t>
            </w:r>
          </w:p>
        </w:tc>
        <w:tc>
          <w:tcPr>
            <w:tcW w:w="2085" w:type="dxa"/>
            <w:tcBorders>
              <w:top w:val="nil"/>
              <w:left w:val="single" w:sz="4" w:space="0" w:color="auto"/>
              <w:bottom w:val="single" w:sz="4" w:space="0" w:color="auto"/>
              <w:right w:val="single" w:sz="4" w:space="0" w:color="auto"/>
            </w:tcBorders>
            <w:shd w:val="clear" w:color="auto" w:fill="auto"/>
          </w:tcPr>
          <w:p w14:paraId="2D83BF44" w14:textId="1A526273" w:rsidR="00E17518" w:rsidRDefault="00E17518" w:rsidP="00E17518">
            <w:pPr>
              <w:pStyle w:val="Tabletext"/>
              <w:rPr>
                <w:lang w:eastAsia="en-AU"/>
              </w:rPr>
            </w:pPr>
            <w:r>
              <w:rPr>
                <w:lang w:eastAsia="en-AU"/>
              </w:rPr>
              <w:t>$1,975.90</w:t>
            </w:r>
          </w:p>
        </w:tc>
        <w:tc>
          <w:tcPr>
            <w:tcW w:w="2085" w:type="dxa"/>
          </w:tcPr>
          <w:p w14:paraId="12503800" w14:textId="65978B80" w:rsidR="00E17518" w:rsidRDefault="00AD56D5" w:rsidP="00E17518">
            <w:pPr>
              <w:pStyle w:val="Tabletext"/>
              <w:rPr>
                <w:lang w:eastAsia="en-AU"/>
              </w:rPr>
            </w:pPr>
            <w:r>
              <w:rPr>
                <w:lang w:eastAsia="en-AU"/>
              </w:rPr>
              <w:t>$2,035.10</w:t>
            </w:r>
          </w:p>
        </w:tc>
      </w:tr>
      <w:tr w:rsidR="00E17518" w14:paraId="3F7447A6" w14:textId="77777777" w:rsidTr="00AD56D5">
        <w:trPr>
          <w:cantSplit/>
        </w:trPr>
        <w:tc>
          <w:tcPr>
            <w:tcW w:w="1634" w:type="dxa"/>
          </w:tcPr>
          <w:p w14:paraId="1C827BB6" w14:textId="3256942E" w:rsidR="00E17518" w:rsidRPr="00267BC1" w:rsidRDefault="00E17518" w:rsidP="00E17518">
            <w:pPr>
              <w:pStyle w:val="Tabletext"/>
              <w:rPr>
                <w:lang w:eastAsia="en-AU"/>
              </w:rPr>
            </w:pPr>
            <w:r w:rsidRPr="00267BC1">
              <w:rPr>
                <w:lang w:eastAsia="en-AU"/>
              </w:rPr>
              <w:t>34 Sealing of crypt space in mausolea.</w:t>
            </w:r>
          </w:p>
        </w:tc>
        <w:tc>
          <w:tcPr>
            <w:tcW w:w="4256" w:type="dxa"/>
          </w:tcPr>
          <w:p w14:paraId="76D7C328" w14:textId="3E7F7D61" w:rsidR="00E17518" w:rsidRPr="00267BC1" w:rsidRDefault="00E17518" w:rsidP="00E17518">
            <w:pPr>
              <w:pStyle w:val="Tabletext"/>
              <w:rPr>
                <w:lang w:eastAsia="en-AU"/>
              </w:rPr>
            </w:pPr>
            <w:r w:rsidRPr="00267BC1">
              <w:rPr>
                <w:lang w:eastAsia="en-AU"/>
              </w:rPr>
              <w:t>A cemetery trust or a person who inters bodily remains or body parts in a mausoleum in a public cemetery must ensure that as soon as possible after the interment, the opening of the crypt space -(a) is sealed with a slab of impervious material to prevent the escape of offensive or noxious emissions or matter; and</w:t>
            </w:r>
            <w:r w:rsidRPr="00267BC1">
              <w:rPr>
                <w:lang w:eastAsia="en-AU"/>
              </w:rPr>
              <w:br/>
              <w:t>(b) is faced with a substantial slab of stone, slate or iron.</w:t>
            </w:r>
          </w:p>
          <w:p w14:paraId="23B8467E" w14:textId="57BBCE6E"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6F75050B" w14:textId="01CF9069" w:rsidR="00E17518" w:rsidRDefault="00E17518" w:rsidP="00E17518">
            <w:pPr>
              <w:pStyle w:val="Tabletext"/>
              <w:rPr>
                <w:lang w:eastAsia="en-AU"/>
              </w:rPr>
            </w:pPr>
            <w:r>
              <w:rPr>
                <w:lang w:eastAsia="en-AU"/>
              </w:rPr>
              <w:t>$1,975.90</w:t>
            </w:r>
          </w:p>
        </w:tc>
        <w:tc>
          <w:tcPr>
            <w:tcW w:w="2085" w:type="dxa"/>
          </w:tcPr>
          <w:p w14:paraId="36A19677" w14:textId="12E3B6A2" w:rsidR="00E17518" w:rsidRDefault="00AD56D5" w:rsidP="00E17518">
            <w:pPr>
              <w:pStyle w:val="Tabletext"/>
              <w:rPr>
                <w:lang w:eastAsia="en-AU"/>
              </w:rPr>
            </w:pPr>
            <w:r>
              <w:rPr>
                <w:lang w:eastAsia="en-AU"/>
              </w:rPr>
              <w:t>$2,035.10</w:t>
            </w:r>
          </w:p>
        </w:tc>
      </w:tr>
      <w:tr w:rsidR="00E17518" w14:paraId="633CF374" w14:textId="77777777" w:rsidTr="00AD56D5">
        <w:trPr>
          <w:cantSplit/>
        </w:trPr>
        <w:tc>
          <w:tcPr>
            <w:tcW w:w="1634" w:type="dxa"/>
          </w:tcPr>
          <w:p w14:paraId="72CC9BAC" w14:textId="658B643E" w:rsidR="00E17518" w:rsidRPr="00267BC1" w:rsidRDefault="00E17518" w:rsidP="00E17518">
            <w:pPr>
              <w:pStyle w:val="Tabletext"/>
              <w:rPr>
                <w:lang w:eastAsia="en-AU"/>
              </w:rPr>
            </w:pPr>
            <w:r w:rsidRPr="00267BC1">
              <w:rPr>
                <w:lang w:eastAsia="en-AU"/>
              </w:rPr>
              <w:t>35 Commercial activities</w:t>
            </w:r>
          </w:p>
        </w:tc>
        <w:tc>
          <w:tcPr>
            <w:tcW w:w="4256" w:type="dxa"/>
          </w:tcPr>
          <w:p w14:paraId="43F8D4BD" w14:textId="514BD731" w:rsidR="00E17518" w:rsidRPr="00267BC1" w:rsidRDefault="00E17518" w:rsidP="00E17518">
            <w:pPr>
              <w:pStyle w:val="Tabletext"/>
              <w:rPr>
                <w:lang w:eastAsia="en-AU"/>
              </w:rPr>
            </w:pPr>
            <w:r w:rsidRPr="00267BC1">
              <w:rPr>
                <w:lang w:eastAsia="en-AU"/>
              </w:rPr>
              <w:t>A person must not, in a public cemetery, initiate unsolicited contact with another person for the purpose of promotion or marketing of the supply of goods or services relating to the interment, cremation or memorialisation of the dead.</w:t>
            </w:r>
          </w:p>
          <w:p w14:paraId="07A0633C" w14:textId="5AEB3B75" w:rsidR="00E17518" w:rsidRPr="00267BC1" w:rsidRDefault="00E17518" w:rsidP="00E17518">
            <w:pPr>
              <w:pStyle w:val="Tabletext"/>
              <w:rPr>
                <w:lang w:eastAsia="en-AU"/>
              </w:rPr>
            </w:pPr>
            <w:r>
              <w:t xml:space="preserve">Penalty: </w:t>
            </w:r>
            <w:r w:rsidRPr="00267BC1">
              <w:rPr>
                <w:lang w:eastAsia="en-AU"/>
              </w:rPr>
              <w:t>20 penalty units</w:t>
            </w:r>
          </w:p>
        </w:tc>
        <w:tc>
          <w:tcPr>
            <w:tcW w:w="2085" w:type="dxa"/>
            <w:tcBorders>
              <w:top w:val="nil"/>
              <w:left w:val="single" w:sz="4" w:space="0" w:color="auto"/>
              <w:bottom w:val="single" w:sz="4" w:space="0" w:color="auto"/>
              <w:right w:val="single" w:sz="4" w:space="0" w:color="auto"/>
            </w:tcBorders>
            <w:shd w:val="clear" w:color="auto" w:fill="auto"/>
          </w:tcPr>
          <w:p w14:paraId="2F0BA1AE" w14:textId="44E217F4" w:rsidR="00E17518" w:rsidRDefault="00E17518" w:rsidP="00E17518">
            <w:pPr>
              <w:pStyle w:val="Tabletext"/>
              <w:rPr>
                <w:lang w:eastAsia="en-AU"/>
              </w:rPr>
            </w:pPr>
            <w:r>
              <w:t>$3,951.80</w:t>
            </w:r>
          </w:p>
        </w:tc>
        <w:tc>
          <w:tcPr>
            <w:tcW w:w="2085" w:type="dxa"/>
          </w:tcPr>
          <w:p w14:paraId="19CF6B20" w14:textId="30BDD7D7" w:rsidR="00E17518" w:rsidRDefault="00E17518" w:rsidP="00E17518">
            <w:pPr>
              <w:pStyle w:val="Tabletext"/>
              <w:rPr>
                <w:lang w:eastAsia="en-AU"/>
              </w:rPr>
            </w:pPr>
            <w:r>
              <w:t>$</w:t>
            </w:r>
            <w:r w:rsidR="00AD56D5">
              <w:t>4,070.20</w:t>
            </w:r>
          </w:p>
        </w:tc>
      </w:tr>
      <w:tr w:rsidR="00E17518" w14:paraId="3A5816EA" w14:textId="77777777" w:rsidTr="00AD56D5">
        <w:trPr>
          <w:cantSplit/>
        </w:trPr>
        <w:tc>
          <w:tcPr>
            <w:tcW w:w="1634" w:type="dxa"/>
          </w:tcPr>
          <w:p w14:paraId="5BD65A95" w14:textId="4B05B3A2" w:rsidR="00E17518" w:rsidRPr="00267BC1" w:rsidRDefault="00E17518" w:rsidP="00E17518">
            <w:pPr>
              <w:pStyle w:val="Tabletext"/>
              <w:rPr>
                <w:lang w:eastAsia="en-AU"/>
              </w:rPr>
            </w:pPr>
            <w:r w:rsidRPr="00267BC1">
              <w:rPr>
                <w:lang w:eastAsia="en-AU"/>
              </w:rPr>
              <w:lastRenderedPageBreak/>
              <w:t>36(1) Information to purchasers of monuments</w:t>
            </w:r>
          </w:p>
        </w:tc>
        <w:tc>
          <w:tcPr>
            <w:tcW w:w="4256" w:type="dxa"/>
          </w:tcPr>
          <w:p w14:paraId="00D54D14" w14:textId="209A3575" w:rsidR="00E17518" w:rsidRPr="00267BC1" w:rsidRDefault="00E17518" w:rsidP="00E17518">
            <w:pPr>
              <w:pStyle w:val="Tabletext"/>
              <w:rPr>
                <w:lang w:eastAsia="en-AU"/>
              </w:rPr>
            </w:pPr>
            <w:r w:rsidRPr="00267BC1">
              <w:rPr>
                <w:lang w:eastAsia="en-AU"/>
              </w:rPr>
              <w:t>If a cemetery trust sells or supplies monuments, the cemetery trust, when promoting that activity, whether orally, by way of printed advertising or promotional material, must provide information that complies with sub-regulation (2) that alternative vendors or suppliers of monuments exist.</w:t>
            </w:r>
          </w:p>
          <w:p w14:paraId="37C6C2C3" w14:textId="0D54EE1E"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5F2A8BB4" w14:textId="7E0E11AB" w:rsidR="00E17518" w:rsidRDefault="00E17518" w:rsidP="00E17518">
            <w:pPr>
              <w:pStyle w:val="Tabletext"/>
              <w:rPr>
                <w:lang w:eastAsia="en-AU"/>
              </w:rPr>
            </w:pPr>
            <w:r>
              <w:rPr>
                <w:lang w:eastAsia="en-AU"/>
              </w:rPr>
              <w:t>$1,975.90</w:t>
            </w:r>
          </w:p>
        </w:tc>
        <w:tc>
          <w:tcPr>
            <w:tcW w:w="2085" w:type="dxa"/>
          </w:tcPr>
          <w:p w14:paraId="44D7D4D7" w14:textId="7CC8C0A8" w:rsidR="00E17518" w:rsidRDefault="00AD56D5" w:rsidP="00E17518">
            <w:pPr>
              <w:pStyle w:val="Tabletext"/>
              <w:rPr>
                <w:lang w:eastAsia="en-AU"/>
              </w:rPr>
            </w:pPr>
            <w:r>
              <w:rPr>
                <w:lang w:eastAsia="en-AU"/>
              </w:rPr>
              <w:t>$2,035.10</w:t>
            </w:r>
          </w:p>
        </w:tc>
      </w:tr>
      <w:tr w:rsidR="00E17518" w14:paraId="06286457" w14:textId="77777777" w:rsidTr="00AD56D5">
        <w:trPr>
          <w:cantSplit/>
        </w:trPr>
        <w:tc>
          <w:tcPr>
            <w:tcW w:w="1634" w:type="dxa"/>
          </w:tcPr>
          <w:p w14:paraId="55D95AB0" w14:textId="0851C619" w:rsidR="00E17518" w:rsidRPr="00267BC1" w:rsidRDefault="00E17518" w:rsidP="00E17518">
            <w:pPr>
              <w:pStyle w:val="Tabletext"/>
              <w:rPr>
                <w:lang w:eastAsia="en-AU"/>
              </w:rPr>
            </w:pPr>
            <w:r w:rsidRPr="00267BC1">
              <w:rPr>
                <w:lang w:eastAsia="en-AU"/>
              </w:rPr>
              <w:t>37 Funerals</w:t>
            </w:r>
          </w:p>
        </w:tc>
        <w:tc>
          <w:tcPr>
            <w:tcW w:w="4256" w:type="dxa"/>
          </w:tcPr>
          <w:p w14:paraId="27304BAA" w14:textId="44296D4C" w:rsidR="00E17518" w:rsidRPr="00267BC1" w:rsidRDefault="00E17518" w:rsidP="00E17518">
            <w:pPr>
              <w:pStyle w:val="Tabletext"/>
              <w:rPr>
                <w:lang w:eastAsia="en-AU"/>
              </w:rPr>
            </w:pPr>
            <w:r w:rsidRPr="00267BC1">
              <w:rPr>
                <w:lang w:eastAsia="en-AU"/>
              </w:rPr>
              <w:t>A person must not arrange or conduct a funeral in a public cemetery without the prior approval of the cemetery trust responsible for that cemetery.</w:t>
            </w:r>
          </w:p>
          <w:p w14:paraId="130E0521" w14:textId="0E3FBCFC"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1BE77305" w14:textId="3C93F0D5" w:rsidR="00E17518" w:rsidRDefault="00E17518" w:rsidP="00E17518">
            <w:pPr>
              <w:pStyle w:val="Tabletext"/>
              <w:rPr>
                <w:lang w:eastAsia="en-AU"/>
              </w:rPr>
            </w:pPr>
            <w:r>
              <w:rPr>
                <w:lang w:eastAsia="en-AU"/>
              </w:rPr>
              <w:t>$1,975.90</w:t>
            </w:r>
          </w:p>
        </w:tc>
        <w:tc>
          <w:tcPr>
            <w:tcW w:w="2085" w:type="dxa"/>
          </w:tcPr>
          <w:p w14:paraId="3CB66F16" w14:textId="128AE257" w:rsidR="00E17518" w:rsidRDefault="00AD56D5" w:rsidP="00E17518">
            <w:pPr>
              <w:pStyle w:val="Tabletext"/>
              <w:rPr>
                <w:lang w:eastAsia="en-AU"/>
              </w:rPr>
            </w:pPr>
            <w:r>
              <w:rPr>
                <w:lang w:eastAsia="en-AU"/>
              </w:rPr>
              <w:t>$2,035.10</w:t>
            </w:r>
          </w:p>
        </w:tc>
      </w:tr>
      <w:tr w:rsidR="00E17518" w14:paraId="3251CE68" w14:textId="77777777" w:rsidTr="00AD56D5">
        <w:trPr>
          <w:cantSplit/>
        </w:trPr>
        <w:tc>
          <w:tcPr>
            <w:tcW w:w="1634" w:type="dxa"/>
          </w:tcPr>
          <w:p w14:paraId="5C0577D5" w14:textId="31E9195C" w:rsidR="00E17518" w:rsidRPr="00267BC1" w:rsidRDefault="00E17518" w:rsidP="00E17518">
            <w:pPr>
              <w:pStyle w:val="Tabletext"/>
              <w:rPr>
                <w:lang w:eastAsia="en-AU"/>
              </w:rPr>
            </w:pPr>
            <w:r w:rsidRPr="00267BC1">
              <w:rPr>
                <w:lang w:eastAsia="en-AU"/>
              </w:rPr>
              <w:t>38 Offence to cause disturbance</w:t>
            </w:r>
          </w:p>
        </w:tc>
        <w:tc>
          <w:tcPr>
            <w:tcW w:w="4256" w:type="dxa"/>
          </w:tcPr>
          <w:p w14:paraId="4631E06E" w14:textId="28F3F41F" w:rsidR="00E17518" w:rsidRPr="00267BC1" w:rsidRDefault="00E17518" w:rsidP="00E17518">
            <w:pPr>
              <w:pStyle w:val="Tabletext"/>
              <w:rPr>
                <w:lang w:eastAsia="en-AU"/>
              </w:rPr>
            </w:pPr>
            <w:r w:rsidRPr="00267BC1">
              <w:rPr>
                <w:lang w:eastAsia="en-AU"/>
              </w:rPr>
              <w:t>A person in a public cemetery must not act in a way that causes unreasonable disturbance to any other person.</w:t>
            </w:r>
          </w:p>
          <w:p w14:paraId="45867381" w14:textId="3E41B8FC"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5209F4E1" w14:textId="7519D79A" w:rsidR="00E17518" w:rsidRDefault="00E17518" w:rsidP="00E17518">
            <w:pPr>
              <w:pStyle w:val="Tabletext"/>
              <w:rPr>
                <w:lang w:eastAsia="en-AU"/>
              </w:rPr>
            </w:pPr>
            <w:r>
              <w:rPr>
                <w:lang w:eastAsia="en-AU"/>
              </w:rPr>
              <w:t>$1,975.90</w:t>
            </w:r>
          </w:p>
        </w:tc>
        <w:tc>
          <w:tcPr>
            <w:tcW w:w="2085" w:type="dxa"/>
          </w:tcPr>
          <w:p w14:paraId="0053E517" w14:textId="7B713164" w:rsidR="00E17518" w:rsidRDefault="00AD56D5" w:rsidP="00E17518">
            <w:pPr>
              <w:pStyle w:val="Tabletext"/>
              <w:rPr>
                <w:lang w:eastAsia="en-AU"/>
              </w:rPr>
            </w:pPr>
            <w:r>
              <w:rPr>
                <w:lang w:eastAsia="en-AU"/>
              </w:rPr>
              <w:t>$2,035.10</w:t>
            </w:r>
          </w:p>
        </w:tc>
      </w:tr>
      <w:tr w:rsidR="00E17518" w14:paraId="78005A05" w14:textId="77777777" w:rsidTr="00AD56D5">
        <w:trPr>
          <w:cantSplit/>
        </w:trPr>
        <w:tc>
          <w:tcPr>
            <w:tcW w:w="1634" w:type="dxa"/>
          </w:tcPr>
          <w:p w14:paraId="43C55D1E" w14:textId="79B6924F" w:rsidR="00E17518" w:rsidRPr="00267BC1" w:rsidRDefault="00E17518" w:rsidP="00E17518">
            <w:pPr>
              <w:pStyle w:val="Tabletext"/>
              <w:rPr>
                <w:lang w:eastAsia="en-AU"/>
              </w:rPr>
            </w:pPr>
            <w:r w:rsidRPr="00267BC1">
              <w:rPr>
                <w:lang w:eastAsia="en-AU"/>
              </w:rPr>
              <w:t>39 Danger to person or property</w:t>
            </w:r>
          </w:p>
        </w:tc>
        <w:tc>
          <w:tcPr>
            <w:tcW w:w="4256" w:type="dxa"/>
          </w:tcPr>
          <w:p w14:paraId="4262C9F1" w14:textId="2F5C0EF5" w:rsidR="00E17518" w:rsidRPr="00267BC1" w:rsidRDefault="00E17518" w:rsidP="00E17518">
            <w:pPr>
              <w:pStyle w:val="Tabletext"/>
              <w:rPr>
                <w:lang w:eastAsia="en-AU"/>
              </w:rPr>
            </w:pPr>
            <w:r w:rsidRPr="00267BC1">
              <w:rPr>
                <w:lang w:eastAsia="en-AU"/>
              </w:rPr>
              <w:t>A person in a public cemetery must not act in a manner that is likely to cause danger to any person or property.</w:t>
            </w:r>
          </w:p>
          <w:p w14:paraId="0FAF54EF" w14:textId="7A62602E"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545A0DFE" w14:textId="4080D2AC" w:rsidR="00E17518" w:rsidRDefault="00E17518" w:rsidP="00E17518">
            <w:pPr>
              <w:pStyle w:val="Tabletext"/>
              <w:rPr>
                <w:lang w:eastAsia="en-AU"/>
              </w:rPr>
            </w:pPr>
            <w:r>
              <w:rPr>
                <w:lang w:eastAsia="en-AU"/>
              </w:rPr>
              <w:t>$1,975.90</w:t>
            </w:r>
          </w:p>
        </w:tc>
        <w:tc>
          <w:tcPr>
            <w:tcW w:w="2085" w:type="dxa"/>
          </w:tcPr>
          <w:p w14:paraId="643E269E" w14:textId="291EE861" w:rsidR="00E17518" w:rsidRDefault="00AD56D5" w:rsidP="00E17518">
            <w:pPr>
              <w:pStyle w:val="Tabletext"/>
              <w:rPr>
                <w:lang w:eastAsia="en-AU"/>
              </w:rPr>
            </w:pPr>
            <w:r>
              <w:rPr>
                <w:lang w:eastAsia="en-AU"/>
              </w:rPr>
              <w:t>$2,035.10</w:t>
            </w:r>
          </w:p>
        </w:tc>
      </w:tr>
      <w:tr w:rsidR="00E17518" w14:paraId="0A1A0D2F" w14:textId="77777777" w:rsidTr="00AD56D5">
        <w:trPr>
          <w:cantSplit/>
        </w:trPr>
        <w:tc>
          <w:tcPr>
            <w:tcW w:w="1634" w:type="dxa"/>
          </w:tcPr>
          <w:p w14:paraId="7C5B7A0A" w14:textId="5DA0B85E" w:rsidR="00E17518" w:rsidRPr="00267BC1" w:rsidRDefault="00E17518" w:rsidP="00E17518">
            <w:pPr>
              <w:pStyle w:val="Tabletext"/>
              <w:rPr>
                <w:lang w:eastAsia="en-AU"/>
              </w:rPr>
            </w:pPr>
            <w:r w:rsidRPr="00267BC1">
              <w:rPr>
                <w:lang w:eastAsia="en-AU"/>
              </w:rPr>
              <w:t>40 Offence to play sport in a public cemetery</w:t>
            </w:r>
          </w:p>
        </w:tc>
        <w:tc>
          <w:tcPr>
            <w:tcW w:w="4256" w:type="dxa"/>
          </w:tcPr>
          <w:p w14:paraId="09FCA8D3" w14:textId="6A6FC9E1" w:rsidR="00E17518" w:rsidRPr="00267BC1" w:rsidRDefault="00E17518" w:rsidP="00E17518">
            <w:pPr>
              <w:pStyle w:val="Tabletext"/>
              <w:rPr>
                <w:lang w:eastAsia="en-AU"/>
              </w:rPr>
            </w:pPr>
            <w:r w:rsidRPr="00267BC1">
              <w:rPr>
                <w:lang w:eastAsia="en-AU"/>
              </w:rPr>
              <w:t>A person must not engage in any sport or play any game involving physical activity in a public cemetery without the prior written approval of the cemetery trust.</w:t>
            </w:r>
          </w:p>
          <w:p w14:paraId="2D0EC20E" w14:textId="2B10AD3D"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A375A45" w14:textId="21C58730" w:rsidR="00E17518" w:rsidRDefault="00E17518" w:rsidP="00E17518">
            <w:pPr>
              <w:pStyle w:val="Tabletext"/>
              <w:rPr>
                <w:lang w:eastAsia="en-AU"/>
              </w:rPr>
            </w:pPr>
            <w:r>
              <w:rPr>
                <w:lang w:eastAsia="en-AU"/>
              </w:rPr>
              <w:t>$1,975.90</w:t>
            </w:r>
          </w:p>
        </w:tc>
        <w:tc>
          <w:tcPr>
            <w:tcW w:w="2085" w:type="dxa"/>
          </w:tcPr>
          <w:p w14:paraId="567DBCF7" w14:textId="31E00DE3" w:rsidR="00E17518" w:rsidRDefault="00AD56D5" w:rsidP="00E17518">
            <w:pPr>
              <w:pStyle w:val="Tabletext"/>
              <w:rPr>
                <w:lang w:eastAsia="en-AU"/>
              </w:rPr>
            </w:pPr>
            <w:r>
              <w:rPr>
                <w:lang w:eastAsia="en-AU"/>
              </w:rPr>
              <w:t>$2,035.10</w:t>
            </w:r>
          </w:p>
        </w:tc>
      </w:tr>
      <w:tr w:rsidR="00AD56D5" w14:paraId="05325463" w14:textId="77777777" w:rsidTr="00AD56D5">
        <w:trPr>
          <w:cantSplit/>
        </w:trPr>
        <w:tc>
          <w:tcPr>
            <w:tcW w:w="1634" w:type="dxa"/>
          </w:tcPr>
          <w:p w14:paraId="2C4B6013" w14:textId="0D2A7D88" w:rsidR="00AD56D5" w:rsidRPr="00267BC1" w:rsidRDefault="00AD56D5" w:rsidP="00AD56D5">
            <w:pPr>
              <w:pStyle w:val="Tabletext"/>
              <w:rPr>
                <w:lang w:eastAsia="en-AU"/>
              </w:rPr>
            </w:pPr>
            <w:r w:rsidRPr="00267BC1">
              <w:rPr>
                <w:lang w:eastAsia="en-AU"/>
              </w:rPr>
              <w:t>41(1) Offence to fish or bathe in a public cemetery (except as per activities specified under this regulation).</w:t>
            </w:r>
          </w:p>
        </w:tc>
        <w:tc>
          <w:tcPr>
            <w:tcW w:w="4256" w:type="dxa"/>
          </w:tcPr>
          <w:p w14:paraId="2FCDFA07" w14:textId="64F9B565" w:rsidR="00AD56D5" w:rsidRDefault="00AD56D5" w:rsidP="00AD56D5">
            <w:pPr>
              <w:pStyle w:val="Tabletext"/>
            </w:pPr>
            <w:r>
              <w:t>A person, other than a person specified in subregulation (2), must not fish, swim or bathe in any waters in a public cemetery without the prior written approval of the cemetery trust.</w:t>
            </w:r>
          </w:p>
          <w:p w14:paraId="7B3163FD" w14:textId="4B19974B"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0D5D6EC" w14:textId="7B8181F2" w:rsidR="00AD56D5" w:rsidRDefault="00AD56D5" w:rsidP="00AD56D5">
            <w:pPr>
              <w:pStyle w:val="Tabletext"/>
              <w:rPr>
                <w:lang w:eastAsia="en-AU"/>
              </w:rPr>
            </w:pPr>
            <w:r>
              <w:rPr>
                <w:lang w:eastAsia="en-AU"/>
              </w:rPr>
              <w:t>$1,975.90</w:t>
            </w:r>
          </w:p>
        </w:tc>
        <w:tc>
          <w:tcPr>
            <w:tcW w:w="2085" w:type="dxa"/>
          </w:tcPr>
          <w:p w14:paraId="66783658" w14:textId="326321DE" w:rsidR="00AD56D5" w:rsidRDefault="00AD56D5" w:rsidP="00AD56D5">
            <w:pPr>
              <w:pStyle w:val="Tabletext"/>
              <w:rPr>
                <w:lang w:eastAsia="en-AU"/>
              </w:rPr>
            </w:pPr>
            <w:r w:rsidRPr="005472BB">
              <w:rPr>
                <w:lang w:eastAsia="en-AU"/>
              </w:rPr>
              <w:t>$2,035.10</w:t>
            </w:r>
          </w:p>
        </w:tc>
      </w:tr>
      <w:tr w:rsidR="00AD56D5" w14:paraId="0F24122B" w14:textId="77777777" w:rsidTr="00AD56D5">
        <w:trPr>
          <w:cantSplit/>
        </w:trPr>
        <w:tc>
          <w:tcPr>
            <w:tcW w:w="1634" w:type="dxa"/>
          </w:tcPr>
          <w:p w14:paraId="3F624FBA" w14:textId="6F457B26" w:rsidR="00AD56D5" w:rsidRPr="00267BC1" w:rsidRDefault="00AD56D5" w:rsidP="00AD56D5">
            <w:pPr>
              <w:pStyle w:val="Tabletext"/>
              <w:rPr>
                <w:lang w:eastAsia="en-AU"/>
              </w:rPr>
            </w:pPr>
            <w:r w:rsidRPr="00267BC1">
              <w:rPr>
                <w:lang w:eastAsia="en-AU"/>
              </w:rPr>
              <w:lastRenderedPageBreak/>
              <w:t>42(1) Offence to hunt in a public cemetery (except as per activities specified under this regulation).</w:t>
            </w:r>
          </w:p>
          <w:p w14:paraId="69B78BA6" w14:textId="77777777" w:rsidR="00AD56D5" w:rsidRPr="00267BC1" w:rsidRDefault="00AD56D5" w:rsidP="00AD56D5">
            <w:pPr>
              <w:pStyle w:val="Tabletext"/>
              <w:rPr>
                <w:lang w:eastAsia="en-AU"/>
              </w:rPr>
            </w:pPr>
          </w:p>
        </w:tc>
        <w:tc>
          <w:tcPr>
            <w:tcW w:w="4256" w:type="dxa"/>
          </w:tcPr>
          <w:p w14:paraId="4AB8F64C" w14:textId="30B58CCD" w:rsidR="00AD56D5" w:rsidRDefault="00AD56D5" w:rsidP="00AD56D5">
            <w:pPr>
              <w:pStyle w:val="Tabletext"/>
            </w:pPr>
            <w:r>
              <w:t>A person, other than a person specified in subregulation (2), must not hunt or set up snares, traps or poisons in a public cemetery without the prior written approval of the cemetery trust.</w:t>
            </w:r>
          </w:p>
          <w:p w14:paraId="62A921F3" w14:textId="5A174B84"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0D886024" w14:textId="20170C5B" w:rsidR="00AD56D5" w:rsidRDefault="00AD56D5" w:rsidP="00AD56D5">
            <w:pPr>
              <w:pStyle w:val="Tabletext"/>
              <w:rPr>
                <w:lang w:eastAsia="en-AU"/>
              </w:rPr>
            </w:pPr>
            <w:r>
              <w:rPr>
                <w:lang w:eastAsia="en-AU"/>
              </w:rPr>
              <w:t>$1,975.90</w:t>
            </w:r>
          </w:p>
        </w:tc>
        <w:tc>
          <w:tcPr>
            <w:tcW w:w="2085" w:type="dxa"/>
          </w:tcPr>
          <w:p w14:paraId="50C9EFC4" w14:textId="2F41B635" w:rsidR="00AD56D5" w:rsidRDefault="00AD56D5" w:rsidP="00AD56D5">
            <w:pPr>
              <w:pStyle w:val="Tabletext"/>
              <w:rPr>
                <w:lang w:eastAsia="en-AU"/>
              </w:rPr>
            </w:pPr>
            <w:r w:rsidRPr="005472BB">
              <w:rPr>
                <w:lang w:eastAsia="en-AU"/>
              </w:rPr>
              <w:t>$2,035.10</w:t>
            </w:r>
          </w:p>
        </w:tc>
      </w:tr>
      <w:tr w:rsidR="00AD56D5" w14:paraId="238310BD" w14:textId="77777777" w:rsidTr="00AD56D5">
        <w:trPr>
          <w:cantSplit/>
        </w:trPr>
        <w:tc>
          <w:tcPr>
            <w:tcW w:w="1634" w:type="dxa"/>
          </w:tcPr>
          <w:p w14:paraId="3F562372" w14:textId="68E122F7" w:rsidR="00AD56D5" w:rsidRPr="00267BC1" w:rsidRDefault="00AD56D5" w:rsidP="00AD56D5">
            <w:pPr>
              <w:pStyle w:val="Tabletext"/>
              <w:rPr>
                <w:lang w:eastAsia="en-AU"/>
              </w:rPr>
            </w:pPr>
            <w:r w:rsidRPr="00267BC1">
              <w:rPr>
                <w:lang w:eastAsia="en-AU"/>
              </w:rPr>
              <w:t>43 Offence to camp in a public cemetery</w:t>
            </w:r>
          </w:p>
        </w:tc>
        <w:tc>
          <w:tcPr>
            <w:tcW w:w="4256" w:type="dxa"/>
          </w:tcPr>
          <w:p w14:paraId="00176AE4" w14:textId="20075E29" w:rsidR="00AD56D5" w:rsidRPr="00267BC1" w:rsidRDefault="00AD56D5" w:rsidP="00AD56D5">
            <w:pPr>
              <w:pStyle w:val="Tabletext"/>
              <w:rPr>
                <w:lang w:eastAsia="en-AU"/>
              </w:rPr>
            </w:pPr>
            <w:r w:rsidRPr="00267BC1">
              <w:rPr>
                <w:lang w:eastAsia="en-AU"/>
              </w:rPr>
              <w:t>A person must not camp in a public cemetery without the prior written approval of the cemetery trust.</w:t>
            </w:r>
          </w:p>
          <w:p w14:paraId="6B80302E" w14:textId="68494DFC"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FC54C99" w14:textId="06F7DD1C" w:rsidR="00AD56D5" w:rsidRDefault="00AD56D5" w:rsidP="00AD56D5">
            <w:pPr>
              <w:pStyle w:val="Tabletext"/>
              <w:rPr>
                <w:lang w:eastAsia="en-AU"/>
              </w:rPr>
            </w:pPr>
            <w:r>
              <w:rPr>
                <w:lang w:eastAsia="en-AU"/>
              </w:rPr>
              <w:t>$1,975.90</w:t>
            </w:r>
          </w:p>
        </w:tc>
        <w:tc>
          <w:tcPr>
            <w:tcW w:w="2085" w:type="dxa"/>
          </w:tcPr>
          <w:p w14:paraId="12901709" w14:textId="6DEA2415" w:rsidR="00AD56D5" w:rsidRDefault="00AD56D5" w:rsidP="00AD56D5">
            <w:pPr>
              <w:pStyle w:val="Tabletext"/>
              <w:rPr>
                <w:lang w:eastAsia="en-AU"/>
              </w:rPr>
            </w:pPr>
            <w:r w:rsidRPr="00E74962">
              <w:rPr>
                <w:lang w:eastAsia="en-AU"/>
              </w:rPr>
              <w:t>$2,035.10</w:t>
            </w:r>
          </w:p>
        </w:tc>
      </w:tr>
      <w:tr w:rsidR="00AD56D5" w14:paraId="7D03FD99" w14:textId="77777777" w:rsidTr="00AD56D5">
        <w:trPr>
          <w:cantSplit/>
        </w:trPr>
        <w:tc>
          <w:tcPr>
            <w:tcW w:w="1634" w:type="dxa"/>
          </w:tcPr>
          <w:p w14:paraId="247CDA4D" w14:textId="6388B9B9" w:rsidR="00AD56D5" w:rsidRPr="00267BC1" w:rsidRDefault="00AD56D5" w:rsidP="00AD56D5">
            <w:pPr>
              <w:pStyle w:val="Tabletext"/>
              <w:rPr>
                <w:lang w:eastAsia="en-AU"/>
              </w:rPr>
            </w:pPr>
            <w:r w:rsidRPr="00267BC1">
              <w:rPr>
                <w:lang w:eastAsia="en-AU"/>
              </w:rPr>
              <w:t>44(1) Offence to remove items from a place of interment in a public cemetery</w:t>
            </w:r>
          </w:p>
        </w:tc>
        <w:tc>
          <w:tcPr>
            <w:tcW w:w="4256" w:type="dxa"/>
          </w:tcPr>
          <w:p w14:paraId="4630F08D" w14:textId="698D0F16" w:rsidR="00AD56D5" w:rsidRPr="00267BC1" w:rsidRDefault="00AD56D5" w:rsidP="00AD56D5">
            <w:pPr>
              <w:pStyle w:val="Tabletext"/>
              <w:rPr>
                <w:lang w:eastAsia="en-AU"/>
              </w:rPr>
            </w:pPr>
            <w:r w:rsidRPr="00267BC1">
              <w:rPr>
                <w:lang w:eastAsia="en-AU"/>
              </w:rPr>
              <w:t xml:space="preserve">A person, other that a person specified in sub-regulation (2), must not, without reasonable excuse, remove any object or thing from a place of interment or memorial in a public cemetery. </w:t>
            </w:r>
          </w:p>
          <w:p w14:paraId="2085B878" w14:textId="5F41AF56"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450288B8" w14:textId="4A771A36" w:rsidR="00AD56D5" w:rsidRDefault="00AD56D5" w:rsidP="00AD56D5">
            <w:pPr>
              <w:pStyle w:val="Tabletext"/>
              <w:rPr>
                <w:lang w:eastAsia="en-AU"/>
              </w:rPr>
            </w:pPr>
            <w:r>
              <w:rPr>
                <w:lang w:eastAsia="en-AU"/>
              </w:rPr>
              <w:t>$1,975.90</w:t>
            </w:r>
          </w:p>
        </w:tc>
        <w:tc>
          <w:tcPr>
            <w:tcW w:w="2085" w:type="dxa"/>
          </w:tcPr>
          <w:p w14:paraId="20E6EA8C" w14:textId="563568B3" w:rsidR="00AD56D5" w:rsidRDefault="00AD56D5" w:rsidP="00AD56D5">
            <w:pPr>
              <w:pStyle w:val="Tabletext"/>
              <w:rPr>
                <w:lang w:eastAsia="en-AU"/>
              </w:rPr>
            </w:pPr>
            <w:r w:rsidRPr="00E74962">
              <w:rPr>
                <w:lang w:eastAsia="en-AU"/>
              </w:rPr>
              <w:t>$2,035.10</w:t>
            </w:r>
          </w:p>
        </w:tc>
      </w:tr>
      <w:tr w:rsidR="00AD56D5" w14:paraId="692119D7" w14:textId="77777777" w:rsidTr="00AD56D5">
        <w:trPr>
          <w:cantSplit/>
        </w:trPr>
        <w:tc>
          <w:tcPr>
            <w:tcW w:w="1634" w:type="dxa"/>
          </w:tcPr>
          <w:p w14:paraId="39586A31" w14:textId="7C41ABA0" w:rsidR="00AD56D5" w:rsidRPr="00267BC1" w:rsidRDefault="00AD56D5" w:rsidP="00AD56D5">
            <w:pPr>
              <w:pStyle w:val="Tabletext"/>
              <w:rPr>
                <w:lang w:eastAsia="en-AU"/>
              </w:rPr>
            </w:pPr>
            <w:r w:rsidRPr="00267BC1">
              <w:rPr>
                <w:lang w:eastAsia="en-AU"/>
              </w:rPr>
              <w:t>45(1) Offence to damage plants in a public cemetery</w:t>
            </w:r>
          </w:p>
        </w:tc>
        <w:tc>
          <w:tcPr>
            <w:tcW w:w="4256" w:type="dxa"/>
          </w:tcPr>
          <w:p w14:paraId="3D89ED6B" w14:textId="7E621162" w:rsidR="00AD56D5" w:rsidRPr="00267BC1" w:rsidRDefault="00AD56D5" w:rsidP="00AD56D5">
            <w:pPr>
              <w:pStyle w:val="Tabletext"/>
              <w:rPr>
                <w:lang w:eastAsia="en-AU"/>
              </w:rPr>
            </w:pPr>
            <w:r w:rsidRPr="00267BC1">
              <w:rPr>
                <w:lang w:eastAsia="en-AU"/>
              </w:rPr>
              <w:t>A person, other that a person specified in sub-regulation (2), must not remove, pick or damage any plant, flower, shrub or tree in a public cemetery without the prior written approval of the cemetery trust.</w:t>
            </w:r>
          </w:p>
          <w:p w14:paraId="504F3D54" w14:textId="75F05A91"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0AF09C6E" w14:textId="59FE881F" w:rsidR="00AD56D5" w:rsidRDefault="00AD56D5" w:rsidP="00AD56D5">
            <w:pPr>
              <w:pStyle w:val="Tabletext"/>
              <w:rPr>
                <w:lang w:eastAsia="en-AU"/>
              </w:rPr>
            </w:pPr>
            <w:r>
              <w:rPr>
                <w:lang w:eastAsia="en-AU"/>
              </w:rPr>
              <w:t>$1,975.90</w:t>
            </w:r>
          </w:p>
        </w:tc>
        <w:tc>
          <w:tcPr>
            <w:tcW w:w="2085" w:type="dxa"/>
          </w:tcPr>
          <w:p w14:paraId="5C56639F" w14:textId="14B8F916" w:rsidR="00AD56D5" w:rsidRDefault="00AD56D5" w:rsidP="00AD56D5">
            <w:pPr>
              <w:pStyle w:val="Tabletext"/>
              <w:rPr>
                <w:lang w:eastAsia="en-AU"/>
              </w:rPr>
            </w:pPr>
            <w:r w:rsidRPr="00E74962">
              <w:rPr>
                <w:lang w:eastAsia="en-AU"/>
              </w:rPr>
              <w:t>$2,035.10</w:t>
            </w:r>
          </w:p>
        </w:tc>
      </w:tr>
      <w:tr w:rsidR="00AD56D5" w14:paraId="4ADE14A7" w14:textId="77777777" w:rsidTr="00AD56D5">
        <w:trPr>
          <w:cantSplit/>
        </w:trPr>
        <w:tc>
          <w:tcPr>
            <w:tcW w:w="1634" w:type="dxa"/>
          </w:tcPr>
          <w:p w14:paraId="6D803E3A" w14:textId="4FA0E026" w:rsidR="00AD56D5" w:rsidRPr="00267BC1" w:rsidRDefault="00AD56D5" w:rsidP="00AD56D5">
            <w:pPr>
              <w:pStyle w:val="Tabletext"/>
              <w:rPr>
                <w:lang w:eastAsia="en-AU"/>
              </w:rPr>
            </w:pPr>
            <w:r w:rsidRPr="00267BC1">
              <w:rPr>
                <w:lang w:eastAsia="en-AU"/>
              </w:rPr>
              <w:t>47(1)</w:t>
            </w:r>
            <w:r>
              <w:rPr>
                <w:lang w:eastAsia="en-AU"/>
              </w:rPr>
              <w:t xml:space="preserve"> </w:t>
            </w:r>
            <w:r w:rsidRPr="00267BC1">
              <w:rPr>
                <w:lang w:eastAsia="en-AU"/>
              </w:rPr>
              <w:t>Ceremonial use of fire in a public cemetery</w:t>
            </w:r>
          </w:p>
        </w:tc>
        <w:tc>
          <w:tcPr>
            <w:tcW w:w="4256" w:type="dxa"/>
          </w:tcPr>
          <w:p w14:paraId="10C01B43" w14:textId="64DE1B61" w:rsidR="00AD56D5" w:rsidRPr="00267BC1" w:rsidRDefault="00AD56D5" w:rsidP="00AD56D5">
            <w:pPr>
              <w:pStyle w:val="Tabletext"/>
              <w:rPr>
                <w:lang w:eastAsia="en-AU"/>
              </w:rPr>
            </w:pPr>
            <w:r w:rsidRPr="00267BC1">
              <w:rPr>
                <w:lang w:eastAsia="en-AU"/>
              </w:rPr>
              <w:t xml:space="preserve">A person, other that a person specified in sub-regulation (2), must not light a fire in a public cemetery. </w:t>
            </w:r>
          </w:p>
          <w:p w14:paraId="621A460B" w14:textId="20CF7533"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4FDFB06" w14:textId="17388315" w:rsidR="00AD56D5" w:rsidRDefault="00AD56D5" w:rsidP="00AD56D5">
            <w:pPr>
              <w:pStyle w:val="Tabletext"/>
              <w:rPr>
                <w:lang w:eastAsia="en-AU"/>
              </w:rPr>
            </w:pPr>
            <w:r>
              <w:rPr>
                <w:lang w:eastAsia="en-AU"/>
              </w:rPr>
              <w:t>$1,975.90</w:t>
            </w:r>
          </w:p>
        </w:tc>
        <w:tc>
          <w:tcPr>
            <w:tcW w:w="2085" w:type="dxa"/>
          </w:tcPr>
          <w:p w14:paraId="0C90FF50" w14:textId="6E09780B" w:rsidR="00AD56D5" w:rsidRDefault="00AD56D5" w:rsidP="00AD56D5">
            <w:pPr>
              <w:pStyle w:val="Tabletext"/>
              <w:rPr>
                <w:lang w:eastAsia="en-AU"/>
              </w:rPr>
            </w:pPr>
            <w:r w:rsidRPr="00E74962">
              <w:rPr>
                <w:lang w:eastAsia="en-AU"/>
              </w:rPr>
              <w:t>$2,035.10</w:t>
            </w:r>
          </w:p>
        </w:tc>
      </w:tr>
      <w:tr w:rsidR="00AD56D5" w14:paraId="20650346" w14:textId="77777777" w:rsidTr="00AD56D5">
        <w:trPr>
          <w:cantSplit/>
        </w:trPr>
        <w:tc>
          <w:tcPr>
            <w:tcW w:w="1634" w:type="dxa"/>
          </w:tcPr>
          <w:p w14:paraId="27ED1C81" w14:textId="6763A1FB" w:rsidR="00AD56D5" w:rsidRPr="00267BC1" w:rsidRDefault="00AD56D5" w:rsidP="00AD56D5">
            <w:pPr>
              <w:pStyle w:val="Tabletext"/>
              <w:rPr>
                <w:lang w:eastAsia="en-AU"/>
              </w:rPr>
            </w:pPr>
            <w:r w:rsidRPr="00267BC1">
              <w:rPr>
                <w:lang w:eastAsia="en-AU"/>
              </w:rPr>
              <w:t>47(</w:t>
            </w:r>
            <w:r>
              <w:rPr>
                <w:lang w:eastAsia="en-AU"/>
              </w:rPr>
              <w:t>3</w:t>
            </w:r>
            <w:r w:rsidRPr="00267BC1">
              <w:rPr>
                <w:lang w:eastAsia="en-AU"/>
              </w:rPr>
              <w:t>)</w:t>
            </w:r>
            <w:r>
              <w:rPr>
                <w:lang w:eastAsia="en-AU"/>
              </w:rPr>
              <w:t xml:space="preserve"> </w:t>
            </w:r>
            <w:r w:rsidRPr="00267BC1">
              <w:rPr>
                <w:lang w:eastAsia="en-AU"/>
              </w:rPr>
              <w:t>Ceremonial use of fire in a public cemetery</w:t>
            </w:r>
          </w:p>
        </w:tc>
        <w:tc>
          <w:tcPr>
            <w:tcW w:w="4256" w:type="dxa"/>
          </w:tcPr>
          <w:p w14:paraId="6E3E2C0D" w14:textId="02EAF3D1" w:rsidR="00AD56D5" w:rsidRPr="00267BC1" w:rsidRDefault="00AD56D5" w:rsidP="00AD56D5">
            <w:pPr>
              <w:pStyle w:val="Tabletext"/>
              <w:rPr>
                <w:lang w:eastAsia="en-AU"/>
              </w:rPr>
            </w:pPr>
            <w:r w:rsidRPr="00267BC1">
              <w:rPr>
                <w:lang w:eastAsia="en-AU"/>
              </w:rPr>
              <w:t xml:space="preserve">A person who uses candles, lanterns, incense, joss sticks or other similar items in association with ceremonies for the interment, cremation or commemoration of the dead must not, without the prior approval of the cemetery trust, leave those items alight when those items are unattended. </w:t>
            </w:r>
          </w:p>
          <w:p w14:paraId="6E7F6B73" w14:textId="51CFD734"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94A12BE" w14:textId="7C4F3FC5" w:rsidR="00AD56D5" w:rsidRDefault="00AD56D5" w:rsidP="00AD56D5">
            <w:pPr>
              <w:pStyle w:val="Tabletext"/>
              <w:rPr>
                <w:lang w:eastAsia="en-AU"/>
              </w:rPr>
            </w:pPr>
            <w:r>
              <w:rPr>
                <w:lang w:eastAsia="en-AU"/>
              </w:rPr>
              <w:t>$1,975.90</w:t>
            </w:r>
          </w:p>
        </w:tc>
        <w:tc>
          <w:tcPr>
            <w:tcW w:w="2085" w:type="dxa"/>
          </w:tcPr>
          <w:p w14:paraId="46B6B96D" w14:textId="074E597D" w:rsidR="00AD56D5" w:rsidRDefault="00AD56D5" w:rsidP="00AD56D5">
            <w:pPr>
              <w:pStyle w:val="Tabletext"/>
              <w:rPr>
                <w:lang w:eastAsia="en-AU"/>
              </w:rPr>
            </w:pPr>
            <w:r w:rsidRPr="00B15891">
              <w:rPr>
                <w:lang w:eastAsia="en-AU"/>
              </w:rPr>
              <w:t>$2,035.10</w:t>
            </w:r>
          </w:p>
        </w:tc>
      </w:tr>
      <w:tr w:rsidR="00AD56D5" w14:paraId="4A7B7369" w14:textId="77777777" w:rsidTr="00AD56D5">
        <w:trPr>
          <w:cantSplit/>
        </w:trPr>
        <w:tc>
          <w:tcPr>
            <w:tcW w:w="1634" w:type="dxa"/>
          </w:tcPr>
          <w:p w14:paraId="039EF3AA" w14:textId="7014D9EB" w:rsidR="00AD56D5" w:rsidRPr="00267BC1" w:rsidRDefault="00AD56D5" w:rsidP="00AD56D5">
            <w:pPr>
              <w:pStyle w:val="Tabletext"/>
              <w:rPr>
                <w:lang w:eastAsia="en-AU"/>
              </w:rPr>
            </w:pPr>
            <w:r w:rsidRPr="00267BC1">
              <w:rPr>
                <w:lang w:eastAsia="en-AU"/>
              </w:rPr>
              <w:lastRenderedPageBreak/>
              <w:t>48(1) Use of vehicles in a public cemetery</w:t>
            </w:r>
          </w:p>
        </w:tc>
        <w:tc>
          <w:tcPr>
            <w:tcW w:w="4256" w:type="dxa"/>
          </w:tcPr>
          <w:p w14:paraId="4FB27CC6" w14:textId="2BEA9C71" w:rsidR="00AD56D5" w:rsidRPr="00267BC1" w:rsidRDefault="00AD56D5" w:rsidP="00AD56D5">
            <w:pPr>
              <w:pStyle w:val="Tabletext"/>
              <w:rPr>
                <w:lang w:eastAsia="en-AU"/>
              </w:rPr>
            </w:pPr>
            <w:r w:rsidRPr="00267BC1">
              <w:rPr>
                <w:lang w:eastAsia="en-AU"/>
              </w:rPr>
              <w:t>A person in a public cemetery must not drive, ride or otherwise use a vehicle so as to impede-</w:t>
            </w:r>
            <w:r w:rsidRPr="00267BC1">
              <w:rPr>
                <w:lang w:eastAsia="en-AU"/>
              </w:rPr>
              <w:br/>
              <w:t xml:space="preserve"> (a) the operations or work of the cemetery trust responsible for that cemetery; or</w:t>
            </w:r>
            <w:r w:rsidRPr="00267BC1">
              <w:rPr>
                <w:lang w:eastAsia="en-AU"/>
              </w:rPr>
              <w:br/>
              <w:t xml:space="preserve"> (b) a funeral.</w:t>
            </w:r>
          </w:p>
          <w:p w14:paraId="695E93AD" w14:textId="2D7FD024"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6C54442A" w14:textId="63CBB9B2" w:rsidR="00AD56D5" w:rsidRDefault="00AD56D5" w:rsidP="00AD56D5">
            <w:pPr>
              <w:pStyle w:val="Tabletext"/>
              <w:rPr>
                <w:lang w:eastAsia="en-AU"/>
              </w:rPr>
            </w:pPr>
            <w:r>
              <w:rPr>
                <w:lang w:eastAsia="en-AU"/>
              </w:rPr>
              <w:t>$1,975.90</w:t>
            </w:r>
          </w:p>
        </w:tc>
        <w:tc>
          <w:tcPr>
            <w:tcW w:w="2085" w:type="dxa"/>
          </w:tcPr>
          <w:p w14:paraId="3F5E9019" w14:textId="199FBEBA" w:rsidR="00AD56D5" w:rsidRDefault="00AD56D5" w:rsidP="00AD56D5">
            <w:pPr>
              <w:pStyle w:val="Tabletext"/>
              <w:rPr>
                <w:lang w:eastAsia="en-AU"/>
              </w:rPr>
            </w:pPr>
            <w:r w:rsidRPr="00B15891">
              <w:rPr>
                <w:lang w:eastAsia="en-AU"/>
              </w:rPr>
              <w:t>$2,035.10</w:t>
            </w:r>
          </w:p>
        </w:tc>
      </w:tr>
      <w:tr w:rsidR="00AD56D5" w14:paraId="6BAA1BE2" w14:textId="77777777" w:rsidTr="00AD56D5">
        <w:trPr>
          <w:cantSplit/>
        </w:trPr>
        <w:tc>
          <w:tcPr>
            <w:tcW w:w="1634" w:type="dxa"/>
          </w:tcPr>
          <w:p w14:paraId="0ADC4FCD" w14:textId="316ED7BF" w:rsidR="00AD56D5" w:rsidRPr="00267BC1" w:rsidRDefault="00AD56D5" w:rsidP="00AD56D5">
            <w:pPr>
              <w:pStyle w:val="Tabletext"/>
              <w:rPr>
                <w:lang w:eastAsia="en-AU"/>
              </w:rPr>
            </w:pPr>
            <w:r w:rsidRPr="00267BC1">
              <w:rPr>
                <w:lang w:eastAsia="en-AU"/>
              </w:rPr>
              <w:t>48(2)</w:t>
            </w:r>
            <w:r>
              <w:rPr>
                <w:lang w:eastAsia="en-AU"/>
              </w:rPr>
              <w:t xml:space="preserve"> </w:t>
            </w:r>
            <w:r w:rsidRPr="00267BC1">
              <w:rPr>
                <w:lang w:eastAsia="en-AU"/>
              </w:rPr>
              <w:t xml:space="preserve">Use of vehicles in a public cemetery </w:t>
            </w:r>
          </w:p>
        </w:tc>
        <w:tc>
          <w:tcPr>
            <w:tcW w:w="4256" w:type="dxa"/>
          </w:tcPr>
          <w:p w14:paraId="39ADCF8C" w14:textId="0D6407E6" w:rsidR="00AD56D5" w:rsidRPr="00267BC1" w:rsidRDefault="00AD56D5" w:rsidP="00AD56D5">
            <w:pPr>
              <w:pStyle w:val="Tabletext"/>
              <w:rPr>
                <w:lang w:eastAsia="en-AU"/>
              </w:rPr>
            </w:pPr>
            <w:r w:rsidRPr="00267BC1">
              <w:rPr>
                <w:lang w:eastAsia="en-AU"/>
              </w:rPr>
              <w:t>A person in a public cemetery must not drive, ride or otherwise use a vehicle on any surface other than a road, track or parking area, without the prior approval of the cemetery trust responsible for that cemetery.</w:t>
            </w:r>
          </w:p>
          <w:p w14:paraId="6AED9088" w14:textId="1B60BE49"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6CE9A75" w14:textId="2064AFFA" w:rsidR="00AD56D5" w:rsidRDefault="00AD56D5" w:rsidP="00AD56D5">
            <w:pPr>
              <w:pStyle w:val="Tabletext"/>
              <w:rPr>
                <w:lang w:eastAsia="en-AU"/>
              </w:rPr>
            </w:pPr>
            <w:r>
              <w:rPr>
                <w:lang w:eastAsia="en-AU"/>
              </w:rPr>
              <w:t>$1,975.90</w:t>
            </w:r>
          </w:p>
        </w:tc>
        <w:tc>
          <w:tcPr>
            <w:tcW w:w="2085" w:type="dxa"/>
          </w:tcPr>
          <w:p w14:paraId="677C013C" w14:textId="51BFCB75" w:rsidR="00AD56D5" w:rsidRDefault="00AD56D5" w:rsidP="00AD56D5">
            <w:pPr>
              <w:pStyle w:val="Tabletext"/>
              <w:rPr>
                <w:lang w:eastAsia="en-AU"/>
              </w:rPr>
            </w:pPr>
            <w:r w:rsidRPr="00B15891">
              <w:rPr>
                <w:lang w:eastAsia="en-AU"/>
              </w:rPr>
              <w:t>$2,035.10</w:t>
            </w:r>
          </w:p>
        </w:tc>
      </w:tr>
      <w:tr w:rsidR="00AD56D5" w14:paraId="7B670053" w14:textId="77777777" w:rsidTr="00AD56D5">
        <w:trPr>
          <w:cantSplit/>
        </w:trPr>
        <w:tc>
          <w:tcPr>
            <w:tcW w:w="1634" w:type="dxa"/>
          </w:tcPr>
          <w:p w14:paraId="51649390" w14:textId="34753E29" w:rsidR="00AD56D5" w:rsidRPr="00267BC1" w:rsidRDefault="00AD56D5" w:rsidP="00AD56D5">
            <w:pPr>
              <w:pStyle w:val="Tabletext"/>
              <w:rPr>
                <w:lang w:eastAsia="en-AU"/>
              </w:rPr>
            </w:pPr>
            <w:r w:rsidRPr="00267BC1">
              <w:rPr>
                <w:lang w:eastAsia="en-AU"/>
              </w:rPr>
              <w:t xml:space="preserve">49(1) Use of vehicles in public cemeteries contrary to signs </w:t>
            </w:r>
          </w:p>
        </w:tc>
        <w:tc>
          <w:tcPr>
            <w:tcW w:w="4256" w:type="dxa"/>
          </w:tcPr>
          <w:p w14:paraId="587288F8" w14:textId="56343162" w:rsidR="00AD56D5" w:rsidRPr="00267BC1" w:rsidRDefault="00AD56D5" w:rsidP="00AD56D5">
            <w:pPr>
              <w:pStyle w:val="Tabletext"/>
              <w:rPr>
                <w:lang w:eastAsia="en-AU"/>
              </w:rPr>
            </w:pPr>
            <w:r w:rsidRPr="00267BC1">
              <w:rPr>
                <w:lang w:eastAsia="en-AU"/>
              </w:rPr>
              <w:t>A person in a public cemetery must not drive, ride or otherwise use a vehicle in a manner contrary to any direction given by the cemetery trust responsible for that cemetery, including any direction indicated by a sign authorised by the cemetery trust.</w:t>
            </w:r>
          </w:p>
          <w:p w14:paraId="77FC98C5" w14:textId="6970BBC0"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07DBE85" w14:textId="45ED25D7" w:rsidR="00AD56D5" w:rsidRDefault="00AD56D5" w:rsidP="00AD56D5">
            <w:pPr>
              <w:pStyle w:val="Tabletext"/>
              <w:rPr>
                <w:lang w:eastAsia="en-AU"/>
              </w:rPr>
            </w:pPr>
            <w:r>
              <w:rPr>
                <w:lang w:eastAsia="en-AU"/>
              </w:rPr>
              <w:t>$1,975.90</w:t>
            </w:r>
          </w:p>
        </w:tc>
        <w:tc>
          <w:tcPr>
            <w:tcW w:w="2085" w:type="dxa"/>
          </w:tcPr>
          <w:p w14:paraId="3CF858CD" w14:textId="35D176E2" w:rsidR="00AD56D5" w:rsidRDefault="00AD56D5" w:rsidP="00AD56D5">
            <w:pPr>
              <w:pStyle w:val="Tabletext"/>
              <w:rPr>
                <w:lang w:eastAsia="en-AU"/>
              </w:rPr>
            </w:pPr>
            <w:r w:rsidRPr="00B15891">
              <w:rPr>
                <w:lang w:eastAsia="en-AU"/>
              </w:rPr>
              <w:t>$2,035.10</w:t>
            </w:r>
          </w:p>
        </w:tc>
      </w:tr>
      <w:tr w:rsidR="00AD56D5" w14:paraId="2B1FCED4" w14:textId="77777777" w:rsidTr="00AD56D5">
        <w:trPr>
          <w:cantSplit/>
        </w:trPr>
        <w:tc>
          <w:tcPr>
            <w:tcW w:w="1634" w:type="dxa"/>
          </w:tcPr>
          <w:p w14:paraId="2F9A2D91" w14:textId="0118D8A9" w:rsidR="00AD56D5" w:rsidRPr="00267BC1" w:rsidRDefault="00AD56D5" w:rsidP="00AD56D5">
            <w:pPr>
              <w:pStyle w:val="Tabletext"/>
              <w:rPr>
                <w:lang w:eastAsia="en-AU"/>
              </w:rPr>
            </w:pPr>
            <w:r w:rsidRPr="00267BC1">
              <w:rPr>
                <w:lang w:eastAsia="en-AU"/>
              </w:rPr>
              <w:t>49(2) Use of vehicles in public cemeteries contrary to signs</w:t>
            </w:r>
          </w:p>
        </w:tc>
        <w:tc>
          <w:tcPr>
            <w:tcW w:w="4256" w:type="dxa"/>
          </w:tcPr>
          <w:p w14:paraId="1CAE88F6" w14:textId="4B5EC5D7" w:rsidR="00AD56D5" w:rsidRPr="00267BC1" w:rsidRDefault="00AD56D5" w:rsidP="00AD56D5">
            <w:pPr>
              <w:pStyle w:val="Tabletext"/>
              <w:rPr>
                <w:lang w:eastAsia="en-AU"/>
              </w:rPr>
            </w:pPr>
            <w:r w:rsidRPr="00267BC1">
              <w:rPr>
                <w:lang w:eastAsia="en-AU"/>
              </w:rPr>
              <w:t>A person in a public cemetery must not park a vehicle in a manner contrary to any direction given by the cemetery trust responsible for that cemetery, including any direction indicated by a sign authorised by the cemetery trust.</w:t>
            </w:r>
          </w:p>
          <w:p w14:paraId="3984645E" w14:textId="24DFAEA9"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270B3980" w14:textId="3FCA8468" w:rsidR="00AD56D5" w:rsidRDefault="00AD56D5" w:rsidP="00AD56D5">
            <w:pPr>
              <w:pStyle w:val="Tabletext"/>
              <w:rPr>
                <w:lang w:eastAsia="en-AU"/>
              </w:rPr>
            </w:pPr>
            <w:r>
              <w:rPr>
                <w:lang w:eastAsia="en-AU"/>
              </w:rPr>
              <w:t>$1,975.90</w:t>
            </w:r>
          </w:p>
        </w:tc>
        <w:tc>
          <w:tcPr>
            <w:tcW w:w="2085" w:type="dxa"/>
          </w:tcPr>
          <w:p w14:paraId="4F4F0A99" w14:textId="57466E7C" w:rsidR="00AD56D5" w:rsidRDefault="00AD56D5" w:rsidP="00AD56D5">
            <w:pPr>
              <w:pStyle w:val="Tabletext"/>
              <w:rPr>
                <w:lang w:eastAsia="en-AU"/>
              </w:rPr>
            </w:pPr>
            <w:r w:rsidRPr="0087680A">
              <w:rPr>
                <w:lang w:eastAsia="en-AU"/>
              </w:rPr>
              <w:t>$2,035.10</w:t>
            </w:r>
          </w:p>
        </w:tc>
      </w:tr>
      <w:tr w:rsidR="00AD56D5" w14:paraId="458E7688" w14:textId="77777777" w:rsidTr="00AD56D5">
        <w:trPr>
          <w:cantSplit/>
        </w:trPr>
        <w:tc>
          <w:tcPr>
            <w:tcW w:w="1634" w:type="dxa"/>
          </w:tcPr>
          <w:p w14:paraId="35D1630E" w14:textId="5DB4DD40" w:rsidR="00AD56D5" w:rsidRPr="00267BC1" w:rsidRDefault="00AD56D5" w:rsidP="00AD56D5">
            <w:pPr>
              <w:pStyle w:val="Tabletext"/>
              <w:rPr>
                <w:lang w:eastAsia="en-AU"/>
              </w:rPr>
            </w:pPr>
            <w:r w:rsidRPr="00267BC1">
              <w:rPr>
                <w:lang w:eastAsia="en-AU"/>
              </w:rPr>
              <w:t>Schedule 2 - Model Rules - 14 Entry of animals into a cemetery</w:t>
            </w:r>
          </w:p>
        </w:tc>
        <w:tc>
          <w:tcPr>
            <w:tcW w:w="4256" w:type="dxa"/>
          </w:tcPr>
          <w:p w14:paraId="03938047" w14:textId="7E98CB8B" w:rsidR="00AD56D5" w:rsidRPr="00267BC1" w:rsidRDefault="00AD56D5" w:rsidP="00AD56D5">
            <w:pPr>
              <w:pStyle w:val="Tabletext"/>
              <w:rPr>
                <w:lang w:eastAsia="en-AU"/>
              </w:rPr>
            </w:pPr>
            <w:r w:rsidRPr="00267BC1">
              <w:rPr>
                <w:lang w:eastAsia="en-AU"/>
              </w:rPr>
              <w:t>A person must not allow any animal other than a dog to enter into or remain in a cemetery without the approval of the cemetery trust.</w:t>
            </w:r>
          </w:p>
          <w:p w14:paraId="7E4E5B3A" w14:textId="343C512D"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1F0EB376" w14:textId="440969AE" w:rsidR="00AD56D5" w:rsidRDefault="00AD56D5" w:rsidP="00AD56D5">
            <w:pPr>
              <w:pStyle w:val="Tabletext"/>
              <w:rPr>
                <w:lang w:eastAsia="en-AU"/>
              </w:rPr>
            </w:pPr>
            <w:r>
              <w:rPr>
                <w:lang w:eastAsia="en-AU"/>
              </w:rPr>
              <w:t>$1,975.90</w:t>
            </w:r>
          </w:p>
        </w:tc>
        <w:tc>
          <w:tcPr>
            <w:tcW w:w="2085" w:type="dxa"/>
          </w:tcPr>
          <w:p w14:paraId="5ECEC69C" w14:textId="382821DC" w:rsidR="00AD56D5" w:rsidRDefault="00AD56D5" w:rsidP="00AD56D5">
            <w:pPr>
              <w:pStyle w:val="Tabletext"/>
              <w:rPr>
                <w:lang w:eastAsia="en-AU"/>
              </w:rPr>
            </w:pPr>
            <w:r w:rsidRPr="0087680A">
              <w:rPr>
                <w:lang w:eastAsia="en-AU"/>
              </w:rPr>
              <w:t>$2,035.10</w:t>
            </w:r>
          </w:p>
        </w:tc>
      </w:tr>
      <w:tr w:rsidR="00AD56D5" w14:paraId="25FE54AC" w14:textId="77777777" w:rsidTr="00AD56D5">
        <w:trPr>
          <w:cantSplit/>
        </w:trPr>
        <w:tc>
          <w:tcPr>
            <w:tcW w:w="1634" w:type="dxa"/>
          </w:tcPr>
          <w:p w14:paraId="0F4F47DF" w14:textId="14B1EB86" w:rsidR="00AD56D5" w:rsidRPr="00267BC1" w:rsidRDefault="00AD56D5" w:rsidP="00AD56D5">
            <w:pPr>
              <w:pStyle w:val="Tabletext"/>
              <w:rPr>
                <w:lang w:eastAsia="en-AU"/>
              </w:rPr>
            </w:pPr>
            <w:r w:rsidRPr="00267BC1">
              <w:rPr>
                <w:lang w:eastAsia="en-AU"/>
              </w:rPr>
              <w:t xml:space="preserve">Schedule 2 - Model Rules </w:t>
            </w:r>
            <w:r>
              <w:rPr>
                <w:lang w:eastAsia="en-AU"/>
              </w:rPr>
              <w:t>–</w:t>
            </w:r>
            <w:r w:rsidRPr="00267BC1">
              <w:rPr>
                <w:lang w:eastAsia="en-AU"/>
              </w:rPr>
              <w:t xml:space="preserve"> 15</w:t>
            </w:r>
            <w:r>
              <w:rPr>
                <w:lang w:eastAsia="en-AU"/>
              </w:rPr>
              <w:t>(1)</w:t>
            </w:r>
            <w:r w:rsidRPr="00267BC1">
              <w:rPr>
                <w:lang w:eastAsia="en-AU"/>
              </w:rPr>
              <w:t xml:space="preserve"> Control of animals in a cemetery</w:t>
            </w:r>
          </w:p>
        </w:tc>
        <w:tc>
          <w:tcPr>
            <w:tcW w:w="4256" w:type="dxa"/>
          </w:tcPr>
          <w:p w14:paraId="20F06702" w14:textId="79F8ABB3" w:rsidR="00AD56D5" w:rsidRPr="00267BC1" w:rsidRDefault="00AD56D5" w:rsidP="00AD56D5">
            <w:pPr>
              <w:pStyle w:val="Tabletext"/>
              <w:rPr>
                <w:lang w:eastAsia="en-AU"/>
              </w:rPr>
            </w:pPr>
            <w:r w:rsidRPr="00267BC1">
              <w:rPr>
                <w:lang w:eastAsia="en-AU"/>
              </w:rPr>
              <w:t>A person who brings a dog or, in accordance with rule 14, any other animal into a cemetery for the purpose of recreation, visiting a place of interment or attendance at a funeral ceremony must keep that dog or other animal under immediate control at all times.</w:t>
            </w:r>
          </w:p>
          <w:p w14:paraId="05661A4C" w14:textId="090305A4"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90B95C0" w14:textId="76A7D31B" w:rsidR="00AD56D5" w:rsidRDefault="00AD56D5" w:rsidP="00AD56D5">
            <w:pPr>
              <w:pStyle w:val="Tabletext"/>
              <w:rPr>
                <w:lang w:eastAsia="en-AU"/>
              </w:rPr>
            </w:pPr>
            <w:r>
              <w:rPr>
                <w:lang w:eastAsia="en-AU"/>
              </w:rPr>
              <w:t>$1,975.90</w:t>
            </w:r>
          </w:p>
        </w:tc>
        <w:tc>
          <w:tcPr>
            <w:tcW w:w="2085" w:type="dxa"/>
          </w:tcPr>
          <w:p w14:paraId="2A617BC8" w14:textId="1F5A9903" w:rsidR="00AD56D5" w:rsidRDefault="00AD56D5" w:rsidP="00AD56D5">
            <w:pPr>
              <w:pStyle w:val="Tabletext"/>
              <w:rPr>
                <w:lang w:eastAsia="en-AU"/>
              </w:rPr>
            </w:pPr>
            <w:r w:rsidRPr="00643B63">
              <w:rPr>
                <w:lang w:eastAsia="en-AU"/>
              </w:rPr>
              <w:t>$2,035.10</w:t>
            </w:r>
          </w:p>
        </w:tc>
      </w:tr>
      <w:tr w:rsidR="00AD56D5" w14:paraId="1E762593" w14:textId="77777777" w:rsidTr="00AD56D5">
        <w:trPr>
          <w:cantSplit/>
        </w:trPr>
        <w:tc>
          <w:tcPr>
            <w:tcW w:w="1634" w:type="dxa"/>
          </w:tcPr>
          <w:p w14:paraId="5D013607" w14:textId="08A527E9" w:rsidR="00AD56D5" w:rsidRPr="00267BC1" w:rsidRDefault="00AD56D5" w:rsidP="00AD56D5">
            <w:pPr>
              <w:pStyle w:val="Tabletext"/>
              <w:rPr>
                <w:lang w:eastAsia="en-AU"/>
              </w:rPr>
            </w:pPr>
            <w:r w:rsidRPr="00267BC1">
              <w:rPr>
                <w:lang w:eastAsia="en-AU"/>
              </w:rPr>
              <w:lastRenderedPageBreak/>
              <w:t>Schedule 2 - Model Rules - 15</w:t>
            </w:r>
            <w:r>
              <w:rPr>
                <w:lang w:eastAsia="en-AU"/>
              </w:rPr>
              <w:t xml:space="preserve">(2) </w:t>
            </w:r>
            <w:r w:rsidRPr="00267BC1">
              <w:rPr>
                <w:lang w:eastAsia="en-AU"/>
              </w:rPr>
              <w:t>Control of animals in a cemetery</w:t>
            </w:r>
          </w:p>
        </w:tc>
        <w:tc>
          <w:tcPr>
            <w:tcW w:w="4256" w:type="dxa"/>
          </w:tcPr>
          <w:p w14:paraId="46140E1D" w14:textId="24EB1030" w:rsidR="00AD56D5" w:rsidRPr="00267BC1" w:rsidRDefault="00AD56D5" w:rsidP="00AD56D5">
            <w:pPr>
              <w:pStyle w:val="Tabletext"/>
              <w:rPr>
                <w:lang w:eastAsia="en-AU"/>
              </w:rPr>
            </w:pPr>
            <w:r w:rsidRPr="00267BC1">
              <w:rPr>
                <w:lang w:eastAsia="en-AU"/>
              </w:rPr>
              <w:t>A person who brings a dog or, in accordance with rule 14, any other animal into a cemetery for the purpose of recreation, visiting a place of interment or attendance at a funeral ceremony must dispose of any excrement produced by that dog or other animal.</w:t>
            </w:r>
          </w:p>
          <w:p w14:paraId="29030B4D" w14:textId="53FC1355"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74D54104" w14:textId="71ACD8A3" w:rsidR="00AD56D5" w:rsidRDefault="00AD56D5" w:rsidP="00AD56D5">
            <w:pPr>
              <w:pStyle w:val="Tabletext"/>
              <w:rPr>
                <w:lang w:eastAsia="en-AU"/>
              </w:rPr>
            </w:pPr>
            <w:r>
              <w:rPr>
                <w:lang w:eastAsia="en-AU"/>
              </w:rPr>
              <w:t>$1,975.90</w:t>
            </w:r>
          </w:p>
        </w:tc>
        <w:tc>
          <w:tcPr>
            <w:tcW w:w="2085" w:type="dxa"/>
          </w:tcPr>
          <w:p w14:paraId="54DA1D59" w14:textId="0EFFC92C" w:rsidR="00AD56D5" w:rsidRDefault="00AD56D5" w:rsidP="00AD56D5">
            <w:pPr>
              <w:pStyle w:val="Tabletext"/>
              <w:rPr>
                <w:lang w:eastAsia="en-AU"/>
              </w:rPr>
            </w:pPr>
            <w:r w:rsidRPr="00643B63">
              <w:rPr>
                <w:lang w:eastAsia="en-AU"/>
              </w:rPr>
              <w:t>$2,035.10</w:t>
            </w:r>
          </w:p>
        </w:tc>
      </w:tr>
      <w:tr w:rsidR="00AD56D5" w14:paraId="3C150044" w14:textId="77777777" w:rsidTr="00AD56D5">
        <w:trPr>
          <w:cantSplit/>
        </w:trPr>
        <w:tc>
          <w:tcPr>
            <w:tcW w:w="1634" w:type="dxa"/>
          </w:tcPr>
          <w:p w14:paraId="092C3C3F" w14:textId="42F8B9E9" w:rsidR="00AD56D5" w:rsidRPr="00267BC1" w:rsidRDefault="00AD56D5" w:rsidP="00AD56D5">
            <w:pPr>
              <w:pStyle w:val="Tabletext"/>
              <w:rPr>
                <w:lang w:eastAsia="en-AU"/>
              </w:rPr>
            </w:pPr>
            <w:r w:rsidRPr="00267BC1">
              <w:rPr>
                <w:lang w:eastAsia="en-AU"/>
              </w:rPr>
              <w:t>Schedule 2 - Model Rules - 15(3)</w:t>
            </w:r>
            <w:r>
              <w:rPr>
                <w:lang w:eastAsia="en-AU"/>
              </w:rPr>
              <w:t xml:space="preserve"> </w:t>
            </w:r>
            <w:r w:rsidRPr="00267BC1">
              <w:rPr>
                <w:lang w:eastAsia="en-AU"/>
              </w:rPr>
              <w:t xml:space="preserve">Control of animals in a cemetery </w:t>
            </w:r>
          </w:p>
        </w:tc>
        <w:tc>
          <w:tcPr>
            <w:tcW w:w="4256" w:type="dxa"/>
          </w:tcPr>
          <w:p w14:paraId="3D5D51A6" w14:textId="641F87E7" w:rsidR="00AD56D5" w:rsidRPr="00267BC1" w:rsidRDefault="00AD56D5" w:rsidP="00AD56D5">
            <w:pPr>
              <w:pStyle w:val="Tabletext"/>
              <w:rPr>
                <w:lang w:eastAsia="en-AU"/>
              </w:rPr>
            </w:pPr>
            <w:r w:rsidRPr="00267BC1">
              <w:rPr>
                <w:lang w:eastAsia="en-AU"/>
              </w:rPr>
              <w:t>A person who brings a dog or, in accordance with rule 14, any other animal into a cemetery must prevent the dog or other animal -</w:t>
            </w:r>
            <w:r w:rsidRPr="00267BC1">
              <w:rPr>
                <w:lang w:eastAsia="en-AU"/>
              </w:rPr>
              <w:br/>
              <w:t xml:space="preserve"> (a) drinking from or entering into any water feature in the cemetery;</w:t>
            </w:r>
            <w:r w:rsidRPr="00267BC1">
              <w:rPr>
                <w:lang w:eastAsia="en-AU"/>
              </w:rPr>
              <w:br/>
              <w:t xml:space="preserve"> (b) from causing a disturbance or annoyance to any other person in the cemetery.</w:t>
            </w:r>
          </w:p>
          <w:p w14:paraId="358C3E16" w14:textId="087E8AE9"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6036A8FB" w14:textId="05D55C74" w:rsidR="00AD56D5" w:rsidRDefault="00AD56D5" w:rsidP="00AD56D5">
            <w:pPr>
              <w:pStyle w:val="Tabletext"/>
              <w:rPr>
                <w:lang w:eastAsia="en-AU"/>
              </w:rPr>
            </w:pPr>
            <w:r>
              <w:rPr>
                <w:lang w:eastAsia="en-AU"/>
              </w:rPr>
              <w:t>$1,975.90</w:t>
            </w:r>
          </w:p>
        </w:tc>
        <w:tc>
          <w:tcPr>
            <w:tcW w:w="2085" w:type="dxa"/>
          </w:tcPr>
          <w:p w14:paraId="20609EA9" w14:textId="65487BD8" w:rsidR="00AD56D5" w:rsidRDefault="00AD56D5" w:rsidP="00AD56D5">
            <w:pPr>
              <w:pStyle w:val="Tabletext"/>
              <w:rPr>
                <w:lang w:eastAsia="en-AU"/>
              </w:rPr>
            </w:pPr>
            <w:r w:rsidRPr="00643B63">
              <w:rPr>
                <w:lang w:eastAsia="en-AU"/>
              </w:rPr>
              <w:t>$2,035.10</w:t>
            </w:r>
          </w:p>
        </w:tc>
      </w:tr>
      <w:tr w:rsidR="00AD56D5" w14:paraId="395B5A2D" w14:textId="77777777" w:rsidTr="00AD56D5">
        <w:trPr>
          <w:cantSplit/>
        </w:trPr>
        <w:tc>
          <w:tcPr>
            <w:tcW w:w="1634" w:type="dxa"/>
          </w:tcPr>
          <w:p w14:paraId="68E7C2E8" w14:textId="7A7CE0B3" w:rsidR="00AD56D5" w:rsidRPr="00267BC1" w:rsidRDefault="00AD56D5" w:rsidP="00AD56D5">
            <w:pPr>
              <w:pStyle w:val="Tabletext"/>
              <w:rPr>
                <w:lang w:eastAsia="en-AU"/>
              </w:rPr>
            </w:pPr>
            <w:r w:rsidRPr="00267BC1">
              <w:rPr>
                <w:lang w:eastAsia="en-AU"/>
              </w:rPr>
              <w:t>Schedule 2 - Model Rules - 16(1) Offence to build within a cemetery</w:t>
            </w:r>
          </w:p>
        </w:tc>
        <w:tc>
          <w:tcPr>
            <w:tcW w:w="4256" w:type="dxa"/>
          </w:tcPr>
          <w:p w14:paraId="1282FC60" w14:textId="23C53721" w:rsidR="00AD56D5" w:rsidRPr="00267BC1" w:rsidRDefault="00AD56D5" w:rsidP="00AD56D5">
            <w:pPr>
              <w:pStyle w:val="Tabletext"/>
              <w:rPr>
                <w:lang w:eastAsia="en-AU"/>
              </w:rPr>
            </w:pPr>
            <w:r w:rsidRPr="00267BC1">
              <w:rPr>
                <w:lang w:eastAsia="en-AU"/>
              </w:rPr>
              <w:t>Subject to sub-rule (2), unless a person has an approval under the Act to do so, a person must not construct or erect any building, structure, enclosure or fence in a cemetery without the prior written approval of the cemetery trust.</w:t>
            </w:r>
          </w:p>
          <w:p w14:paraId="0CB8170F" w14:textId="79A3B6C0"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0D595293" w14:textId="28C40608" w:rsidR="00AD56D5" w:rsidRDefault="00AD56D5" w:rsidP="00AD56D5">
            <w:pPr>
              <w:pStyle w:val="Tabletext"/>
              <w:rPr>
                <w:lang w:eastAsia="en-AU"/>
              </w:rPr>
            </w:pPr>
            <w:r>
              <w:rPr>
                <w:lang w:eastAsia="en-AU"/>
              </w:rPr>
              <w:t>$1,975.90</w:t>
            </w:r>
          </w:p>
        </w:tc>
        <w:tc>
          <w:tcPr>
            <w:tcW w:w="2085" w:type="dxa"/>
          </w:tcPr>
          <w:p w14:paraId="3F533976" w14:textId="03281E5A" w:rsidR="00AD56D5" w:rsidRDefault="00AD56D5" w:rsidP="00AD56D5">
            <w:pPr>
              <w:pStyle w:val="Tabletext"/>
              <w:rPr>
                <w:lang w:eastAsia="en-AU"/>
              </w:rPr>
            </w:pPr>
            <w:r w:rsidRPr="006F0536">
              <w:rPr>
                <w:lang w:eastAsia="en-AU"/>
              </w:rPr>
              <w:t>$2,035.10</w:t>
            </w:r>
          </w:p>
        </w:tc>
      </w:tr>
      <w:tr w:rsidR="00AD56D5" w14:paraId="3003C982" w14:textId="77777777" w:rsidTr="00AD56D5">
        <w:trPr>
          <w:cantSplit/>
        </w:trPr>
        <w:tc>
          <w:tcPr>
            <w:tcW w:w="1634" w:type="dxa"/>
          </w:tcPr>
          <w:p w14:paraId="53A910B9" w14:textId="4DF943F2" w:rsidR="00AD56D5" w:rsidRPr="00267BC1" w:rsidRDefault="00AD56D5" w:rsidP="00AD56D5">
            <w:pPr>
              <w:pStyle w:val="Tabletext"/>
              <w:rPr>
                <w:lang w:eastAsia="en-AU"/>
              </w:rPr>
            </w:pPr>
            <w:r w:rsidRPr="00267BC1">
              <w:rPr>
                <w:lang w:eastAsia="en-AU"/>
              </w:rPr>
              <w:t>Schedule 2 - Model Rules - 17(1) Offence to damage cemetery trust property</w:t>
            </w:r>
          </w:p>
        </w:tc>
        <w:tc>
          <w:tcPr>
            <w:tcW w:w="4256" w:type="dxa"/>
          </w:tcPr>
          <w:p w14:paraId="17497883" w14:textId="6EB07666" w:rsidR="00AD56D5" w:rsidRPr="00267BC1" w:rsidRDefault="00AD56D5" w:rsidP="00AD56D5">
            <w:pPr>
              <w:pStyle w:val="Tabletext"/>
              <w:rPr>
                <w:lang w:eastAsia="en-AU"/>
              </w:rPr>
            </w:pPr>
            <w:r w:rsidRPr="00267BC1">
              <w:rPr>
                <w:lang w:eastAsia="en-AU"/>
              </w:rPr>
              <w:t>A person, other than a person specified in sub-rule (2), must not disturb or demolish any cemetery trust property, including buildings, structures, fences or roads without the prior written approval of the cemetery trust.</w:t>
            </w:r>
          </w:p>
          <w:p w14:paraId="009F55CE" w14:textId="18A6E71A"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7BAB710F" w14:textId="35211413" w:rsidR="00AD56D5" w:rsidRDefault="00AD56D5" w:rsidP="00AD56D5">
            <w:pPr>
              <w:pStyle w:val="Tabletext"/>
              <w:rPr>
                <w:lang w:eastAsia="en-AU"/>
              </w:rPr>
            </w:pPr>
            <w:r>
              <w:rPr>
                <w:lang w:eastAsia="en-AU"/>
              </w:rPr>
              <w:t>$1,975.90</w:t>
            </w:r>
          </w:p>
        </w:tc>
        <w:tc>
          <w:tcPr>
            <w:tcW w:w="2085" w:type="dxa"/>
          </w:tcPr>
          <w:p w14:paraId="2BBFB2BE" w14:textId="510BEB47" w:rsidR="00AD56D5" w:rsidRDefault="00AD56D5" w:rsidP="00AD56D5">
            <w:pPr>
              <w:pStyle w:val="Tabletext"/>
              <w:rPr>
                <w:lang w:eastAsia="en-AU"/>
              </w:rPr>
            </w:pPr>
            <w:r w:rsidRPr="006F0536">
              <w:rPr>
                <w:lang w:eastAsia="en-AU"/>
              </w:rPr>
              <w:t>$2,035.10</w:t>
            </w:r>
          </w:p>
        </w:tc>
      </w:tr>
      <w:tr w:rsidR="00AD56D5" w14:paraId="4971A574" w14:textId="77777777" w:rsidTr="00AD56D5">
        <w:trPr>
          <w:cantSplit/>
        </w:trPr>
        <w:tc>
          <w:tcPr>
            <w:tcW w:w="1634" w:type="dxa"/>
          </w:tcPr>
          <w:p w14:paraId="38BCFC50" w14:textId="04DFFFEC" w:rsidR="00AD56D5" w:rsidRPr="00267BC1" w:rsidRDefault="00AD56D5" w:rsidP="00AD56D5">
            <w:pPr>
              <w:pStyle w:val="Tabletext"/>
              <w:rPr>
                <w:lang w:eastAsia="en-AU"/>
              </w:rPr>
            </w:pPr>
            <w:r w:rsidRPr="00267BC1">
              <w:rPr>
                <w:lang w:eastAsia="en-AU"/>
              </w:rPr>
              <w:t>Schedule 2 - Model Rules - 18(1) Offence to dig or plant</w:t>
            </w:r>
          </w:p>
        </w:tc>
        <w:tc>
          <w:tcPr>
            <w:tcW w:w="4256" w:type="dxa"/>
          </w:tcPr>
          <w:p w14:paraId="017AF9E4" w14:textId="1FCFE063" w:rsidR="00AD56D5" w:rsidRPr="00267BC1" w:rsidRDefault="00AD56D5" w:rsidP="00AD56D5">
            <w:pPr>
              <w:pStyle w:val="Tabletext"/>
              <w:rPr>
                <w:lang w:eastAsia="en-AU"/>
              </w:rPr>
            </w:pPr>
            <w:r w:rsidRPr="00267BC1">
              <w:rPr>
                <w:lang w:eastAsia="en-AU"/>
              </w:rPr>
              <w:t>A person, other that a person specified in sub-rule (2), must not dig or plant anything in a cemetery without the prior written approval of the cemetery trust.</w:t>
            </w:r>
          </w:p>
          <w:p w14:paraId="1C56423E" w14:textId="55FC93F4" w:rsidR="00AD56D5" w:rsidRPr="00267BC1" w:rsidRDefault="00AD56D5" w:rsidP="00AD56D5">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3437F8F9" w14:textId="514DF37C" w:rsidR="00AD56D5" w:rsidRDefault="00AD56D5" w:rsidP="00AD56D5">
            <w:pPr>
              <w:pStyle w:val="Tabletext"/>
              <w:rPr>
                <w:lang w:eastAsia="en-AU"/>
              </w:rPr>
            </w:pPr>
            <w:r>
              <w:rPr>
                <w:lang w:eastAsia="en-AU"/>
              </w:rPr>
              <w:t>$1,975.90</w:t>
            </w:r>
          </w:p>
        </w:tc>
        <w:tc>
          <w:tcPr>
            <w:tcW w:w="2085" w:type="dxa"/>
          </w:tcPr>
          <w:p w14:paraId="449DB1C2" w14:textId="3682BD14" w:rsidR="00AD56D5" w:rsidRDefault="00AD56D5" w:rsidP="00AD56D5">
            <w:pPr>
              <w:pStyle w:val="Tabletext"/>
              <w:rPr>
                <w:lang w:eastAsia="en-AU"/>
              </w:rPr>
            </w:pPr>
            <w:r w:rsidRPr="006F0536">
              <w:rPr>
                <w:lang w:eastAsia="en-AU"/>
              </w:rPr>
              <w:t>$2,035.10</w:t>
            </w:r>
          </w:p>
        </w:tc>
      </w:tr>
      <w:tr w:rsidR="00E17518" w14:paraId="56D80241" w14:textId="77777777" w:rsidTr="00AD56D5">
        <w:trPr>
          <w:cantSplit/>
        </w:trPr>
        <w:tc>
          <w:tcPr>
            <w:tcW w:w="1634" w:type="dxa"/>
          </w:tcPr>
          <w:p w14:paraId="4BFC8680" w14:textId="418CF1EF" w:rsidR="00E17518" w:rsidRPr="00267BC1" w:rsidRDefault="00E17518" w:rsidP="00E17518">
            <w:pPr>
              <w:pStyle w:val="Tabletext"/>
              <w:rPr>
                <w:lang w:eastAsia="en-AU"/>
              </w:rPr>
            </w:pPr>
            <w:r w:rsidRPr="00267BC1">
              <w:rPr>
                <w:lang w:eastAsia="en-AU"/>
              </w:rPr>
              <w:t>Schedule 2 - Model Rules - 19 Obstruction of the exercise of the powers or functions of a cemetery trust</w:t>
            </w:r>
          </w:p>
        </w:tc>
        <w:tc>
          <w:tcPr>
            <w:tcW w:w="4256" w:type="dxa"/>
          </w:tcPr>
          <w:p w14:paraId="0010F449" w14:textId="572A2F0C" w:rsidR="00E17518" w:rsidRPr="00267BC1" w:rsidRDefault="00E17518" w:rsidP="00E17518">
            <w:pPr>
              <w:pStyle w:val="Tabletext"/>
              <w:rPr>
                <w:lang w:eastAsia="en-AU"/>
              </w:rPr>
            </w:pPr>
            <w:r w:rsidRPr="00267BC1">
              <w:rPr>
                <w:lang w:eastAsia="en-AU"/>
              </w:rPr>
              <w:t>A person must not obstruct any member, officer, employee, delegate or agent of a cemetery trust in the exercise of the powers or functions of that member, officer, employee, delegate or agent.</w:t>
            </w:r>
          </w:p>
          <w:p w14:paraId="27E5263D" w14:textId="55C4EABB"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shd w:val="clear" w:color="auto" w:fill="auto"/>
          </w:tcPr>
          <w:p w14:paraId="1CF8B67F" w14:textId="509C8AB9" w:rsidR="00E17518" w:rsidRDefault="00E17518" w:rsidP="00E17518">
            <w:pPr>
              <w:pStyle w:val="Tabletext"/>
              <w:rPr>
                <w:lang w:eastAsia="en-AU"/>
              </w:rPr>
            </w:pPr>
            <w:r>
              <w:rPr>
                <w:lang w:eastAsia="en-AU"/>
              </w:rPr>
              <w:t>$1,975.90</w:t>
            </w:r>
          </w:p>
        </w:tc>
        <w:tc>
          <w:tcPr>
            <w:tcW w:w="2085" w:type="dxa"/>
          </w:tcPr>
          <w:p w14:paraId="0B013F50" w14:textId="2082A89C" w:rsidR="00E17518" w:rsidRDefault="00AD56D5" w:rsidP="00E17518">
            <w:pPr>
              <w:pStyle w:val="Tabletext"/>
              <w:rPr>
                <w:lang w:eastAsia="en-AU"/>
              </w:rPr>
            </w:pPr>
            <w:r>
              <w:rPr>
                <w:lang w:eastAsia="en-AU"/>
              </w:rPr>
              <w:t>$2,035.10</w:t>
            </w:r>
          </w:p>
        </w:tc>
      </w:tr>
    </w:tbl>
    <w:p w14:paraId="666D406F" w14:textId="4B2DD335" w:rsidR="00D02C60" w:rsidRPr="00D02C60" w:rsidRDefault="00D02C60" w:rsidP="00D02C60">
      <w:pPr>
        <w:pStyle w:val="Bodyaftertablefigure"/>
      </w:pPr>
      <w:r w:rsidRPr="00D02C60">
        <w:lastRenderedPageBreak/>
        <w:t>Please note that the above are all court ordered penalties.</w:t>
      </w:r>
    </w:p>
    <w:p w14:paraId="2B7D0ECF" w14:textId="77777777" w:rsidR="00D02C60" w:rsidRDefault="00D02C60" w:rsidP="00907630">
      <w:pPr>
        <w:pStyle w:val="Bodyaftertablefigure"/>
        <w:spacing w:after="5400"/>
      </w:pPr>
    </w:p>
    <w:tbl>
      <w:tblPr>
        <w:tblStyle w:val="TableGrid"/>
        <w:tblW w:w="0" w:type="auto"/>
        <w:tblCellMar>
          <w:bottom w:w="108" w:type="dxa"/>
        </w:tblCellMar>
        <w:tblLook w:val="0600" w:firstRow="0" w:lastRow="0" w:firstColumn="0" w:lastColumn="0" w:noHBand="1" w:noVBand="1"/>
      </w:tblPr>
      <w:tblGrid>
        <w:gridCol w:w="10194"/>
      </w:tblGrid>
      <w:tr w:rsidR="00D02C60" w14:paraId="4A872387" w14:textId="77777777" w:rsidTr="000E2513">
        <w:tc>
          <w:tcPr>
            <w:tcW w:w="10194" w:type="dxa"/>
          </w:tcPr>
          <w:p w14:paraId="67A05F39" w14:textId="77777777" w:rsidR="00D02C60" w:rsidRPr="00FE6A55" w:rsidRDefault="00D02C60" w:rsidP="000E2513">
            <w:pPr>
              <w:pStyle w:val="Accessibilitypara"/>
            </w:pPr>
            <w:r>
              <w:t xml:space="preserve">To receive this document in </w:t>
            </w:r>
            <w:r w:rsidRPr="00FE6A55">
              <w:t xml:space="preserve">another format, phone 1800 034 280, using the National Relay Service 13 36 77 if required, or </w:t>
            </w:r>
            <w:hyperlink r:id="rId19" w:history="1">
              <w:r w:rsidRPr="001C0A0D">
                <w:rPr>
                  <w:rStyle w:val="Hyperlink"/>
                  <w:u w:val="none"/>
                </w:rPr>
                <w:t>email the Cemetery Sector Governance Support Unit</w:t>
              </w:r>
            </w:hyperlink>
            <w:r w:rsidRPr="00FE6A55">
              <w:t xml:space="preserve"> &lt;cemeteries@health.vic.gov.au&gt;.</w:t>
            </w:r>
          </w:p>
          <w:p w14:paraId="0E720512" w14:textId="77777777" w:rsidR="00D02C60" w:rsidRPr="00FE6A55" w:rsidRDefault="00D02C60" w:rsidP="000E2513">
            <w:pPr>
              <w:pStyle w:val="Imprint"/>
              <w:rPr>
                <w:color w:val="auto"/>
              </w:rPr>
            </w:pPr>
            <w:r w:rsidRPr="00FE6A55">
              <w:t>Authorised and published by the Victorian Government, 1</w:t>
            </w:r>
            <w:r w:rsidRPr="00FE6A55">
              <w:rPr>
                <w:color w:val="auto"/>
              </w:rPr>
              <w:t xml:space="preserve"> Treasury Place, Melbourne.</w:t>
            </w:r>
          </w:p>
          <w:p w14:paraId="47394494" w14:textId="145120AE" w:rsidR="00D02C60" w:rsidRPr="00FE6A55" w:rsidRDefault="00D02C60" w:rsidP="000E2513">
            <w:pPr>
              <w:pStyle w:val="Imprint"/>
              <w:rPr>
                <w:color w:val="auto"/>
              </w:rPr>
            </w:pPr>
            <w:r w:rsidRPr="00FE6A55">
              <w:rPr>
                <w:color w:val="auto"/>
              </w:rPr>
              <w:t xml:space="preserve">© State of Victoria, Australia, Department of </w:t>
            </w:r>
            <w:r w:rsidRPr="00907630">
              <w:rPr>
                <w:color w:val="auto"/>
              </w:rPr>
              <w:t xml:space="preserve">Health, </w:t>
            </w:r>
            <w:r w:rsidR="009A34A2">
              <w:rPr>
                <w:color w:val="auto"/>
              </w:rPr>
              <w:t>September</w:t>
            </w:r>
            <w:r w:rsidRPr="00907630">
              <w:rPr>
                <w:color w:val="auto"/>
              </w:rPr>
              <w:t xml:space="preserve"> 202</w:t>
            </w:r>
            <w:r w:rsidR="009A34A2">
              <w:rPr>
                <w:color w:val="auto"/>
              </w:rPr>
              <w:t>3</w:t>
            </w:r>
            <w:r w:rsidRPr="00907630">
              <w:rPr>
                <w:color w:val="auto"/>
              </w:rPr>
              <w:t>.</w:t>
            </w:r>
          </w:p>
          <w:p w14:paraId="1723913A" w14:textId="00E52F20" w:rsidR="00D02C60" w:rsidRDefault="00D02C60" w:rsidP="000E2513">
            <w:pPr>
              <w:pStyle w:val="Imprint"/>
            </w:pPr>
            <w:r w:rsidRPr="00FE6A55">
              <w:t xml:space="preserve">Available </w:t>
            </w:r>
            <w:r w:rsidR="0013492E">
              <w:t>at</w:t>
            </w:r>
            <w:r w:rsidRPr="00D02C60">
              <w:t xml:space="preserve"> </w:t>
            </w:r>
            <w:hyperlink r:id="rId20" w:history="1">
              <w:r w:rsidR="0069372D">
                <w:rPr>
                  <w:rStyle w:val="Hyperlink"/>
                </w:rPr>
                <w:t>Fees, Charges and Penalties Subject to Automatic Indexation (health.vic.gov.au)</w:t>
              </w:r>
            </w:hyperlink>
            <w:r w:rsidR="0013492E">
              <w:rPr>
                <w:rStyle w:val="Hyperlink"/>
              </w:rPr>
              <w:t xml:space="preserve"> </w:t>
            </w:r>
            <w:r w:rsidR="0013492E">
              <w:t>&lt;https://www.health.vic.gov.au/payments/fees-charges-and-penalties-subject-to-automatic-indexation&gt;</w:t>
            </w:r>
          </w:p>
        </w:tc>
      </w:tr>
    </w:tbl>
    <w:p w14:paraId="76F408EE" w14:textId="77777777" w:rsidR="00D02C60" w:rsidRPr="00D02C60" w:rsidRDefault="00D02C60" w:rsidP="00D02C60">
      <w:pPr>
        <w:pStyle w:val="Body"/>
        <w:spacing w:after="0" w:line="240" w:lineRule="auto"/>
        <w:rPr>
          <w:sz w:val="10"/>
          <w:szCs w:val="8"/>
        </w:rPr>
      </w:pPr>
    </w:p>
    <w:sectPr w:rsidR="00D02C60" w:rsidRPr="00D02C60"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6890" w14:textId="77777777" w:rsidR="008D239B" w:rsidRDefault="008D239B">
      <w:r>
        <w:separator/>
      </w:r>
    </w:p>
  </w:endnote>
  <w:endnote w:type="continuationSeparator" w:id="0">
    <w:p w14:paraId="4742F2D5" w14:textId="77777777" w:rsidR="008D239B" w:rsidRDefault="008D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3351" w14:textId="77777777" w:rsidR="002330BC" w:rsidRDefault="0023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4BEF"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4108A30D" wp14:editId="0363F5B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2CD5B4E9" wp14:editId="1D8A232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5B4E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CFD"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5773D7E6" wp14:editId="122E840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73D7E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45BF"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D8AA7A1" wp14:editId="6B4D84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AA7A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8629" w14:textId="77777777" w:rsidR="008D239B" w:rsidRDefault="008D239B" w:rsidP="002862F1">
      <w:pPr>
        <w:spacing w:before="120"/>
      </w:pPr>
      <w:r>
        <w:separator/>
      </w:r>
    </w:p>
  </w:footnote>
  <w:footnote w:type="continuationSeparator" w:id="0">
    <w:p w14:paraId="477EC484" w14:textId="77777777" w:rsidR="008D239B" w:rsidRDefault="008D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AB35" w14:textId="77777777" w:rsidR="002330BC" w:rsidRDefault="0023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8B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410A" w14:textId="77777777" w:rsidR="002330BC" w:rsidRDefault="002330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5EC0" w14:textId="0C3996A7" w:rsidR="00E261B3" w:rsidRPr="0051568D" w:rsidRDefault="00D02C60" w:rsidP="0011701A">
    <w:pPr>
      <w:pStyle w:val="Header"/>
    </w:pPr>
    <w:r>
      <w:t>F</w:t>
    </w:r>
    <w:r w:rsidRPr="002A03E3">
      <w:t>ines and penalties for cemeteries and crematoria</w:t>
    </w:r>
    <w:r>
      <w:t xml:space="preserve"> 20</w:t>
    </w:r>
    <w:r w:rsidR="003A15D2">
      <w:t>2</w:t>
    </w:r>
    <w:r w:rsidR="004B1514">
      <w:t>3</w:t>
    </w:r>
    <w:r w:rsidR="003A15D2">
      <w:t>-2</w:t>
    </w:r>
    <w:r w:rsidR="004B1514">
      <w:t>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23224933">
    <w:abstractNumId w:val="10"/>
  </w:num>
  <w:num w:numId="2" w16cid:durableId="1958023830">
    <w:abstractNumId w:val="17"/>
  </w:num>
  <w:num w:numId="3" w16cid:durableId="1086226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67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601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162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191578">
    <w:abstractNumId w:val="21"/>
  </w:num>
  <w:num w:numId="8" w16cid:durableId="1032806766">
    <w:abstractNumId w:val="16"/>
  </w:num>
  <w:num w:numId="9" w16cid:durableId="1096169145">
    <w:abstractNumId w:val="20"/>
  </w:num>
  <w:num w:numId="10" w16cid:durableId="207207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726924">
    <w:abstractNumId w:val="22"/>
  </w:num>
  <w:num w:numId="12" w16cid:durableId="259265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610599">
    <w:abstractNumId w:val="18"/>
  </w:num>
  <w:num w:numId="14" w16cid:durableId="1658341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33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643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811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92141">
    <w:abstractNumId w:val="24"/>
  </w:num>
  <w:num w:numId="19" w16cid:durableId="1573931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093823">
    <w:abstractNumId w:val="14"/>
  </w:num>
  <w:num w:numId="21" w16cid:durableId="1428117964">
    <w:abstractNumId w:val="12"/>
  </w:num>
  <w:num w:numId="22" w16cid:durableId="1666081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147378">
    <w:abstractNumId w:val="15"/>
  </w:num>
  <w:num w:numId="24" w16cid:durableId="1828596380">
    <w:abstractNumId w:val="25"/>
  </w:num>
  <w:num w:numId="25" w16cid:durableId="557784621">
    <w:abstractNumId w:val="23"/>
  </w:num>
  <w:num w:numId="26" w16cid:durableId="451558547">
    <w:abstractNumId w:val="19"/>
  </w:num>
  <w:num w:numId="27" w16cid:durableId="1537886728">
    <w:abstractNumId w:val="11"/>
  </w:num>
  <w:num w:numId="28" w16cid:durableId="459611355">
    <w:abstractNumId w:val="26"/>
  </w:num>
  <w:num w:numId="29" w16cid:durableId="1454057667">
    <w:abstractNumId w:val="9"/>
  </w:num>
  <w:num w:numId="30" w16cid:durableId="1627849864">
    <w:abstractNumId w:val="7"/>
  </w:num>
  <w:num w:numId="31" w16cid:durableId="538905982">
    <w:abstractNumId w:val="6"/>
  </w:num>
  <w:num w:numId="32" w16cid:durableId="1162310254">
    <w:abstractNumId w:val="5"/>
  </w:num>
  <w:num w:numId="33" w16cid:durableId="716661456">
    <w:abstractNumId w:val="4"/>
  </w:num>
  <w:num w:numId="34" w16cid:durableId="336884576">
    <w:abstractNumId w:val="8"/>
  </w:num>
  <w:num w:numId="35" w16cid:durableId="1546065192">
    <w:abstractNumId w:val="3"/>
  </w:num>
  <w:num w:numId="36" w16cid:durableId="2047295876">
    <w:abstractNumId w:val="2"/>
  </w:num>
  <w:num w:numId="37" w16cid:durableId="1784613171">
    <w:abstractNumId w:val="1"/>
  </w:num>
  <w:num w:numId="38" w16cid:durableId="562108071">
    <w:abstractNumId w:val="0"/>
  </w:num>
  <w:num w:numId="39" w16cid:durableId="1049962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D7"/>
    <w:rsid w:val="00000719"/>
    <w:rsid w:val="00000FE2"/>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471E6"/>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40A8"/>
    <w:rsid w:val="000A641A"/>
    <w:rsid w:val="000B3EDB"/>
    <w:rsid w:val="000B543D"/>
    <w:rsid w:val="000B55F9"/>
    <w:rsid w:val="000B5BF7"/>
    <w:rsid w:val="000B6BC8"/>
    <w:rsid w:val="000C0303"/>
    <w:rsid w:val="000C2F03"/>
    <w:rsid w:val="000C42EA"/>
    <w:rsid w:val="000C4546"/>
    <w:rsid w:val="000D1242"/>
    <w:rsid w:val="000E0970"/>
    <w:rsid w:val="000E1910"/>
    <w:rsid w:val="000E3CC7"/>
    <w:rsid w:val="000E6BD4"/>
    <w:rsid w:val="000E6D6D"/>
    <w:rsid w:val="000E6F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2A9"/>
    <w:rsid w:val="001276FA"/>
    <w:rsid w:val="00132BFC"/>
    <w:rsid w:val="0013492E"/>
    <w:rsid w:val="001376AE"/>
    <w:rsid w:val="0014255B"/>
    <w:rsid w:val="001447B3"/>
    <w:rsid w:val="00146E36"/>
    <w:rsid w:val="0015084A"/>
    <w:rsid w:val="00150E84"/>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026"/>
    <w:rsid w:val="00186B33"/>
    <w:rsid w:val="00192F9D"/>
    <w:rsid w:val="00196EB8"/>
    <w:rsid w:val="00196EFB"/>
    <w:rsid w:val="001979FF"/>
    <w:rsid w:val="00197B17"/>
    <w:rsid w:val="001A1950"/>
    <w:rsid w:val="001A1C54"/>
    <w:rsid w:val="001A3ACE"/>
    <w:rsid w:val="001B058F"/>
    <w:rsid w:val="001B2A4C"/>
    <w:rsid w:val="001B3FF3"/>
    <w:rsid w:val="001B738B"/>
    <w:rsid w:val="001C09DB"/>
    <w:rsid w:val="001C277E"/>
    <w:rsid w:val="001C2A72"/>
    <w:rsid w:val="001C31B7"/>
    <w:rsid w:val="001C7B85"/>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45CA"/>
    <w:rsid w:val="001F6E46"/>
    <w:rsid w:val="001F7186"/>
    <w:rsid w:val="001F7C91"/>
    <w:rsid w:val="00200176"/>
    <w:rsid w:val="002033B7"/>
    <w:rsid w:val="00206463"/>
    <w:rsid w:val="00206F2F"/>
    <w:rsid w:val="0021053D"/>
    <w:rsid w:val="00210A92"/>
    <w:rsid w:val="00216C03"/>
    <w:rsid w:val="00220C04"/>
    <w:rsid w:val="0022278D"/>
    <w:rsid w:val="00222A23"/>
    <w:rsid w:val="0022701F"/>
    <w:rsid w:val="00227C68"/>
    <w:rsid w:val="002330BC"/>
    <w:rsid w:val="002333F5"/>
    <w:rsid w:val="00233724"/>
    <w:rsid w:val="002365B4"/>
    <w:rsid w:val="002432E1"/>
    <w:rsid w:val="00243577"/>
    <w:rsid w:val="00244031"/>
    <w:rsid w:val="00246207"/>
    <w:rsid w:val="00246C5E"/>
    <w:rsid w:val="00250960"/>
    <w:rsid w:val="00251343"/>
    <w:rsid w:val="002536A4"/>
    <w:rsid w:val="00254F58"/>
    <w:rsid w:val="00257984"/>
    <w:rsid w:val="002620BC"/>
    <w:rsid w:val="00262802"/>
    <w:rsid w:val="00263A90"/>
    <w:rsid w:val="00263C1F"/>
    <w:rsid w:val="0026408B"/>
    <w:rsid w:val="00267BC1"/>
    <w:rsid w:val="00267C3E"/>
    <w:rsid w:val="002709BB"/>
    <w:rsid w:val="0027113F"/>
    <w:rsid w:val="00273BAC"/>
    <w:rsid w:val="002763B3"/>
    <w:rsid w:val="00276784"/>
    <w:rsid w:val="00277831"/>
    <w:rsid w:val="002802E3"/>
    <w:rsid w:val="0028213D"/>
    <w:rsid w:val="002862F1"/>
    <w:rsid w:val="00291373"/>
    <w:rsid w:val="0029597D"/>
    <w:rsid w:val="002962C3"/>
    <w:rsid w:val="0029752B"/>
    <w:rsid w:val="00297B8D"/>
    <w:rsid w:val="00297CAA"/>
    <w:rsid w:val="002A0A9C"/>
    <w:rsid w:val="002A483C"/>
    <w:rsid w:val="002B0C7C"/>
    <w:rsid w:val="002B1729"/>
    <w:rsid w:val="002B2F4A"/>
    <w:rsid w:val="002B36C7"/>
    <w:rsid w:val="002B4DD4"/>
    <w:rsid w:val="002B5277"/>
    <w:rsid w:val="002B5375"/>
    <w:rsid w:val="002B77C1"/>
    <w:rsid w:val="002C0ED7"/>
    <w:rsid w:val="002C2728"/>
    <w:rsid w:val="002C7FD1"/>
    <w:rsid w:val="002D1E0D"/>
    <w:rsid w:val="002D5006"/>
    <w:rsid w:val="002E01D0"/>
    <w:rsid w:val="002E161D"/>
    <w:rsid w:val="002E2444"/>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05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D2"/>
    <w:rsid w:val="003A18E5"/>
    <w:rsid w:val="003A38BE"/>
    <w:rsid w:val="003A6B67"/>
    <w:rsid w:val="003B13B6"/>
    <w:rsid w:val="003B15E6"/>
    <w:rsid w:val="003B408A"/>
    <w:rsid w:val="003B5733"/>
    <w:rsid w:val="003C08A2"/>
    <w:rsid w:val="003C2045"/>
    <w:rsid w:val="003C43A1"/>
    <w:rsid w:val="003C4FC0"/>
    <w:rsid w:val="003C55F4"/>
    <w:rsid w:val="003C642A"/>
    <w:rsid w:val="003C7897"/>
    <w:rsid w:val="003C7A3F"/>
    <w:rsid w:val="003D2766"/>
    <w:rsid w:val="003D2A74"/>
    <w:rsid w:val="003D3E8F"/>
    <w:rsid w:val="003D6475"/>
    <w:rsid w:val="003E0B7A"/>
    <w:rsid w:val="003E1509"/>
    <w:rsid w:val="003E375C"/>
    <w:rsid w:val="003E4086"/>
    <w:rsid w:val="003E639E"/>
    <w:rsid w:val="003E71E5"/>
    <w:rsid w:val="003F0445"/>
    <w:rsid w:val="003F0BCC"/>
    <w:rsid w:val="003F0CF0"/>
    <w:rsid w:val="003F14B1"/>
    <w:rsid w:val="003F2B20"/>
    <w:rsid w:val="003F3289"/>
    <w:rsid w:val="003F5CB9"/>
    <w:rsid w:val="004013C7"/>
    <w:rsid w:val="00401FCF"/>
    <w:rsid w:val="0040248F"/>
    <w:rsid w:val="004046F4"/>
    <w:rsid w:val="00406285"/>
    <w:rsid w:val="004078F0"/>
    <w:rsid w:val="004112C6"/>
    <w:rsid w:val="004148F9"/>
    <w:rsid w:val="00414D4A"/>
    <w:rsid w:val="0042084E"/>
    <w:rsid w:val="00421EEF"/>
    <w:rsid w:val="0042416E"/>
    <w:rsid w:val="00424D65"/>
    <w:rsid w:val="004264D2"/>
    <w:rsid w:val="0043703E"/>
    <w:rsid w:val="00442287"/>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514"/>
    <w:rsid w:val="004C5541"/>
    <w:rsid w:val="004C6EEE"/>
    <w:rsid w:val="004C702B"/>
    <w:rsid w:val="004D0033"/>
    <w:rsid w:val="004D016B"/>
    <w:rsid w:val="004D1B22"/>
    <w:rsid w:val="004D23CC"/>
    <w:rsid w:val="004D36F2"/>
    <w:rsid w:val="004D3E9E"/>
    <w:rsid w:val="004E1106"/>
    <w:rsid w:val="004E138F"/>
    <w:rsid w:val="004E4649"/>
    <w:rsid w:val="004E5C2B"/>
    <w:rsid w:val="004E78AE"/>
    <w:rsid w:val="004E7C95"/>
    <w:rsid w:val="004F00DD"/>
    <w:rsid w:val="004F018C"/>
    <w:rsid w:val="004F2133"/>
    <w:rsid w:val="004F4600"/>
    <w:rsid w:val="004F4706"/>
    <w:rsid w:val="004F5398"/>
    <w:rsid w:val="004F55F1"/>
    <w:rsid w:val="004F6936"/>
    <w:rsid w:val="00503DC6"/>
    <w:rsid w:val="00506F5D"/>
    <w:rsid w:val="00510C37"/>
    <w:rsid w:val="005126D0"/>
    <w:rsid w:val="0051568D"/>
    <w:rsid w:val="00516C5A"/>
    <w:rsid w:val="00526AC7"/>
    <w:rsid w:val="00526C15"/>
    <w:rsid w:val="00536395"/>
    <w:rsid w:val="00536499"/>
    <w:rsid w:val="00543903"/>
    <w:rsid w:val="00543F11"/>
    <w:rsid w:val="00546305"/>
    <w:rsid w:val="00547A95"/>
    <w:rsid w:val="0055119B"/>
    <w:rsid w:val="005522D5"/>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7C5"/>
    <w:rsid w:val="005C0955"/>
    <w:rsid w:val="005C2358"/>
    <w:rsid w:val="005C384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3F79"/>
    <w:rsid w:val="00644B1F"/>
    <w:rsid w:val="00644B7E"/>
    <w:rsid w:val="006454E6"/>
    <w:rsid w:val="00646235"/>
    <w:rsid w:val="00646A68"/>
    <w:rsid w:val="006505BD"/>
    <w:rsid w:val="006508EA"/>
    <w:rsid w:val="0065092E"/>
    <w:rsid w:val="006557A7"/>
    <w:rsid w:val="00656290"/>
    <w:rsid w:val="006608D8"/>
    <w:rsid w:val="006621D7"/>
    <w:rsid w:val="0066302A"/>
    <w:rsid w:val="00665DC4"/>
    <w:rsid w:val="00667770"/>
    <w:rsid w:val="00670597"/>
    <w:rsid w:val="006706D0"/>
    <w:rsid w:val="0067140C"/>
    <w:rsid w:val="00677312"/>
    <w:rsid w:val="00677574"/>
    <w:rsid w:val="0068454C"/>
    <w:rsid w:val="00691B62"/>
    <w:rsid w:val="006933B5"/>
    <w:rsid w:val="0069372D"/>
    <w:rsid w:val="0069394F"/>
    <w:rsid w:val="00693D14"/>
    <w:rsid w:val="00696F27"/>
    <w:rsid w:val="006A18C2"/>
    <w:rsid w:val="006A3383"/>
    <w:rsid w:val="006B077C"/>
    <w:rsid w:val="006B4C4D"/>
    <w:rsid w:val="006B6803"/>
    <w:rsid w:val="006D0F16"/>
    <w:rsid w:val="006D2A3F"/>
    <w:rsid w:val="006D2FBC"/>
    <w:rsid w:val="006E0541"/>
    <w:rsid w:val="006E138B"/>
    <w:rsid w:val="006F0330"/>
    <w:rsid w:val="006F04C5"/>
    <w:rsid w:val="006F1FDC"/>
    <w:rsid w:val="006F6B8C"/>
    <w:rsid w:val="007013EF"/>
    <w:rsid w:val="007055BD"/>
    <w:rsid w:val="00712DC3"/>
    <w:rsid w:val="007150F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0CA"/>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AE9"/>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83F"/>
    <w:rsid w:val="007D1466"/>
    <w:rsid w:val="007D2BDE"/>
    <w:rsid w:val="007D2FB6"/>
    <w:rsid w:val="007D49EB"/>
    <w:rsid w:val="007D5E1C"/>
    <w:rsid w:val="007E0DE2"/>
    <w:rsid w:val="007E1227"/>
    <w:rsid w:val="007E3B98"/>
    <w:rsid w:val="007E417A"/>
    <w:rsid w:val="007F2B03"/>
    <w:rsid w:val="007F31B6"/>
    <w:rsid w:val="007F546C"/>
    <w:rsid w:val="007F625F"/>
    <w:rsid w:val="007F665E"/>
    <w:rsid w:val="00800412"/>
    <w:rsid w:val="0080587B"/>
    <w:rsid w:val="00806468"/>
    <w:rsid w:val="008119CA"/>
    <w:rsid w:val="008130C4"/>
    <w:rsid w:val="00814B5A"/>
    <w:rsid w:val="008155F0"/>
    <w:rsid w:val="00816735"/>
    <w:rsid w:val="00820141"/>
    <w:rsid w:val="00820E0C"/>
    <w:rsid w:val="008213F0"/>
    <w:rsid w:val="00823275"/>
    <w:rsid w:val="0082366F"/>
    <w:rsid w:val="00825780"/>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1A7C"/>
    <w:rsid w:val="008C2F92"/>
    <w:rsid w:val="008C3697"/>
    <w:rsid w:val="008C5557"/>
    <w:rsid w:val="008C589D"/>
    <w:rsid w:val="008C6D51"/>
    <w:rsid w:val="008D239B"/>
    <w:rsid w:val="008D2846"/>
    <w:rsid w:val="008D4236"/>
    <w:rsid w:val="008D462F"/>
    <w:rsid w:val="008D6DCF"/>
    <w:rsid w:val="008E3DA5"/>
    <w:rsid w:val="008E3DE9"/>
    <w:rsid w:val="008E4376"/>
    <w:rsid w:val="008E7A0A"/>
    <w:rsid w:val="008E7B49"/>
    <w:rsid w:val="008F2214"/>
    <w:rsid w:val="008F530D"/>
    <w:rsid w:val="008F59F6"/>
    <w:rsid w:val="00900719"/>
    <w:rsid w:val="009017AC"/>
    <w:rsid w:val="00902A9A"/>
    <w:rsid w:val="00904A1C"/>
    <w:rsid w:val="00905030"/>
    <w:rsid w:val="00905C95"/>
    <w:rsid w:val="00906490"/>
    <w:rsid w:val="00907630"/>
    <w:rsid w:val="009111B2"/>
    <w:rsid w:val="009121A7"/>
    <w:rsid w:val="009131F0"/>
    <w:rsid w:val="009151F5"/>
    <w:rsid w:val="009220CA"/>
    <w:rsid w:val="00922875"/>
    <w:rsid w:val="00924AE1"/>
    <w:rsid w:val="009269B1"/>
    <w:rsid w:val="0092724D"/>
    <w:rsid w:val="009272B3"/>
    <w:rsid w:val="009315BE"/>
    <w:rsid w:val="00932E41"/>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D0D"/>
    <w:rsid w:val="009A13D8"/>
    <w:rsid w:val="009A279E"/>
    <w:rsid w:val="009A3015"/>
    <w:rsid w:val="009A3490"/>
    <w:rsid w:val="009A34A2"/>
    <w:rsid w:val="009A4545"/>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25A"/>
    <w:rsid w:val="009F4E33"/>
    <w:rsid w:val="009F6BCB"/>
    <w:rsid w:val="009F7B78"/>
    <w:rsid w:val="00A0057A"/>
    <w:rsid w:val="00A02FA1"/>
    <w:rsid w:val="00A04CCE"/>
    <w:rsid w:val="00A07421"/>
    <w:rsid w:val="00A0776B"/>
    <w:rsid w:val="00A10C5B"/>
    <w:rsid w:val="00A10FB9"/>
    <w:rsid w:val="00A11421"/>
    <w:rsid w:val="00A1389F"/>
    <w:rsid w:val="00A157B1"/>
    <w:rsid w:val="00A22229"/>
    <w:rsid w:val="00A2394E"/>
    <w:rsid w:val="00A24442"/>
    <w:rsid w:val="00A309C5"/>
    <w:rsid w:val="00A330BB"/>
    <w:rsid w:val="00A44882"/>
    <w:rsid w:val="00A45125"/>
    <w:rsid w:val="00A54715"/>
    <w:rsid w:val="00A6061C"/>
    <w:rsid w:val="00A62D44"/>
    <w:rsid w:val="00A67263"/>
    <w:rsid w:val="00A7161C"/>
    <w:rsid w:val="00A77AA3"/>
    <w:rsid w:val="00A8236D"/>
    <w:rsid w:val="00A854EB"/>
    <w:rsid w:val="00A872E5"/>
    <w:rsid w:val="00A91406"/>
    <w:rsid w:val="00A92AE3"/>
    <w:rsid w:val="00A96E65"/>
    <w:rsid w:val="00A97C72"/>
    <w:rsid w:val="00AA1805"/>
    <w:rsid w:val="00AA268E"/>
    <w:rsid w:val="00AA310B"/>
    <w:rsid w:val="00AA63D4"/>
    <w:rsid w:val="00AB06E8"/>
    <w:rsid w:val="00AB1C52"/>
    <w:rsid w:val="00AB1CD3"/>
    <w:rsid w:val="00AB352F"/>
    <w:rsid w:val="00AC06CB"/>
    <w:rsid w:val="00AC274B"/>
    <w:rsid w:val="00AC4764"/>
    <w:rsid w:val="00AC6356"/>
    <w:rsid w:val="00AC6D36"/>
    <w:rsid w:val="00AD0CBA"/>
    <w:rsid w:val="00AD177A"/>
    <w:rsid w:val="00AD26E2"/>
    <w:rsid w:val="00AD56D5"/>
    <w:rsid w:val="00AD784C"/>
    <w:rsid w:val="00AE126A"/>
    <w:rsid w:val="00AE1BAE"/>
    <w:rsid w:val="00AE3005"/>
    <w:rsid w:val="00AE3BD5"/>
    <w:rsid w:val="00AE59A0"/>
    <w:rsid w:val="00AF0819"/>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3B98"/>
    <w:rsid w:val="00B34B45"/>
    <w:rsid w:val="00B3588E"/>
    <w:rsid w:val="00B41F3D"/>
    <w:rsid w:val="00B42E99"/>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1C89"/>
    <w:rsid w:val="00B90729"/>
    <w:rsid w:val="00B907DA"/>
    <w:rsid w:val="00B92444"/>
    <w:rsid w:val="00B94CD5"/>
    <w:rsid w:val="00B94F3E"/>
    <w:rsid w:val="00B950BC"/>
    <w:rsid w:val="00B9714C"/>
    <w:rsid w:val="00BA29AD"/>
    <w:rsid w:val="00BA33CF"/>
    <w:rsid w:val="00BA3F8D"/>
    <w:rsid w:val="00BB7A10"/>
    <w:rsid w:val="00BC3E8F"/>
    <w:rsid w:val="00BC60BE"/>
    <w:rsid w:val="00BC63D9"/>
    <w:rsid w:val="00BC7468"/>
    <w:rsid w:val="00BC7D4F"/>
    <w:rsid w:val="00BC7ED7"/>
    <w:rsid w:val="00BD0807"/>
    <w:rsid w:val="00BD2850"/>
    <w:rsid w:val="00BD7210"/>
    <w:rsid w:val="00BE28D2"/>
    <w:rsid w:val="00BE28F9"/>
    <w:rsid w:val="00BE4A64"/>
    <w:rsid w:val="00BE5E43"/>
    <w:rsid w:val="00BF30B2"/>
    <w:rsid w:val="00BF557D"/>
    <w:rsid w:val="00BF7F58"/>
    <w:rsid w:val="00C001A2"/>
    <w:rsid w:val="00C01381"/>
    <w:rsid w:val="00C01AB1"/>
    <w:rsid w:val="00C026A0"/>
    <w:rsid w:val="00C06137"/>
    <w:rsid w:val="00C07812"/>
    <w:rsid w:val="00C079B8"/>
    <w:rsid w:val="00C10037"/>
    <w:rsid w:val="00C11AC0"/>
    <w:rsid w:val="00C123EA"/>
    <w:rsid w:val="00C12A49"/>
    <w:rsid w:val="00C133EE"/>
    <w:rsid w:val="00C149D0"/>
    <w:rsid w:val="00C26588"/>
    <w:rsid w:val="00C27DE9"/>
    <w:rsid w:val="00C32989"/>
    <w:rsid w:val="00C33388"/>
    <w:rsid w:val="00C35484"/>
    <w:rsid w:val="00C400A1"/>
    <w:rsid w:val="00C4173A"/>
    <w:rsid w:val="00C50DED"/>
    <w:rsid w:val="00C602FF"/>
    <w:rsid w:val="00C61174"/>
    <w:rsid w:val="00C6148F"/>
    <w:rsid w:val="00C621B1"/>
    <w:rsid w:val="00C62F7A"/>
    <w:rsid w:val="00C63B9C"/>
    <w:rsid w:val="00C64507"/>
    <w:rsid w:val="00C6682F"/>
    <w:rsid w:val="00C67BF4"/>
    <w:rsid w:val="00C7275E"/>
    <w:rsid w:val="00C74C5D"/>
    <w:rsid w:val="00C8232F"/>
    <w:rsid w:val="00C863C4"/>
    <w:rsid w:val="00C8746D"/>
    <w:rsid w:val="00C920EA"/>
    <w:rsid w:val="00C93C3E"/>
    <w:rsid w:val="00C94C75"/>
    <w:rsid w:val="00CA12E3"/>
    <w:rsid w:val="00CA1476"/>
    <w:rsid w:val="00CA6611"/>
    <w:rsid w:val="00CA6AE6"/>
    <w:rsid w:val="00CA782F"/>
    <w:rsid w:val="00CB187B"/>
    <w:rsid w:val="00CB25A3"/>
    <w:rsid w:val="00CB2835"/>
    <w:rsid w:val="00CB3285"/>
    <w:rsid w:val="00CB4500"/>
    <w:rsid w:val="00CB7800"/>
    <w:rsid w:val="00CC0C72"/>
    <w:rsid w:val="00CC2BFD"/>
    <w:rsid w:val="00CC2F5B"/>
    <w:rsid w:val="00CD3476"/>
    <w:rsid w:val="00CD37A9"/>
    <w:rsid w:val="00CD64DF"/>
    <w:rsid w:val="00CE225F"/>
    <w:rsid w:val="00CE45A6"/>
    <w:rsid w:val="00CF025E"/>
    <w:rsid w:val="00CF1E21"/>
    <w:rsid w:val="00CF2F50"/>
    <w:rsid w:val="00CF6198"/>
    <w:rsid w:val="00D01B99"/>
    <w:rsid w:val="00D02919"/>
    <w:rsid w:val="00D0296D"/>
    <w:rsid w:val="00D02C60"/>
    <w:rsid w:val="00D04C61"/>
    <w:rsid w:val="00D05B8D"/>
    <w:rsid w:val="00D065A2"/>
    <w:rsid w:val="00D07689"/>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5A07"/>
    <w:rsid w:val="00D66C4C"/>
    <w:rsid w:val="00D714CC"/>
    <w:rsid w:val="00D75EA7"/>
    <w:rsid w:val="00D81ADF"/>
    <w:rsid w:val="00D81F21"/>
    <w:rsid w:val="00D864F2"/>
    <w:rsid w:val="00D91629"/>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AE9"/>
    <w:rsid w:val="00DC2CF1"/>
    <w:rsid w:val="00DC4FCF"/>
    <w:rsid w:val="00DC50E0"/>
    <w:rsid w:val="00DC6386"/>
    <w:rsid w:val="00DC7CA9"/>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18"/>
    <w:rsid w:val="00E17546"/>
    <w:rsid w:val="00E210B5"/>
    <w:rsid w:val="00E261B3"/>
    <w:rsid w:val="00E26818"/>
    <w:rsid w:val="00E27FFC"/>
    <w:rsid w:val="00E30B15"/>
    <w:rsid w:val="00E33237"/>
    <w:rsid w:val="00E334A8"/>
    <w:rsid w:val="00E40181"/>
    <w:rsid w:val="00E54950"/>
    <w:rsid w:val="00E56A01"/>
    <w:rsid w:val="00E60E63"/>
    <w:rsid w:val="00E62622"/>
    <w:rsid w:val="00E629A1"/>
    <w:rsid w:val="00E6794C"/>
    <w:rsid w:val="00E71591"/>
    <w:rsid w:val="00E71CEB"/>
    <w:rsid w:val="00E7474F"/>
    <w:rsid w:val="00E75BC5"/>
    <w:rsid w:val="00E80DE3"/>
    <w:rsid w:val="00E82C55"/>
    <w:rsid w:val="00E8787E"/>
    <w:rsid w:val="00E92AC3"/>
    <w:rsid w:val="00EA1360"/>
    <w:rsid w:val="00EA2F6A"/>
    <w:rsid w:val="00EB00E0"/>
    <w:rsid w:val="00EC04BA"/>
    <w:rsid w:val="00EC059F"/>
    <w:rsid w:val="00EC1F24"/>
    <w:rsid w:val="00EC22F6"/>
    <w:rsid w:val="00EC40D5"/>
    <w:rsid w:val="00ED4FD7"/>
    <w:rsid w:val="00ED5B9B"/>
    <w:rsid w:val="00ED6BAD"/>
    <w:rsid w:val="00ED7447"/>
    <w:rsid w:val="00EE00D6"/>
    <w:rsid w:val="00EE11E7"/>
    <w:rsid w:val="00EE1488"/>
    <w:rsid w:val="00EE29AD"/>
    <w:rsid w:val="00EE3E24"/>
    <w:rsid w:val="00EE492B"/>
    <w:rsid w:val="00EE4D5D"/>
    <w:rsid w:val="00EE5131"/>
    <w:rsid w:val="00EE6E0A"/>
    <w:rsid w:val="00EF109B"/>
    <w:rsid w:val="00EF201C"/>
    <w:rsid w:val="00EF36AF"/>
    <w:rsid w:val="00EF59A3"/>
    <w:rsid w:val="00EF5FB2"/>
    <w:rsid w:val="00EF6675"/>
    <w:rsid w:val="00F00D49"/>
    <w:rsid w:val="00F00F9C"/>
    <w:rsid w:val="00F01E5F"/>
    <w:rsid w:val="00F024F3"/>
    <w:rsid w:val="00F02ABA"/>
    <w:rsid w:val="00F0437A"/>
    <w:rsid w:val="00F101B8"/>
    <w:rsid w:val="00F11037"/>
    <w:rsid w:val="00F16F1B"/>
    <w:rsid w:val="00F20E5A"/>
    <w:rsid w:val="00F250A9"/>
    <w:rsid w:val="00F265E6"/>
    <w:rsid w:val="00F267AF"/>
    <w:rsid w:val="00F30FF4"/>
    <w:rsid w:val="00F3122E"/>
    <w:rsid w:val="00F32368"/>
    <w:rsid w:val="00F331AD"/>
    <w:rsid w:val="00F35287"/>
    <w:rsid w:val="00F40A70"/>
    <w:rsid w:val="00F43A37"/>
    <w:rsid w:val="00F443C1"/>
    <w:rsid w:val="00F451AB"/>
    <w:rsid w:val="00F4641B"/>
    <w:rsid w:val="00F46EB8"/>
    <w:rsid w:val="00F50080"/>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4103"/>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BB6"/>
    <w:rsid w:val="00FD3766"/>
    <w:rsid w:val="00FD47C4"/>
    <w:rsid w:val="00FD722A"/>
    <w:rsid w:val="00FE2DCF"/>
    <w:rsid w:val="00FE3FA7"/>
    <w:rsid w:val="00FF2A4E"/>
    <w:rsid w:val="00FF2FCE"/>
    <w:rsid w:val="00FF4DE4"/>
    <w:rsid w:val="00FF4F7D"/>
    <w:rsid w:val="00FF54DF"/>
    <w:rsid w:val="00FF6D9D"/>
    <w:rsid w:val="00FF7DD5"/>
    <w:rsid w:val="01D475EB"/>
    <w:rsid w:val="0218E35D"/>
    <w:rsid w:val="054D5A2D"/>
    <w:rsid w:val="073EA84F"/>
    <w:rsid w:val="0751FB80"/>
    <w:rsid w:val="0A3BB2A9"/>
    <w:rsid w:val="0FDA8A71"/>
    <w:rsid w:val="101E16EB"/>
    <w:rsid w:val="116736E3"/>
    <w:rsid w:val="14182BFA"/>
    <w:rsid w:val="14EC5D10"/>
    <w:rsid w:val="17A6884D"/>
    <w:rsid w:val="1B9B3A92"/>
    <w:rsid w:val="1BDDAE74"/>
    <w:rsid w:val="20B3960C"/>
    <w:rsid w:val="21FFA5C6"/>
    <w:rsid w:val="222CC405"/>
    <w:rsid w:val="22B30551"/>
    <w:rsid w:val="239B7627"/>
    <w:rsid w:val="24BE38BE"/>
    <w:rsid w:val="277752EF"/>
    <w:rsid w:val="278DE82D"/>
    <w:rsid w:val="2D519834"/>
    <w:rsid w:val="2D6CE178"/>
    <w:rsid w:val="30038F9F"/>
    <w:rsid w:val="31B1DC43"/>
    <w:rsid w:val="35212B86"/>
    <w:rsid w:val="360BA17F"/>
    <w:rsid w:val="372627D3"/>
    <w:rsid w:val="381D60B2"/>
    <w:rsid w:val="38386BE7"/>
    <w:rsid w:val="3948130E"/>
    <w:rsid w:val="3A7D8B4B"/>
    <w:rsid w:val="3B197A6F"/>
    <w:rsid w:val="3BF90C52"/>
    <w:rsid w:val="3C1DF8B0"/>
    <w:rsid w:val="3DB7DE4C"/>
    <w:rsid w:val="40BDC88E"/>
    <w:rsid w:val="40E421AF"/>
    <w:rsid w:val="41A567F6"/>
    <w:rsid w:val="41B928B9"/>
    <w:rsid w:val="448F41E2"/>
    <w:rsid w:val="465FA42C"/>
    <w:rsid w:val="471789FB"/>
    <w:rsid w:val="4B44EC86"/>
    <w:rsid w:val="4BE6EF14"/>
    <w:rsid w:val="4F71B5C1"/>
    <w:rsid w:val="504D6982"/>
    <w:rsid w:val="510D8622"/>
    <w:rsid w:val="52A95683"/>
    <w:rsid w:val="531415E8"/>
    <w:rsid w:val="53231DCB"/>
    <w:rsid w:val="53DF6A84"/>
    <w:rsid w:val="56D2ABCF"/>
    <w:rsid w:val="594C352C"/>
    <w:rsid w:val="5A3583AB"/>
    <w:rsid w:val="5B404B34"/>
    <w:rsid w:val="5C3047B3"/>
    <w:rsid w:val="5CADB93F"/>
    <w:rsid w:val="5D0C5E21"/>
    <w:rsid w:val="5D65B2B4"/>
    <w:rsid w:val="5E4EA739"/>
    <w:rsid w:val="5E658071"/>
    <w:rsid w:val="616B55F5"/>
    <w:rsid w:val="64202DF0"/>
    <w:rsid w:val="653ADF7F"/>
    <w:rsid w:val="661E6A22"/>
    <w:rsid w:val="66911AE7"/>
    <w:rsid w:val="66CD7C22"/>
    <w:rsid w:val="6816380A"/>
    <w:rsid w:val="6B8E1F81"/>
    <w:rsid w:val="6DA79D77"/>
    <w:rsid w:val="733FA5FD"/>
    <w:rsid w:val="73DC312C"/>
    <w:rsid w:val="75B58AEF"/>
    <w:rsid w:val="7B805B1E"/>
    <w:rsid w:val="7C8B9776"/>
    <w:rsid w:val="7D5D8E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89E41"/>
  <w15:docId w15:val="{43A6CF1D-35CE-439F-9ACF-4EBF799C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48145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7637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Attach_4_2023-2024-fines-and-penalties-for-cemeteries-and-crematoria</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E5F66A13-915A-4862-9489-5E8ABE758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3275</Words>
  <Characters>17517</Characters>
  <Application>Microsoft Office Word</Application>
  <DocSecurity>0</DocSecurity>
  <Lines>145</Lines>
  <Paragraphs>41</Paragraphs>
  <ScaleCrop>false</ScaleCrop>
  <Manager/>
  <Company>Victoria State Government, Department of Health</Company>
  <LinksUpToDate>false</LinksUpToDate>
  <CharactersWithSpaces>20751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cemeteries and crematoria</dc:title>
  <dc:subject>Fines and penalties for cemeteries and crematoria</dc:subject>
  <dc:creator>Cemeteries@health.vic.gov.au</dc:creator>
  <cp:keywords>Fines, penalties, cemeteries and crematoria</cp:keywords>
  <dc:description/>
  <cp:lastModifiedBy>Andrew Yip (Health)</cp:lastModifiedBy>
  <cp:revision>11</cp:revision>
  <cp:lastPrinted>2020-03-30T03:28:00Z</cp:lastPrinted>
  <dcterms:created xsi:type="dcterms:W3CDTF">2023-11-08T22:07:00Z</dcterms:created>
  <dcterms:modified xsi:type="dcterms:W3CDTF">2025-06-24T23:17:00Z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2025-02-10T04:00:28Z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b1326f3f-293b-4a20-8c0b-c8cdb1e5b5f2</vt:lpwstr>
  </property>
  <property fmtid="{D5CDD505-2E9C-101B-9397-08002B2CF9AE}" pid="11" name="MSIP_Label_43e64453-338c-4f93-8a4d-0039a0a41f2a_ContentBits">
    <vt:lpwstr>2</vt:lpwstr>
  </property>
</Properties>
</file>