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61F2" w14:textId="77777777" w:rsidR="00056EC4" w:rsidRDefault="00E9042A" w:rsidP="00056EC4">
      <w:pPr>
        <w:pStyle w:val="Body"/>
      </w:pPr>
      <w:r>
        <w:rPr>
          <w:noProof/>
        </w:rPr>
        <w:drawing>
          <wp:anchor distT="0" distB="0" distL="114300" distR="114300" simplePos="0" relativeHeight="251658240" behindDoc="1" locked="1" layoutInCell="1" allowOverlap="0" wp14:anchorId="37DAC5F4" wp14:editId="6AC46739">
            <wp:simplePos x="0" y="0"/>
            <wp:positionH relativeFrom="page">
              <wp:posOffset>6350</wp:posOffset>
            </wp:positionH>
            <wp:positionV relativeFrom="page">
              <wp:posOffset>12700</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503DCB3" w14:textId="77777777" w:rsidTr="306D3EE4">
        <w:trPr>
          <w:cantSplit/>
        </w:trPr>
        <w:tc>
          <w:tcPr>
            <w:tcW w:w="0" w:type="auto"/>
            <w:tcMar>
              <w:top w:w="0" w:type="dxa"/>
              <w:left w:w="0" w:type="dxa"/>
              <w:right w:w="0" w:type="dxa"/>
            </w:tcMar>
          </w:tcPr>
          <w:p w14:paraId="4CC67859" w14:textId="277AF19B" w:rsidR="00AD784C" w:rsidRPr="00431F42" w:rsidRDefault="40C04250" w:rsidP="306D3EE4">
            <w:pPr>
              <w:pStyle w:val="Documenttitle"/>
            </w:pPr>
            <w:r>
              <w:t>Radiation Act 2005</w:t>
            </w:r>
          </w:p>
        </w:tc>
      </w:tr>
      <w:tr w:rsidR="00AD784C" w14:paraId="3CC68977" w14:textId="77777777" w:rsidTr="306D3EE4">
        <w:trPr>
          <w:cantSplit/>
        </w:trPr>
        <w:tc>
          <w:tcPr>
            <w:tcW w:w="0" w:type="auto"/>
          </w:tcPr>
          <w:p w14:paraId="464250BF" w14:textId="77777777" w:rsidR="001A63A2" w:rsidRDefault="001A63A2" w:rsidP="001A63A2">
            <w:pPr>
              <w:pStyle w:val="Documentsubtitle"/>
            </w:pPr>
            <w:r>
              <w:t xml:space="preserve">Annual report for the financial year </w:t>
            </w:r>
          </w:p>
          <w:p w14:paraId="3036AE39" w14:textId="792079CA" w:rsidR="00386109" w:rsidRPr="00A1389F" w:rsidRDefault="001A63A2" w:rsidP="001A63A2">
            <w:pPr>
              <w:pStyle w:val="Documentsubtitle"/>
            </w:pPr>
            <w:r>
              <w:t>ending 30 June 2025</w:t>
            </w:r>
          </w:p>
        </w:tc>
      </w:tr>
      <w:tr w:rsidR="00430393" w14:paraId="019AF1BB" w14:textId="77777777" w:rsidTr="306D3EE4">
        <w:trPr>
          <w:cantSplit/>
        </w:trPr>
        <w:tc>
          <w:tcPr>
            <w:tcW w:w="0" w:type="auto"/>
          </w:tcPr>
          <w:p w14:paraId="27945C05" w14:textId="77777777" w:rsidR="00430393" w:rsidRDefault="006260B0" w:rsidP="00430393">
            <w:pPr>
              <w:pStyle w:val="Bannermarking"/>
            </w:pPr>
            <w:fldSimple w:instr="FILLIN  &quot;Type the protective marking&quot; \d OFFICIAL \o  \* MERGEFORMAT">
              <w:r>
                <w:t>OFFICIAL</w:t>
              </w:r>
            </w:fldSimple>
          </w:p>
        </w:tc>
      </w:tr>
    </w:tbl>
    <w:p w14:paraId="76E6FEDD"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2068199"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9EA75D0"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6DD0A04A"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20FDA8A5"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0EEE23AD"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D0A7649"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AED24A5"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10662B4"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738DFB4"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3D8ACBB0"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0AF4EDBE"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6E105CA"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75D0E8AF"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1B62ECC1"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683C1D8"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0DFBF3A"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600ABE0"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7970C7F3"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66E445D3"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63FF81DE"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3BF390A1"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795112C"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363644B"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69BC57D2"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0B97B874"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0A91DC3"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08A886C5"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6D378F63"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08B3D000"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16DB9332"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2AA06969"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69E8EF3E"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308631E9"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B12CB20"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8213E52"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2EC566BD"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21251D80"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0946C2C"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327D8FD9"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3DBE30AB"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F4D51E9"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6EB09E90"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70BD65C"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16B23F5A"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3A01FF9"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FE9659D"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5B059B8A" w14:textId="77777777" w:rsidR="00003D83" w:rsidRDefault="00003D83" w:rsidP="00003D83">
      <w:pPr>
        <w:pStyle w:val="paragraph"/>
        <w:spacing w:before="0" w:beforeAutospacing="0" w:after="0" w:afterAutospacing="0"/>
        <w:textAlignment w:val="baseline"/>
        <w:rPr>
          <w:rStyle w:val="normaltextrun"/>
          <w:rFonts w:eastAsia="MS Gothic" w:cs="Arial"/>
          <w:sz w:val="22"/>
          <w:szCs w:val="22"/>
        </w:rPr>
      </w:pPr>
    </w:p>
    <w:p w14:paraId="466D545B"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sectPr w:rsidR="00777EA6" w:rsidSect="00777EA6">
          <w:headerReference w:type="even" r:id="rId15"/>
          <w:headerReference w:type="default" r:id="rId16"/>
          <w:footerReference w:type="even" r:id="rId17"/>
          <w:footerReference w:type="default" r:id="rId18"/>
          <w:pgSz w:w="11906" w:h="16838" w:code="9"/>
          <w:pgMar w:top="1418" w:right="1304" w:bottom="1134" w:left="1304" w:header="680" w:footer="851" w:gutter="0"/>
          <w:cols w:num="2" w:space="340"/>
          <w:titlePg/>
          <w:docGrid w:linePitch="360"/>
        </w:sectPr>
      </w:pPr>
    </w:p>
    <w:p w14:paraId="3182C06E"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779AC27A"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00B6DC94"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5A349D87"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3102281A"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54DDA2EB"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3EE305F6"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138EA74F"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5CA91250"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245E4B74"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0FC29E9B"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3B19ABDE"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414506E5"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29ED5CAF"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0EEBB3E5"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3C17FBA8"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4516BCE8"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5A71622C"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2ADB29E5"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02E8773E"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65D6D56A" w14:textId="77777777" w:rsidR="00777EA6" w:rsidRDefault="00777EA6" w:rsidP="00003D83">
      <w:pPr>
        <w:pStyle w:val="paragraph"/>
        <w:spacing w:before="0" w:beforeAutospacing="0" w:after="0" w:afterAutospacing="0"/>
        <w:textAlignment w:val="baseline"/>
        <w:rPr>
          <w:rStyle w:val="normaltextrun"/>
          <w:rFonts w:ascii="Arial" w:eastAsia="MS Gothic" w:hAnsi="Arial" w:cs="Arial"/>
          <w:sz w:val="22"/>
          <w:szCs w:val="22"/>
        </w:rPr>
      </w:pPr>
    </w:p>
    <w:p w14:paraId="54D30789" w14:textId="0CBA849E" w:rsidR="00003D83" w:rsidRPr="009B6579" w:rsidRDefault="00003D83" w:rsidP="342772ED">
      <w:pPr>
        <w:pStyle w:val="paragraph"/>
        <w:spacing w:before="0" w:beforeAutospacing="0" w:after="0" w:afterAutospacing="0"/>
        <w:textAlignment w:val="baseline"/>
        <w:rPr>
          <w:rStyle w:val="normaltextrun"/>
          <w:rFonts w:eastAsia="MS Gothic"/>
        </w:rPr>
      </w:pPr>
      <w:r w:rsidRPr="342772ED">
        <w:rPr>
          <w:rStyle w:val="normaltextrun"/>
          <w:rFonts w:ascii="Arial" w:eastAsia="MS Gothic" w:hAnsi="Arial" w:cs="Arial"/>
          <w:sz w:val="22"/>
          <w:szCs w:val="22"/>
        </w:rPr>
        <w:t xml:space="preserve">To receive this publication in an accessible format phone 1300 767 469 using the National Relay Service 13 36 77 if required, or </w:t>
      </w:r>
      <w:hyperlink r:id="rId19" w:history="1">
        <w:r w:rsidRPr="00083585">
          <w:rPr>
            <w:rStyle w:val="Hyperlink"/>
            <w:rFonts w:ascii="Arial" w:eastAsia="MS Gothic" w:hAnsi="Arial" w:cs="Arial"/>
            <w:sz w:val="22"/>
            <w:szCs w:val="22"/>
          </w:rPr>
          <w:t>email the Health Regulator</w:t>
        </w:r>
      </w:hyperlink>
      <w:r w:rsidRPr="342772ED">
        <w:rPr>
          <w:rStyle w:val="normaltextrun"/>
          <w:rFonts w:ascii="Arial" w:eastAsia="MS Gothic" w:hAnsi="Arial" w:cs="Arial"/>
          <w:sz w:val="22"/>
          <w:szCs w:val="22"/>
        </w:rPr>
        <w:t xml:space="preserve">: </w:t>
      </w:r>
      <w:r w:rsidR="00083585">
        <w:rPr>
          <w:rStyle w:val="normaltextrun"/>
          <w:rFonts w:ascii="Arial" w:eastAsia="MS Gothic" w:hAnsi="Arial" w:cs="Arial"/>
          <w:sz w:val="22"/>
          <w:szCs w:val="22"/>
        </w:rPr>
        <w:t>&lt;</w:t>
      </w:r>
      <w:r w:rsidRPr="00083585">
        <w:rPr>
          <w:rFonts w:ascii="Arial" w:eastAsia="MS Gothic" w:hAnsi="Arial" w:cs="Arial"/>
          <w:sz w:val="22"/>
          <w:szCs w:val="22"/>
        </w:rPr>
        <w:t>radiation.safety@health.vic.gov.au</w:t>
      </w:r>
      <w:r w:rsidR="00083585">
        <w:rPr>
          <w:rFonts w:ascii="Arial" w:eastAsia="MS Gothic" w:hAnsi="Arial" w:cs="Arial"/>
          <w:sz w:val="22"/>
          <w:szCs w:val="22"/>
        </w:rPr>
        <w:t>&gt;</w:t>
      </w:r>
      <w:r w:rsidRPr="342772ED">
        <w:rPr>
          <w:rStyle w:val="eop"/>
          <w:rFonts w:ascii="Arial" w:eastAsia="MS Mincho" w:hAnsi="Arial" w:cs="Arial"/>
          <w:sz w:val="22"/>
          <w:szCs w:val="22"/>
        </w:rPr>
        <w:t> </w:t>
      </w:r>
    </w:p>
    <w:p w14:paraId="41F833E4" w14:textId="77777777" w:rsidR="00003D83" w:rsidRPr="00003D83" w:rsidRDefault="00003D83" w:rsidP="00003D83">
      <w:pPr>
        <w:pStyle w:val="paragraph"/>
        <w:spacing w:before="0" w:beforeAutospacing="0" w:after="0" w:afterAutospacing="0"/>
        <w:textAlignment w:val="baseline"/>
        <w:rPr>
          <w:rFonts w:ascii="Arial" w:hAnsi="Arial" w:cs="Arial"/>
          <w:sz w:val="18"/>
          <w:szCs w:val="18"/>
        </w:rPr>
      </w:pPr>
    </w:p>
    <w:p w14:paraId="29A51FBC" w14:textId="7A6C35FE" w:rsidR="001D50E8" w:rsidRDefault="7293A346" w:rsidP="0D5A70FC">
      <w:pPr>
        <w:pStyle w:val="paragraph"/>
        <w:spacing w:before="0" w:beforeAutospacing="0" w:after="0" w:afterAutospacing="0"/>
        <w:textAlignment w:val="baseline"/>
        <w:rPr>
          <w:rStyle w:val="normaltextrun"/>
          <w:rFonts w:ascii="Arial" w:eastAsia="MS Gothic" w:hAnsi="Arial" w:cs="Arial"/>
          <w:sz w:val="20"/>
          <w:szCs w:val="20"/>
        </w:rPr>
      </w:pPr>
      <w:r w:rsidRPr="0D5A70FC">
        <w:rPr>
          <w:rStyle w:val="normaltextrun"/>
          <w:rFonts w:ascii="Arial" w:eastAsia="MS Gothic" w:hAnsi="Arial" w:cs="Arial"/>
          <w:sz w:val="20"/>
          <w:szCs w:val="20"/>
        </w:rPr>
        <w:t>Authorised and published by the Victorian Government, 1 Treasury Place, Melbourne</w:t>
      </w:r>
      <w:r w:rsidR="00003D83">
        <w:br/>
      </w:r>
      <w:r w:rsidR="40CCDBED" w:rsidRPr="0D5A70FC">
        <w:rPr>
          <w:rFonts w:ascii="Arial" w:eastAsia="MS Gothic" w:hAnsi="Arial" w:cs="Arial"/>
          <w:sz w:val="20"/>
          <w:szCs w:val="20"/>
        </w:rPr>
        <w:t>© State of Victoria, Australia, Department of Health</w:t>
      </w:r>
      <w:r w:rsidR="638701DE" w:rsidRPr="0D5A70FC">
        <w:rPr>
          <w:rFonts w:ascii="Arial" w:eastAsia="MS Gothic" w:hAnsi="Arial" w:cs="Arial"/>
          <w:sz w:val="20"/>
          <w:szCs w:val="20"/>
        </w:rPr>
        <w:t xml:space="preserve">, </w:t>
      </w:r>
      <w:r w:rsidR="40CCDBED" w:rsidRPr="0D5A70FC">
        <w:rPr>
          <w:rFonts w:ascii="Arial" w:eastAsia="MS Gothic" w:hAnsi="Arial" w:cs="Arial"/>
          <w:sz w:val="20"/>
          <w:szCs w:val="20"/>
        </w:rPr>
        <w:t>2025</w:t>
      </w:r>
    </w:p>
    <w:p w14:paraId="2EA8DF09" w14:textId="6CF78413" w:rsidR="006B77A1" w:rsidRPr="00CA2E53" w:rsidRDefault="006B77A1" w:rsidP="006B77A1">
      <w:pPr>
        <w:pStyle w:val="Imprint"/>
        <w:rPr>
          <w:rFonts w:cs="Arial"/>
        </w:rPr>
      </w:pPr>
      <w:r w:rsidRPr="00CA2E53">
        <w:rPr>
          <w:rFonts w:cs="Arial"/>
        </w:rPr>
        <w:t>ISSN 2207-0079 – Online (pdf/word)</w:t>
      </w:r>
    </w:p>
    <w:p w14:paraId="2EBEB4D6" w14:textId="1847AEEF" w:rsidR="00003D83" w:rsidRPr="00003D83" w:rsidRDefault="00003D83" w:rsidP="342772ED">
      <w:pPr>
        <w:pStyle w:val="paragraph"/>
        <w:spacing w:before="180" w:beforeAutospacing="0" w:after="0" w:afterAutospacing="0"/>
        <w:textAlignment w:val="baseline"/>
        <w:rPr>
          <w:rFonts w:ascii="Arial" w:hAnsi="Arial" w:cs="Arial"/>
          <w:sz w:val="18"/>
          <w:szCs w:val="18"/>
        </w:rPr>
      </w:pPr>
      <w:r w:rsidRPr="342772ED">
        <w:rPr>
          <w:rStyle w:val="normaltextrun"/>
          <w:rFonts w:ascii="Arial" w:eastAsia="MS Gothic" w:hAnsi="Arial" w:cs="Arial"/>
          <w:sz w:val="22"/>
          <w:szCs w:val="22"/>
        </w:rPr>
        <w:t xml:space="preserve">Available from the </w:t>
      </w:r>
      <w:hyperlink r:id="rId20" w:history="1">
        <w:r w:rsidRPr="00083585">
          <w:rPr>
            <w:rStyle w:val="Hyperlink"/>
            <w:rFonts w:ascii="Arial" w:eastAsia="MS Gothic" w:hAnsi="Arial" w:cs="Arial"/>
            <w:sz w:val="22"/>
            <w:szCs w:val="22"/>
          </w:rPr>
          <w:t>department’s website</w:t>
        </w:r>
      </w:hyperlink>
      <w:r w:rsidRPr="342772ED">
        <w:rPr>
          <w:rStyle w:val="normaltextrun"/>
          <w:rFonts w:ascii="Arial" w:eastAsia="MS Gothic" w:hAnsi="Arial" w:cs="Arial"/>
          <w:sz w:val="22"/>
          <w:szCs w:val="22"/>
        </w:rPr>
        <w:t xml:space="preserve">: </w:t>
      </w:r>
      <w:r w:rsidR="00083585">
        <w:rPr>
          <w:rStyle w:val="normaltextrun"/>
          <w:rFonts w:ascii="Arial" w:eastAsia="MS Gothic" w:hAnsi="Arial" w:cs="Arial"/>
          <w:sz w:val="22"/>
          <w:szCs w:val="22"/>
        </w:rPr>
        <w:t>&lt;</w:t>
      </w:r>
      <w:r w:rsidR="003F6CDB" w:rsidRPr="00083585">
        <w:rPr>
          <w:rFonts w:ascii="Arial" w:eastAsia="MS Gothic" w:hAnsi="Arial" w:cs="Arial"/>
          <w:sz w:val="22"/>
          <w:szCs w:val="22"/>
        </w:rPr>
        <w:t>https://www.health.vic.gov.au/radiation/radiation-act-annual-reports</w:t>
      </w:r>
      <w:r w:rsidR="00083585">
        <w:rPr>
          <w:rFonts w:ascii="Arial" w:eastAsia="MS Gothic" w:hAnsi="Arial" w:cs="Arial"/>
          <w:sz w:val="22"/>
          <w:szCs w:val="22"/>
        </w:rPr>
        <w:t>&gt;</w:t>
      </w:r>
    </w:p>
    <w:p w14:paraId="0628FA00" w14:textId="0EB6D47B" w:rsidR="00AD784C" w:rsidRPr="00B57329" w:rsidRDefault="00AD784C" w:rsidP="002365B4">
      <w:pPr>
        <w:pStyle w:val="TOCheadingreport"/>
      </w:pPr>
      <w:r w:rsidRPr="00B57329">
        <w:lastRenderedPageBreak/>
        <w:t>Contents</w:t>
      </w:r>
    </w:p>
    <w:p w14:paraId="3AF29809" w14:textId="29BAF908" w:rsidR="006001B5"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0918932" w:history="1">
        <w:r w:rsidR="006001B5" w:rsidRPr="00184C32">
          <w:rPr>
            <w:rStyle w:val="Hyperlink"/>
          </w:rPr>
          <w:t>Radiation regulation in Victoria in 2024–25: a snapshot</w:t>
        </w:r>
        <w:r w:rsidR="006001B5">
          <w:rPr>
            <w:webHidden/>
          </w:rPr>
          <w:tab/>
        </w:r>
        <w:r w:rsidR="006001B5">
          <w:rPr>
            <w:webHidden/>
          </w:rPr>
          <w:fldChar w:fldCharType="begin"/>
        </w:r>
        <w:r w:rsidR="006001B5">
          <w:rPr>
            <w:webHidden/>
          </w:rPr>
          <w:instrText xml:space="preserve"> PAGEREF _Toc210918932 \h </w:instrText>
        </w:r>
        <w:r w:rsidR="006001B5">
          <w:rPr>
            <w:webHidden/>
          </w:rPr>
        </w:r>
        <w:r w:rsidR="006001B5">
          <w:rPr>
            <w:webHidden/>
          </w:rPr>
          <w:fldChar w:fldCharType="separate"/>
        </w:r>
        <w:r w:rsidR="006001B5">
          <w:rPr>
            <w:webHidden/>
          </w:rPr>
          <w:t>4</w:t>
        </w:r>
        <w:r w:rsidR="006001B5">
          <w:rPr>
            <w:webHidden/>
          </w:rPr>
          <w:fldChar w:fldCharType="end"/>
        </w:r>
      </w:hyperlink>
    </w:p>
    <w:p w14:paraId="07BF698A" w14:textId="15FF787B"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33" w:history="1">
        <w:r w:rsidRPr="00184C32">
          <w:rPr>
            <w:rStyle w:val="Hyperlink"/>
          </w:rPr>
          <w:t>Introduction</w:t>
        </w:r>
        <w:r>
          <w:rPr>
            <w:webHidden/>
          </w:rPr>
          <w:tab/>
        </w:r>
        <w:r>
          <w:rPr>
            <w:webHidden/>
          </w:rPr>
          <w:fldChar w:fldCharType="begin"/>
        </w:r>
        <w:r>
          <w:rPr>
            <w:webHidden/>
          </w:rPr>
          <w:instrText xml:space="preserve"> PAGEREF _Toc210918933 \h </w:instrText>
        </w:r>
        <w:r>
          <w:rPr>
            <w:webHidden/>
          </w:rPr>
        </w:r>
        <w:r>
          <w:rPr>
            <w:webHidden/>
          </w:rPr>
          <w:fldChar w:fldCharType="separate"/>
        </w:r>
        <w:r>
          <w:rPr>
            <w:webHidden/>
          </w:rPr>
          <w:t>5</w:t>
        </w:r>
        <w:r>
          <w:rPr>
            <w:webHidden/>
          </w:rPr>
          <w:fldChar w:fldCharType="end"/>
        </w:r>
      </w:hyperlink>
    </w:p>
    <w:p w14:paraId="5540858F" w14:textId="7EE339D2"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34" w:history="1">
        <w:r w:rsidRPr="00184C32">
          <w:rPr>
            <w:rStyle w:val="Hyperlink"/>
          </w:rPr>
          <w:t>Legislation</w:t>
        </w:r>
        <w:r>
          <w:rPr>
            <w:webHidden/>
          </w:rPr>
          <w:tab/>
        </w:r>
        <w:r>
          <w:rPr>
            <w:webHidden/>
          </w:rPr>
          <w:fldChar w:fldCharType="begin"/>
        </w:r>
        <w:r>
          <w:rPr>
            <w:webHidden/>
          </w:rPr>
          <w:instrText xml:space="preserve"> PAGEREF _Toc210918934 \h </w:instrText>
        </w:r>
        <w:r>
          <w:rPr>
            <w:webHidden/>
          </w:rPr>
        </w:r>
        <w:r>
          <w:rPr>
            <w:webHidden/>
          </w:rPr>
          <w:fldChar w:fldCharType="separate"/>
        </w:r>
        <w:r>
          <w:rPr>
            <w:webHidden/>
          </w:rPr>
          <w:t>6</w:t>
        </w:r>
        <w:r>
          <w:rPr>
            <w:webHidden/>
          </w:rPr>
          <w:fldChar w:fldCharType="end"/>
        </w:r>
      </w:hyperlink>
    </w:p>
    <w:p w14:paraId="2750A228" w14:textId="7B189D97"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35" w:history="1">
        <w:r w:rsidRPr="00184C32">
          <w:rPr>
            <w:rStyle w:val="Hyperlink"/>
          </w:rPr>
          <w:t>Radiation Act</w:t>
        </w:r>
        <w:r>
          <w:rPr>
            <w:webHidden/>
          </w:rPr>
          <w:tab/>
        </w:r>
        <w:r>
          <w:rPr>
            <w:webHidden/>
          </w:rPr>
          <w:fldChar w:fldCharType="begin"/>
        </w:r>
        <w:r>
          <w:rPr>
            <w:webHidden/>
          </w:rPr>
          <w:instrText xml:space="preserve"> PAGEREF _Toc210918935 \h </w:instrText>
        </w:r>
        <w:r>
          <w:rPr>
            <w:webHidden/>
          </w:rPr>
        </w:r>
        <w:r>
          <w:rPr>
            <w:webHidden/>
          </w:rPr>
          <w:fldChar w:fldCharType="separate"/>
        </w:r>
        <w:r>
          <w:rPr>
            <w:webHidden/>
          </w:rPr>
          <w:t>6</w:t>
        </w:r>
        <w:r>
          <w:rPr>
            <w:webHidden/>
          </w:rPr>
          <w:fldChar w:fldCharType="end"/>
        </w:r>
      </w:hyperlink>
    </w:p>
    <w:p w14:paraId="5B699EE3" w14:textId="32687E22"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36" w:history="1">
        <w:r w:rsidRPr="00184C32">
          <w:rPr>
            <w:rStyle w:val="Hyperlink"/>
          </w:rPr>
          <w:t>Radiation Regulations  </w:t>
        </w:r>
        <w:r>
          <w:rPr>
            <w:webHidden/>
          </w:rPr>
          <w:tab/>
        </w:r>
        <w:r>
          <w:rPr>
            <w:webHidden/>
          </w:rPr>
          <w:fldChar w:fldCharType="begin"/>
        </w:r>
        <w:r>
          <w:rPr>
            <w:webHidden/>
          </w:rPr>
          <w:instrText xml:space="preserve"> PAGEREF _Toc210918936 \h </w:instrText>
        </w:r>
        <w:r>
          <w:rPr>
            <w:webHidden/>
          </w:rPr>
        </w:r>
        <w:r>
          <w:rPr>
            <w:webHidden/>
          </w:rPr>
          <w:fldChar w:fldCharType="separate"/>
        </w:r>
        <w:r>
          <w:rPr>
            <w:webHidden/>
          </w:rPr>
          <w:t>6</w:t>
        </w:r>
        <w:r>
          <w:rPr>
            <w:webHidden/>
          </w:rPr>
          <w:fldChar w:fldCharType="end"/>
        </w:r>
      </w:hyperlink>
    </w:p>
    <w:p w14:paraId="7E0159CE" w14:textId="54A48C56"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37" w:history="1">
        <w:r w:rsidRPr="00184C32">
          <w:rPr>
            <w:rStyle w:val="Hyperlink"/>
          </w:rPr>
          <w:t>How is the Act administered?</w:t>
        </w:r>
        <w:r>
          <w:rPr>
            <w:webHidden/>
          </w:rPr>
          <w:tab/>
        </w:r>
        <w:r>
          <w:rPr>
            <w:webHidden/>
          </w:rPr>
          <w:fldChar w:fldCharType="begin"/>
        </w:r>
        <w:r>
          <w:rPr>
            <w:webHidden/>
          </w:rPr>
          <w:instrText xml:space="preserve"> PAGEREF _Toc210918937 \h </w:instrText>
        </w:r>
        <w:r>
          <w:rPr>
            <w:webHidden/>
          </w:rPr>
        </w:r>
        <w:r>
          <w:rPr>
            <w:webHidden/>
          </w:rPr>
          <w:fldChar w:fldCharType="separate"/>
        </w:r>
        <w:r>
          <w:rPr>
            <w:webHidden/>
          </w:rPr>
          <w:t>7</w:t>
        </w:r>
        <w:r>
          <w:rPr>
            <w:webHidden/>
          </w:rPr>
          <w:fldChar w:fldCharType="end"/>
        </w:r>
      </w:hyperlink>
    </w:p>
    <w:p w14:paraId="14DF30E5" w14:textId="2A1C8B45"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38" w:history="1">
        <w:r w:rsidRPr="00184C32">
          <w:rPr>
            <w:rStyle w:val="Hyperlink"/>
          </w:rPr>
          <w:t>The Health Regulator</w:t>
        </w:r>
        <w:r>
          <w:rPr>
            <w:webHidden/>
          </w:rPr>
          <w:tab/>
        </w:r>
        <w:r>
          <w:rPr>
            <w:webHidden/>
          </w:rPr>
          <w:fldChar w:fldCharType="begin"/>
        </w:r>
        <w:r>
          <w:rPr>
            <w:webHidden/>
          </w:rPr>
          <w:instrText xml:space="preserve"> PAGEREF _Toc210918938 \h </w:instrText>
        </w:r>
        <w:r>
          <w:rPr>
            <w:webHidden/>
          </w:rPr>
        </w:r>
        <w:r>
          <w:rPr>
            <w:webHidden/>
          </w:rPr>
          <w:fldChar w:fldCharType="separate"/>
        </w:r>
        <w:r>
          <w:rPr>
            <w:webHidden/>
          </w:rPr>
          <w:t>7</w:t>
        </w:r>
        <w:r>
          <w:rPr>
            <w:webHidden/>
          </w:rPr>
          <w:fldChar w:fldCharType="end"/>
        </w:r>
      </w:hyperlink>
    </w:p>
    <w:p w14:paraId="51637ACF" w14:textId="36C222A2"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39" w:history="1">
        <w:r w:rsidRPr="00184C32">
          <w:rPr>
            <w:rStyle w:val="Hyperlink"/>
          </w:rPr>
          <w:t>The licensing framework</w:t>
        </w:r>
        <w:r>
          <w:rPr>
            <w:webHidden/>
          </w:rPr>
          <w:tab/>
        </w:r>
        <w:r>
          <w:rPr>
            <w:webHidden/>
          </w:rPr>
          <w:fldChar w:fldCharType="begin"/>
        </w:r>
        <w:r>
          <w:rPr>
            <w:webHidden/>
          </w:rPr>
          <w:instrText xml:space="preserve"> PAGEREF _Toc210918939 \h </w:instrText>
        </w:r>
        <w:r>
          <w:rPr>
            <w:webHidden/>
          </w:rPr>
        </w:r>
        <w:r>
          <w:rPr>
            <w:webHidden/>
          </w:rPr>
          <w:fldChar w:fldCharType="separate"/>
        </w:r>
        <w:r>
          <w:rPr>
            <w:webHidden/>
          </w:rPr>
          <w:t>7</w:t>
        </w:r>
        <w:r>
          <w:rPr>
            <w:webHidden/>
          </w:rPr>
          <w:fldChar w:fldCharType="end"/>
        </w:r>
      </w:hyperlink>
    </w:p>
    <w:p w14:paraId="706B4B30" w14:textId="295530B3"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40" w:history="1">
        <w:r w:rsidRPr="00184C32">
          <w:rPr>
            <w:rStyle w:val="Hyperlink"/>
          </w:rPr>
          <w:t>Licence conditions</w:t>
        </w:r>
        <w:r>
          <w:rPr>
            <w:webHidden/>
          </w:rPr>
          <w:tab/>
        </w:r>
        <w:r>
          <w:rPr>
            <w:webHidden/>
          </w:rPr>
          <w:fldChar w:fldCharType="begin"/>
        </w:r>
        <w:r>
          <w:rPr>
            <w:webHidden/>
          </w:rPr>
          <w:instrText xml:space="preserve"> PAGEREF _Toc210918940 \h </w:instrText>
        </w:r>
        <w:r>
          <w:rPr>
            <w:webHidden/>
          </w:rPr>
        </w:r>
        <w:r>
          <w:rPr>
            <w:webHidden/>
          </w:rPr>
          <w:fldChar w:fldCharType="separate"/>
        </w:r>
        <w:r>
          <w:rPr>
            <w:webHidden/>
          </w:rPr>
          <w:t>7</w:t>
        </w:r>
        <w:r>
          <w:rPr>
            <w:webHidden/>
          </w:rPr>
          <w:fldChar w:fldCharType="end"/>
        </w:r>
      </w:hyperlink>
    </w:p>
    <w:p w14:paraId="5F30512B" w14:textId="01FF9E84"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41" w:history="1">
        <w:r w:rsidRPr="00184C32">
          <w:rPr>
            <w:rStyle w:val="Hyperlink"/>
          </w:rPr>
          <w:t>Summary of authorities issued by the department</w:t>
        </w:r>
        <w:r>
          <w:rPr>
            <w:webHidden/>
          </w:rPr>
          <w:tab/>
        </w:r>
        <w:r>
          <w:rPr>
            <w:webHidden/>
          </w:rPr>
          <w:fldChar w:fldCharType="begin"/>
        </w:r>
        <w:r>
          <w:rPr>
            <w:webHidden/>
          </w:rPr>
          <w:instrText xml:space="preserve"> PAGEREF _Toc210918941 \h </w:instrText>
        </w:r>
        <w:r>
          <w:rPr>
            <w:webHidden/>
          </w:rPr>
        </w:r>
        <w:r>
          <w:rPr>
            <w:webHidden/>
          </w:rPr>
          <w:fldChar w:fldCharType="separate"/>
        </w:r>
        <w:r>
          <w:rPr>
            <w:webHidden/>
          </w:rPr>
          <w:t>8</w:t>
        </w:r>
        <w:r>
          <w:rPr>
            <w:webHidden/>
          </w:rPr>
          <w:fldChar w:fldCharType="end"/>
        </w:r>
      </w:hyperlink>
    </w:p>
    <w:p w14:paraId="5BA6CBA4" w14:textId="75DAEFBB"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42" w:history="1">
        <w:r w:rsidRPr="00184C32">
          <w:rPr>
            <w:rStyle w:val="Hyperlink"/>
          </w:rPr>
          <w:t>Revenue</w:t>
        </w:r>
        <w:r>
          <w:rPr>
            <w:webHidden/>
          </w:rPr>
          <w:tab/>
        </w:r>
        <w:r>
          <w:rPr>
            <w:webHidden/>
          </w:rPr>
          <w:fldChar w:fldCharType="begin"/>
        </w:r>
        <w:r>
          <w:rPr>
            <w:webHidden/>
          </w:rPr>
          <w:instrText xml:space="preserve"> PAGEREF _Toc210918942 \h </w:instrText>
        </w:r>
        <w:r>
          <w:rPr>
            <w:webHidden/>
          </w:rPr>
        </w:r>
        <w:r>
          <w:rPr>
            <w:webHidden/>
          </w:rPr>
          <w:fldChar w:fldCharType="separate"/>
        </w:r>
        <w:r>
          <w:rPr>
            <w:webHidden/>
          </w:rPr>
          <w:t>10</w:t>
        </w:r>
        <w:r>
          <w:rPr>
            <w:webHidden/>
          </w:rPr>
          <w:fldChar w:fldCharType="end"/>
        </w:r>
      </w:hyperlink>
    </w:p>
    <w:p w14:paraId="28DF376F" w14:textId="0D9D3539"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43" w:history="1">
        <w:r w:rsidRPr="00184C32">
          <w:rPr>
            <w:rStyle w:val="Hyperlink"/>
          </w:rPr>
          <w:t>Fee policy</w:t>
        </w:r>
        <w:r>
          <w:rPr>
            <w:webHidden/>
          </w:rPr>
          <w:tab/>
        </w:r>
        <w:r>
          <w:rPr>
            <w:webHidden/>
          </w:rPr>
          <w:fldChar w:fldCharType="begin"/>
        </w:r>
        <w:r>
          <w:rPr>
            <w:webHidden/>
          </w:rPr>
          <w:instrText xml:space="preserve"> PAGEREF _Toc210918943 \h </w:instrText>
        </w:r>
        <w:r>
          <w:rPr>
            <w:webHidden/>
          </w:rPr>
        </w:r>
        <w:r>
          <w:rPr>
            <w:webHidden/>
          </w:rPr>
          <w:fldChar w:fldCharType="separate"/>
        </w:r>
        <w:r>
          <w:rPr>
            <w:webHidden/>
          </w:rPr>
          <w:t>10</w:t>
        </w:r>
        <w:r>
          <w:rPr>
            <w:webHidden/>
          </w:rPr>
          <w:fldChar w:fldCharType="end"/>
        </w:r>
      </w:hyperlink>
    </w:p>
    <w:p w14:paraId="165E6389" w14:textId="67CADA80"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44" w:history="1">
        <w:r w:rsidRPr="00184C32">
          <w:rPr>
            <w:rStyle w:val="Hyperlink"/>
          </w:rPr>
          <w:t>2024–25 fees</w:t>
        </w:r>
        <w:r>
          <w:rPr>
            <w:webHidden/>
          </w:rPr>
          <w:tab/>
        </w:r>
        <w:r>
          <w:rPr>
            <w:webHidden/>
          </w:rPr>
          <w:fldChar w:fldCharType="begin"/>
        </w:r>
        <w:r>
          <w:rPr>
            <w:webHidden/>
          </w:rPr>
          <w:instrText xml:space="preserve"> PAGEREF _Toc210918944 \h </w:instrText>
        </w:r>
        <w:r>
          <w:rPr>
            <w:webHidden/>
          </w:rPr>
        </w:r>
        <w:r>
          <w:rPr>
            <w:webHidden/>
          </w:rPr>
          <w:fldChar w:fldCharType="separate"/>
        </w:r>
        <w:r>
          <w:rPr>
            <w:webHidden/>
          </w:rPr>
          <w:t>10</w:t>
        </w:r>
        <w:r>
          <w:rPr>
            <w:webHidden/>
          </w:rPr>
          <w:fldChar w:fldCharType="end"/>
        </w:r>
      </w:hyperlink>
    </w:p>
    <w:p w14:paraId="3E1D39D0" w14:textId="1E6EA9EB"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45" w:history="1">
        <w:r w:rsidRPr="00184C32">
          <w:rPr>
            <w:rStyle w:val="Hyperlink"/>
          </w:rPr>
          <w:t>Enforcement activity</w:t>
        </w:r>
        <w:r>
          <w:rPr>
            <w:webHidden/>
          </w:rPr>
          <w:tab/>
        </w:r>
        <w:r>
          <w:rPr>
            <w:webHidden/>
          </w:rPr>
          <w:fldChar w:fldCharType="begin"/>
        </w:r>
        <w:r>
          <w:rPr>
            <w:webHidden/>
          </w:rPr>
          <w:instrText xml:space="preserve"> PAGEREF _Toc210918945 \h </w:instrText>
        </w:r>
        <w:r>
          <w:rPr>
            <w:webHidden/>
          </w:rPr>
        </w:r>
        <w:r>
          <w:rPr>
            <w:webHidden/>
          </w:rPr>
          <w:fldChar w:fldCharType="separate"/>
        </w:r>
        <w:r>
          <w:rPr>
            <w:webHidden/>
          </w:rPr>
          <w:t>11</w:t>
        </w:r>
        <w:r>
          <w:rPr>
            <w:webHidden/>
          </w:rPr>
          <w:fldChar w:fldCharType="end"/>
        </w:r>
      </w:hyperlink>
    </w:p>
    <w:p w14:paraId="023FBF80" w14:textId="48187C92"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46" w:history="1">
        <w:r w:rsidRPr="00184C32">
          <w:rPr>
            <w:rStyle w:val="Hyperlink"/>
          </w:rPr>
          <w:t>Improvement notices</w:t>
        </w:r>
        <w:r>
          <w:rPr>
            <w:webHidden/>
          </w:rPr>
          <w:tab/>
        </w:r>
        <w:r>
          <w:rPr>
            <w:webHidden/>
          </w:rPr>
          <w:fldChar w:fldCharType="begin"/>
        </w:r>
        <w:r>
          <w:rPr>
            <w:webHidden/>
          </w:rPr>
          <w:instrText xml:space="preserve"> PAGEREF _Toc210918946 \h </w:instrText>
        </w:r>
        <w:r>
          <w:rPr>
            <w:webHidden/>
          </w:rPr>
        </w:r>
        <w:r>
          <w:rPr>
            <w:webHidden/>
          </w:rPr>
          <w:fldChar w:fldCharType="separate"/>
        </w:r>
        <w:r>
          <w:rPr>
            <w:webHidden/>
          </w:rPr>
          <w:t>11</w:t>
        </w:r>
        <w:r>
          <w:rPr>
            <w:webHidden/>
          </w:rPr>
          <w:fldChar w:fldCharType="end"/>
        </w:r>
      </w:hyperlink>
    </w:p>
    <w:p w14:paraId="62A24A4B" w14:textId="5297A71D"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47" w:history="1">
        <w:r w:rsidRPr="00184C32">
          <w:rPr>
            <w:rStyle w:val="Hyperlink"/>
          </w:rPr>
          <w:t>Prohibition notices</w:t>
        </w:r>
        <w:r>
          <w:rPr>
            <w:webHidden/>
          </w:rPr>
          <w:tab/>
        </w:r>
        <w:r>
          <w:rPr>
            <w:webHidden/>
          </w:rPr>
          <w:fldChar w:fldCharType="begin"/>
        </w:r>
        <w:r>
          <w:rPr>
            <w:webHidden/>
          </w:rPr>
          <w:instrText xml:space="preserve"> PAGEREF _Toc210918947 \h </w:instrText>
        </w:r>
        <w:r>
          <w:rPr>
            <w:webHidden/>
          </w:rPr>
        </w:r>
        <w:r>
          <w:rPr>
            <w:webHidden/>
          </w:rPr>
          <w:fldChar w:fldCharType="separate"/>
        </w:r>
        <w:r>
          <w:rPr>
            <w:webHidden/>
          </w:rPr>
          <w:t>11</w:t>
        </w:r>
        <w:r>
          <w:rPr>
            <w:webHidden/>
          </w:rPr>
          <w:fldChar w:fldCharType="end"/>
        </w:r>
      </w:hyperlink>
    </w:p>
    <w:p w14:paraId="07091351" w14:textId="68BE5F8B"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48" w:history="1">
        <w:r w:rsidRPr="00184C32">
          <w:rPr>
            <w:rStyle w:val="Hyperlink"/>
          </w:rPr>
          <w:t>Show cause notice</w:t>
        </w:r>
        <w:r>
          <w:rPr>
            <w:webHidden/>
          </w:rPr>
          <w:tab/>
        </w:r>
        <w:r>
          <w:rPr>
            <w:webHidden/>
          </w:rPr>
          <w:fldChar w:fldCharType="begin"/>
        </w:r>
        <w:r>
          <w:rPr>
            <w:webHidden/>
          </w:rPr>
          <w:instrText xml:space="preserve"> PAGEREF _Toc210918948 \h </w:instrText>
        </w:r>
        <w:r>
          <w:rPr>
            <w:webHidden/>
          </w:rPr>
        </w:r>
        <w:r>
          <w:rPr>
            <w:webHidden/>
          </w:rPr>
          <w:fldChar w:fldCharType="separate"/>
        </w:r>
        <w:r>
          <w:rPr>
            <w:webHidden/>
          </w:rPr>
          <w:t>11</w:t>
        </w:r>
        <w:r>
          <w:rPr>
            <w:webHidden/>
          </w:rPr>
          <w:fldChar w:fldCharType="end"/>
        </w:r>
      </w:hyperlink>
    </w:p>
    <w:p w14:paraId="0236BC68" w14:textId="21273D85"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49" w:history="1">
        <w:r w:rsidRPr="00184C32">
          <w:rPr>
            <w:rStyle w:val="Hyperlink"/>
          </w:rPr>
          <w:t>Executing a search warrant </w:t>
        </w:r>
        <w:r>
          <w:rPr>
            <w:webHidden/>
          </w:rPr>
          <w:tab/>
        </w:r>
        <w:r>
          <w:rPr>
            <w:webHidden/>
          </w:rPr>
          <w:fldChar w:fldCharType="begin"/>
        </w:r>
        <w:r>
          <w:rPr>
            <w:webHidden/>
          </w:rPr>
          <w:instrText xml:space="preserve"> PAGEREF _Toc210918949 \h </w:instrText>
        </w:r>
        <w:r>
          <w:rPr>
            <w:webHidden/>
          </w:rPr>
        </w:r>
        <w:r>
          <w:rPr>
            <w:webHidden/>
          </w:rPr>
          <w:fldChar w:fldCharType="separate"/>
        </w:r>
        <w:r>
          <w:rPr>
            <w:webHidden/>
          </w:rPr>
          <w:t>11</w:t>
        </w:r>
        <w:r>
          <w:rPr>
            <w:webHidden/>
          </w:rPr>
          <w:fldChar w:fldCharType="end"/>
        </w:r>
      </w:hyperlink>
    </w:p>
    <w:p w14:paraId="08E69B2E" w14:textId="52B2092C"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50" w:history="1">
        <w:r w:rsidRPr="00184C32">
          <w:rPr>
            <w:rStyle w:val="Hyperlink"/>
          </w:rPr>
          <w:t>Seizure of articles </w:t>
        </w:r>
        <w:r>
          <w:rPr>
            <w:webHidden/>
          </w:rPr>
          <w:tab/>
        </w:r>
        <w:r>
          <w:rPr>
            <w:webHidden/>
          </w:rPr>
          <w:fldChar w:fldCharType="begin"/>
        </w:r>
        <w:r>
          <w:rPr>
            <w:webHidden/>
          </w:rPr>
          <w:instrText xml:space="preserve"> PAGEREF _Toc210918950 \h </w:instrText>
        </w:r>
        <w:r>
          <w:rPr>
            <w:webHidden/>
          </w:rPr>
        </w:r>
        <w:r>
          <w:rPr>
            <w:webHidden/>
          </w:rPr>
          <w:fldChar w:fldCharType="separate"/>
        </w:r>
        <w:r>
          <w:rPr>
            <w:webHidden/>
          </w:rPr>
          <w:t>11</w:t>
        </w:r>
        <w:r>
          <w:rPr>
            <w:webHidden/>
          </w:rPr>
          <w:fldChar w:fldCharType="end"/>
        </w:r>
      </w:hyperlink>
    </w:p>
    <w:p w14:paraId="11DBEC70" w14:textId="6C676C2E"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51" w:history="1">
        <w:r w:rsidRPr="00184C32">
          <w:rPr>
            <w:rStyle w:val="Hyperlink"/>
          </w:rPr>
          <w:t>Making a radiation source inoperative</w:t>
        </w:r>
        <w:r>
          <w:rPr>
            <w:webHidden/>
          </w:rPr>
          <w:tab/>
        </w:r>
        <w:r>
          <w:rPr>
            <w:webHidden/>
          </w:rPr>
          <w:fldChar w:fldCharType="begin"/>
        </w:r>
        <w:r>
          <w:rPr>
            <w:webHidden/>
          </w:rPr>
          <w:instrText xml:space="preserve"> PAGEREF _Toc210918951 \h </w:instrText>
        </w:r>
        <w:r>
          <w:rPr>
            <w:webHidden/>
          </w:rPr>
        </w:r>
        <w:r>
          <w:rPr>
            <w:webHidden/>
          </w:rPr>
          <w:fldChar w:fldCharType="separate"/>
        </w:r>
        <w:r>
          <w:rPr>
            <w:webHidden/>
          </w:rPr>
          <w:t>11</w:t>
        </w:r>
        <w:r>
          <w:rPr>
            <w:webHidden/>
          </w:rPr>
          <w:fldChar w:fldCharType="end"/>
        </w:r>
      </w:hyperlink>
    </w:p>
    <w:p w14:paraId="3D0A3C0D" w14:textId="6F0F5B53"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52" w:history="1">
        <w:r w:rsidRPr="00184C32">
          <w:rPr>
            <w:rStyle w:val="Hyperlink"/>
          </w:rPr>
          <w:t>Sealing a radiation source</w:t>
        </w:r>
        <w:r>
          <w:rPr>
            <w:webHidden/>
          </w:rPr>
          <w:tab/>
        </w:r>
        <w:r>
          <w:rPr>
            <w:webHidden/>
          </w:rPr>
          <w:fldChar w:fldCharType="begin"/>
        </w:r>
        <w:r>
          <w:rPr>
            <w:webHidden/>
          </w:rPr>
          <w:instrText xml:space="preserve"> PAGEREF _Toc210918952 \h </w:instrText>
        </w:r>
        <w:r>
          <w:rPr>
            <w:webHidden/>
          </w:rPr>
        </w:r>
        <w:r>
          <w:rPr>
            <w:webHidden/>
          </w:rPr>
          <w:fldChar w:fldCharType="separate"/>
        </w:r>
        <w:r>
          <w:rPr>
            <w:webHidden/>
          </w:rPr>
          <w:t>11</w:t>
        </w:r>
        <w:r>
          <w:rPr>
            <w:webHidden/>
          </w:rPr>
          <w:fldChar w:fldCharType="end"/>
        </w:r>
      </w:hyperlink>
    </w:p>
    <w:p w14:paraId="4CAE923B" w14:textId="25CB938A"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53" w:history="1">
        <w:r w:rsidRPr="00184C32">
          <w:rPr>
            <w:rStyle w:val="Hyperlink"/>
          </w:rPr>
          <w:t>Suspending or cancelling an authority</w:t>
        </w:r>
        <w:r>
          <w:rPr>
            <w:webHidden/>
          </w:rPr>
          <w:tab/>
        </w:r>
        <w:r>
          <w:rPr>
            <w:webHidden/>
          </w:rPr>
          <w:fldChar w:fldCharType="begin"/>
        </w:r>
        <w:r>
          <w:rPr>
            <w:webHidden/>
          </w:rPr>
          <w:instrText xml:space="preserve"> PAGEREF _Toc210918953 \h </w:instrText>
        </w:r>
        <w:r>
          <w:rPr>
            <w:webHidden/>
          </w:rPr>
        </w:r>
        <w:r>
          <w:rPr>
            <w:webHidden/>
          </w:rPr>
          <w:fldChar w:fldCharType="separate"/>
        </w:r>
        <w:r>
          <w:rPr>
            <w:webHidden/>
          </w:rPr>
          <w:t>12</w:t>
        </w:r>
        <w:r>
          <w:rPr>
            <w:webHidden/>
          </w:rPr>
          <w:fldChar w:fldCharType="end"/>
        </w:r>
      </w:hyperlink>
    </w:p>
    <w:p w14:paraId="602CB8F3" w14:textId="108374C9"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54" w:history="1">
        <w:r w:rsidRPr="00184C32">
          <w:rPr>
            <w:rStyle w:val="Hyperlink"/>
          </w:rPr>
          <w:t>Prosecution</w:t>
        </w:r>
        <w:r>
          <w:rPr>
            <w:webHidden/>
          </w:rPr>
          <w:tab/>
        </w:r>
        <w:r>
          <w:rPr>
            <w:webHidden/>
          </w:rPr>
          <w:fldChar w:fldCharType="begin"/>
        </w:r>
        <w:r>
          <w:rPr>
            <w:webHidden/>
          </w:rPr>
          <w:instrText xml:space="preserve"> PAGEREF _Toc210918954 \h </w:instrText>
        </w:r>
        <w:r>
          <w:rPr>
            <w:webHidden/>
          </w:rPr>
        </w:r>
        <w:r>
          <w:rPr>
            <w:webHidden/>
          </w:rPr>
          <w:fldChar w:fldCharType="separate"/>
        </w:r>
        <w:r>
          <w:rPr>
            <w:webHidden/>
          </w:rPr>
          <w:t>12</w:t>
        </w:r>
        <w:r>
          <w:rPr>
            <w:webHidden/>
          </w:rPr>
          <w:fldChar w:fldCharType="end"/>
        </w:r>
      </w:hyperlink>
    </w:p>
    <w:p w14:paraId="2EC0221D" w14:textId="66D37F5D"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55" w:history="1">
        <w:r w:rsidRPr="00184C32">
          <w:rPr>
            <w:rStyle w:val="Hyperlink"/>
          </w:rPr>
          <w:t>2024–25 enforcement actions undertaken</w:t>
        </w:r>
        <w:r>
          <w:rPr>
            <w:webHidden/>
          </w:rPr>
          <w:tab/>
        </w:r>
        <w:r>
          <w:rPr>
            <w:webHidden/>
          </w:rPr>
          <w:fldChar w:fldCharType="begin"/>
        </w:r>
        <w:r>
          <w:rPr>
            <w:webHidden/>
          </w:rPr>
          <w:instrText xml:space="preserve"> PAGEREF _Toc210918955 \h </w:instrText>
        </w:r>
        <w:r>
          <w:rPr>
            <w:webHidden/>
          </w:rPr>
        </w:r>
        <w:r>
          <w:rPr>
            <w:webHidden/>
          </w:rPr>
          <w:fldChar w:fldCharType="separate"/>
        </w:r>
        <w:r>
          <w:rPr>
            <w:webHidden/>
          </w:rPr>
          <w:t>12</w:t>
        </w:r>
        <w:r>
          <w:rPr>
            <w:webHidden/>
          </w:rPr>
          <w:fldChar w:fldCharType="end"/>
        </w:r>
      </w:hyperlink>
    </w:p>
    <w:p w14:paraId="1BE9723A" w14:textId="13787A68"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56" w:history="1">
        <w:r w:rsidRPr="00184C32">
          <w:rPr>
            <w:rStyle w:val="Hyperlink"/>
          </w:rPr>
          <w:t>Compliance monitoring overview</w:t>
        </w:r>
        <w:r>
          <w:rPr>
            <w:webHidden/>
          </w:rPr>
          <w:tab/>
        </w:r>
        <w:r>
          <w:rPr>
            <w:webHidden/>
          </w:rPr>
          <w:fldChar w:fldCharType="begin"/>
        </w:r>
        <w:r>
          <w:rPr>
            <w:webHidden/>
          </w:rPr>
          <w:instrText xml:space="preserve"> PAGEREF _Toc210918956 \h </w:instrText>
        </w:r>
        <w:r>
          <w:rPr>
            <w:webHidden/>
          </w:rPr>
        </w:r>
        <w:r>
          <w:rPr>
            <w:webHidden/>
          </w:rPr>
          <w:fldChar w:fldCharType="separate"/>
        </w:r>
        <w:r>
          <w:rPr>
            <w:webHidden/>
          </w:rPr>
          <w:t>15</w:t>
        </w:r>
        <w:r>
          <w:rPr>
            <w:webHidden/>
          </w:rPr>
          <w:fldChar w:fldCharType="end"/>
        </w:r>
      </w:hyperlink>
    </w:p>
    <w:p w14:paraId="65CFDDAE" w14:textId="6A7DD1E5"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57" w:history="1">
        <w:r w:rsidRPr="00184C32">
          <w:rPr>
            <w:rStyle w:val="Hyperlink"/>
          </w:rPr>
          <w:t>Medical, veterinary and dental radiation practices</w:t>
        </w:r>
        <w:r>
          <w:rPr>
            <w:webHidden/>
          </w:rPr>
          <w:tab/>
        </w:r>
        <w:r>
          <w:rPr>
            <w:webHidden/>
          </w:rPr>
          <w:fldChar w:fldCharType="begin"/>
        </w:r>
        <w:r>
          <w:rPr>
            <w:webHidden/>
          </w:rPr>
          <w:instrText xml:space="preserve"> PAGEREF _Toc210918957 \h </w:instrText>
        </w:r>
        <w:r>
          <w:rPr>
            <w:webHidden/>
          </w:rPr>
        </w:r>
        <w:r>
          <w:rPr>
            <w:webHidden/>
          </w:rPr>
          <w:fldChar w:fldCharType="separate"/>
        </w:r>
        <w:r>
          <w:rPr>
            <w:webHidden/>
          </w:rPr>
          <w:t>16</w:t>
        </w:r>
        <w:r>
          <w:rPr>
            <w:webHidden/>
          </w:rPr>
          <w:fldChar w:fldCharType="end"/>
        </w:r>
      </w:hyperlink>
    </w:p>
    <w:p w14:paraId="72784868" w14:textId="6D07414A"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58" w:history="1">
        <w:r w:rsidRPr="00184C32">
          <w:rPr>
            <w:rStyle w:val="Hyperlink"/>
          </w:rPr>
          <w:t>Medical radiation practices</w:t>
        </w:r>
        <w:r>
          <w:rPr>
            <w:webHidden/>
          </w:rPr>
          <w:tab/>
        </w:r>
        <w:r>
          <w:rPr>
            <w:webHidden/>
          </w:rPr>
          <w:fldChar w:fldCharType="begin"/>
        </w:r>
        <w:r>
          <w:rPr>
            <w:webHidden/>
          </w:rPr>
          <w:instrText xml:space="preserve"> PAGEREF _Toc210918958 \h </w:instrText>
        </w:r>
        <w:r>
          <w:rPr>
            <w:webHidden/>
          </w:rPr>
        </w:r>
        <w:r>
          <w:rPr>
            <w:webHidden/>
          </w:rPr>
          <w:fldChar w:fldCharType="separate"/>
        </w:r>
        <w:r>
          <w:rPr>
            <w:webHidden/>
          </w:rPr>
          <w:t>16</w:t>
        </w:r>
        <w:r>
          <w:rPr>
            <w:webHidden/>
          </w:rPr>
          <w:fldChar w:fldCharType="end"/>
        </w:r>
      </w:hyperlink>
    </w:p>
    <w:p w14:paraId="0B7EA2B7" w14:textId="7706EE7C"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59" w:history="1">
        <w:r w:rsidRPr="00184C32">
          <w:rPr>
            <w:rStyle w:val="Hyperlink"/>
          </w:rPr>
          <w:t>Veterinary radiation practices </w:t>
        </w:r>
        <w:r>
          <w:rPr>
            <w:webHidden/>
          </w:rPr>
          <w:tab/>
        </w:r>
        <w:r>
          <w:rPr>
            <w:webHidden/>
          </w:rPr>
          <w:fldChar w:fldCharType="begin"/>
        </w:r>
        <w:r>
          <w:rPr>
            <w:webHidden/>
          </w:rPr>
          <w:instrText xml:space="preserve"> PAGEREF _Toc210918959 \h </w:instrText>
        </w:r>
        <w:r>
          <w:rPr>
            <w:webHidden/>
          </w:rPr>
        </w:r>
        <w:r>
          <w:rPr>
            <w:webHidden/>
          </w:rPr>
          <w:fldChar w:fldCharType="separate"/>
        </w:r>
        <w:r>
          <w:rPr>
            <w:webHidden/>
          </w:rPr>
          <w:t>17</w:t>
        </w:r>
        <w:r>
          <w:rPr>
            <w:webHidden/>
          </w:rPr>
          <w:fldChar w:fldCharType="end"/>
        </w:r>
      </w:hyperlink>
    </w:p>
    <w:p w14:paraId="1434ED5F" w14:textId="4605F3C3"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60" w:history="1">
        <w:r w:rsidRPr="00184C32">
          <w:rPr>
            <w:rStyle w:val="Hyperlink"/>
          </w:rPr>
          <w:t>Dental radiation practices</w:t>
        </w:r>
        <w:r>
          <w:rPr>
            <w:webHidden/>
          </w:rPr>
          <w:tab/>
        </w:r>
        <w:r>
          <w:rPr>
            <w:webHidden/>
          </w:rPr>
          <w:fldChar w:fldCharType="begin"/>
        </w:r>
        <w:r>
          <w:rPr>
            <w:webHidden/>
          </w:rPr>
          <w:instrText xml:space="preserve"> PAGEREF _Toc210918960 \h </w:instrText>
        </w:r>
        <w:r>
          <w:rPr>
            <w:webHidden/>
          </w:rPr>
        </w:r>
        <w:r>
          <w:rPr>
            <w:webHidden/>
          </w:rPr>
          <w:fldChar w:fldCharType="separate"/>
        </w:r>
        <w:r>
          <w:rPr>
            <w:webHidden/>
          </w:rPr>
          <w:t>17</w:t>
        </w:r>
        <w:r>
          <w:rPr>
            <w:webHidden/>
          </w:rPr>
          <w:fldChar w:fldCharType="end"/>
        </w:r>
      </w:hyperlink>
    </w:p>
    <w:p w14:paraId="4D831367" w14:textId="66813F1C"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61" w:history="1">
        <w:r w:rsidRPr="00184C32">
          <w:rPr>
            <w:rStyle w:val="Hyperlink"/>
          </w:rPr>
          <w:t>Industrial radiation practices</w:t>
        </w:r>
        <w:r>
          <w:rPr>
            <w:webHidden/>
          </w:rPr>
          <w:tab/>
        </w:r>
        <w:r>
          <w:rPr>
            <w:webHidden/>
          </w:rPr>
          <w:fldChar w:fldCharType="begin"/>
        </w:r>
        <w:r>
          <w:rPr>
            <w:webHidden/>
          </w:rPr>
          <w:instrText xml:space="preserve"> PAGEREF _Toc210918961 \h </w:instrText>
        </w:r>
        <w:r>
          <w:rPr>
            <w:webHidden/>
          </w:rPr>
        </w:r>
        <w:r>
          <w:rPr>
            <w:webHidden/>
          </w:rPr>
          <w:fldChar w:fldCharType="separate"/>
        </w:r>
        <w:r>
          <w:rPr>
            <w:webHidden/>
          </w:rPr>
          <w:t>18</w:t>
        </w:r>
        <w:r>
          <w:rPr>
            <w:webHidden/>
          </w:rPr>
          <w:fldChar w:fldCharType="end"/>
        </w:r>
      </w:hyperlink>
    </w:p>
    <w:p w14:paraId="388C319B" w14:textId="6459A5D7"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62" w:history="1">
        <w:r w:rsidRPr="00184C32">
          <w:rPr>
            <w:rStyle w:val="Hyperlink"/>
          </w:rPr>
          <w:t>Mining of mineral sands and rare earths</w:t>
        </w:r>
        <w:r>
          <w:rPr>
            <w:webHidden/>
          </w:rPr>
          <w:tab/>
        </w:r>
        <w:r>
          <w:rPr>
            <w:webHidden/>
          </w:rPr>
          <w:fldChar w:fldCharType="begin"/>
        </w:r>
        <w:r>
          <w:rPr>
            <w:webHidden/>
          </w:rPr>
          <w:instrText xml:space="preserve"> PAGEREF _Toc210918962 \h </w:instrText>
        </w:r>
        <w:r>
          <w:rPr>
            <w:webHidden/>
          </w:rPr>
        </w:r>
        <w:r>
          <w:rPr>
            <w:webHidden/>
          </w:rPr>
          <w:fldChar w:fldCharType="separate"/>
        </w:r>
        <w:r>
          <w:rPr>
            <w:webHidden/>
          </w:rPr>
          <w:t>18</w:t>
        </w:r>
        <w:r>
          <w:rPr>
            <w:webHidden/>
          </w:rPr>
          <w:fldChar w:fldCharType="end"/>
        </w:r>
      </w:hyperlink>
    </w:p>
    <w:p w14:paraId="7557E351" w14:textId="424C2CED" w:rsidR="006001B5" w:rsidRDefault="006001B5">
      <w:pPr>
        <w:pStyle w:val="TOC2"/>
        <w:rPr>
          <w:rFonts w:asciiTheme="minorHAnsi" w:eastAsiaTheme="minorEastAsia" w:hAnsiTheme="minorHAnsi" w:cstheme="minorBidi"/>
          <w:kern w:val="2"/>
          <w:sz w:val="24"/>
          <w:szCs w:val="24"/>
          <w:lang w:eastAsia="en-AU"/>
          <w14:ligatures w14:val="standardContextual"/>
        </w:rPr>
      </w:pPr>
      <w:hyperlink w:anchor="_Toc210918963" w:history="1">
        <w:r w:rsidRPr="00184C32">
          <w:rPr>
            <w:rStyle w:val="Hyperlink"/>
          </w:rPr>
          <w:t>Commercial tanning practices</w:t>
        </w:r>
        <w:r>
          <w:rPr>
            <w:webHidden/>
          </w:rPr>
          <w:tab/>
        </w:r>
        <w:r>
          <w:rPr>
            <w:webHidden/>
          </w:rPr>
          <w:fldChar w:fldCharType="begin"/>
        </w:r>
        <w:r>
          <w:rPr>
            <w:webHidden/>
          </w:rPr>
          <w:instrText xml:space="preserve"> PAGEREF _Toc210918963 \h </w:instrText>
        </w:r>
        <w:r>
          <w:rPr>
            <w:webHidden/>
          </w:rPr>
        </w:r>
        <w:r>
          <w:rPr>
            <w:webHidden/>
          </w:rPr>
          <w:fldChar w:fldCharType="separate"/>
        </w:r>
        <w:r>
          <w:rPr>
            <w:webHidden/>
          </w:rPr>
          <w:t>18</w:t>
        </w:r>
        <w:r>
          <w:rPr>
            <w:webHidden/>
          </w:rPr>
          <w:fldChar w:fldCharType="end"/>
        </w:r>
      </w:hyperlink>
    </w:p>
    <w:p w14:paraId="47B89CBA" w14:textId="490050AB"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64" w:history="1">
        <w:r w:rsidRPr="00184C32">
          <w:rPr>
            <w:rStyle w:val="Hyperlink"/>
          </w:rPr>
          <w:t>Incidents investigated by the department</w:t>
        </w:r>
        <w:r>
          <w:rPr>
            <w:webHidden/>
          </w:rPr>
          <w:tab/>
        </w:r>
        <w:r>
          <w:rPr>
            <w:webHidden/>
          </w:rPr>
          <w:fldChar w:fldCharType="begin"/>
        </w:r>
        <w:r>
          <w:rPr>
            <w:webHidden/>
          </w:rPr>
          <w:instrText xml:space="preserve"> PAGEREF _Toc210918964 \h </w:instrText>
        </w:r>
        <w:r>
          <w:rPr>
            <w:webHidden/>
          </w:rPr>
        </w:r>
        <w:r>
          <w:rPr>
            <w:webHidden/>
          </w:rPr>
          <w:fldChar w:fldCharType="separate"/>
        </w:r>
        <w:r>
          <w:rPr>
            <w:webHidden/>
          </w:rPr>
          <w:t>19</w:t>
        </w:r>
        <w:r>
          <w:rPr>
            <w:webHidden/>
          </w:rPr>
          <w:fldChar w:fldCharType="end"/>
        </w:r>
      </w:hyperlink>
    </w:p>
    <w:p w14:paraId="1061609E" w14:textId="6A9E71F8" w:rsidR="006001B5" w:rsidRDefault="006001B5">
      <w:pPr>
        <w:pStyle w:val="TOC1"/>
        <w:rPr>
          <w:rFonts w:asciiTheme="minorHAnsi" w:eastAsiaTheme="minorEastAsia" w:hAnsiTheme="minorHAnsi" w:cstheme="minorBidi"/>
          <w:b w:val="0"/>
          <w:kern w:val="2"/>
          <w:sz w:val="24"/>
          <w:szCs w:val="24"/>
          <w:lang w:eastAsia="en-AU"/>
          <w14:ligatures w14:val="standardContextual"/>
        </w:rPr>
      </w:pPr>
      <w:hyperlink w:anchor="_Toc210918965" w:history="1">
        <w:r w:rsidRPr="00184C32">
          <w:rPr>
            <w:rStyle w:val="Hyperlink"/>
          </w:rPr>
          <w:t>Secretariat support for the Radiation Advisory Committee</w:t>
        </w:r>
        <w:r>
          <w:rPr>
            <w:webHidden/>
          </w:rPr>
          <w:tab/>
        </w:r>
        <w:r>
          <w:rPr>
            <w:webHidden/>
          </w:rPr>
          <w:fldChar w:fldCharType="begin"/>
        </w:r>
        <w:r>
          <w:rPr>
            <w:webHidden/>
          </w:rPr>
          <w:instrText xml:space="preserve"> PAGEREF _Toc210918965 \h </w:instrText>
        </w:r>
        <w:r>
          <w:rPr>
            <w:webHidden/>
          </w:rPr>
        </w:r>
        <w:r>
          <w:rPr>
            <w:webHidden/>
          </w:rPr>
          <w:fldChar w:fldCharType="separate"/>
        </w:r>
        <w:r>
          <w:rPr>
            <w:webHidden/>
          </w:rPr>
          <w:t>20</w:t>
        </w:r>
        <w:r>
          <w:rPr>
            <w:webHidden/>
          </w:rPr>
          <w:fldChar w:fldCharType="end"/>
        </w:r>
      </w:hyperlink>
    </w:p>
    <w:p w14:paraId="6B4A10C8" w14:textId="4E9381F9" w:rsidR="00777EA6" w:rsidRDefault="00AD784C" w:rsidP="00D079AA">
      <w:pPr>
        <w:pStyle w:val="Body"/>
        <w:sectPr w:rsidR="00777EA6" w:rsidSect="00777EA6">
          <w:type w:val="continuous"/>
          <w:pgSz w:w="11906" w:h="16838" w:code="9"/>
          <w:pgMar w:top="1418" w:right="1304" w:bottom="1134" w:left="1304" w:header="680" w:footer="851" w:gutter="0"/>
          <w:cols w:space="340"/>
          <w:titlePg/>
          <w:docGrid w:linePitch="360"/>
        </w:sectPr>
      </w:pPr>
      <w:r>
        <w:fldChar w:fldCharType="end"/>
      </w:r>
    </w:p>
    <w:p w14:paraId="28A08444" w14:textId="19D8D335" w:rsidR="00FB1F6E" w:rsidRDefault="00FB1F6E" w:rsidP="00D079AA">
      <w:pPr>
        <w:pStyle w:val="Body"/>
      </w:pPr>
    </w:p>
    <w:p w14:paraId="7275A9BC" w14:textId="77777777" w:rsidR="00654573" w:rsidRDefault="00654573" w:rsidP="00D079AA">
      <w:pPr>
        <w:pStyle w:val="Body"/>
      </w:pPr>
    </w:p>
    <w:p w14:paraId="4F2FCD97" w14:textId="77777777" w:rsidR="00654573" w:rsidRDefault="00654573" w:rsidP="00654573">
      <w:pPr>
        <w:pStyle w:val="Heading1"/>
        <w:spacing w:before="0"/>
        <w:sectPr w:rsidR="00654573" w:rsidSect="00777EA6">
          <w:type w:val="continuous"/>
          <w:pgSz w:w="11906" w:h="16838" w:code="9"/>
          <w:pgMar w:top="1418" w:right="1304" w:bottom="1134" w:left="1304" w:header="680" w:footer="851" w:gutter="0"/>
          <w:cols w:num="2" w:space="340"/>
          <w:titlePg/>
          <w:docGrid w:linePitch="360"/>
        </w:sectPr>
      </w:pPr>
    </w:p>
    <w:p w14:paraId="77EEFF9B" w14:textId="5FC50861" w:rsidR="00654573" w:rsidRDefault="00654573" w:rsidP="00C400A2">
      <w:pPr>
        <w:pStyle w:val="Heading1"/>
        <w:spacing w:before="0"/>
        <w:sectPr w:rsidR="00654573" w:rsidSect="00654573">
          <w:type w:val="continuous"/>
          <w:pgSz w:w="11906" w:h="16838" w:code="9"/>
          <w:pgMar w:top="1418" w:right="1304" w:bottom="1134" w:left="1304" w:header="680" w:footer="851" w:gutter="0"/>
          <w:cols w:space="340"/>
          <w:titlePg/>
          <w:docGrid w:linePitch="360"/>
        </w:sectPr>
      </w:pPr>
      <w:bookmarkStart w:id="0" w:name="_Toc210918932"/>
      <w:r w:rsidRPr="00C400A2">
        <w:lastRenderedPageBreak/>
        <w:t>Radiation regulation in Victoria in 2024–25</w:t>
      </w:r>
      <w:r w:rsidR="00C400A2">
        <w:t>: a sn</w:t>
      </w:r>
      <w:r w:rsidR="005D767C">
        <w:t>ap</w:t>
      </w:r>
      <w:r w:rsidR="00AB310C">
        <w:t>s</w:t>
      </w:r>
      <w:r w:rsidR="005D767C">
        <w:t>hot</w:t>
      </w:r>
      <w:bookmarkEnd w:id="0"/>
    </w:p>
    <w:p w14:paraId="2A26FDF5" w14:textId="7CC55E5C" w:rsidR="00542090" w:rsidRDefault="00542090" w:rsidP="00396E57">
      <w:pPr>
        <w:pStyle w:val="Body"/>
      </w:pPr>
      <w:r>
        <w:t>The Health Regulator, established in February 2024, is the main regulatory oversight branch of the Department of Health</w:t>
      </w:r>
      <w:r w:rsidR="00727CC0">
        <w:t xml:space="preserve"> (the department)</w:t>
      </w:r>
      <w:r>
        <w:t xml:space="preserve">. Our work includes administering permissions and licensing, monitoring compliance and enforcing the law, and regulatory reform and policy. This includes regulation of radiation practices under the </w:t>
      </w:r>
      <w:r w:rsidRPr="65D97B04">
        <w:rPr>
          <w:i/>
          <w:iCs/>
        </w:rPr>
        <w:t>Radiation Act 2005</w:t>
      </w:r>
      <w:r>
        <w:t xml:space="preserve"> (the Act).</w:t>
      </w:r>
    </w:p>
    <w:p w14:paraId="34E95AF9" w14:textId="77777777" w:rsidR="00542090" w:rsidRDefault="00542090" w:rsidP="00396E57">
      <w:pPr>
        <w:pStyle w:val="Body"/>
      </w:pPr>
      <w:r w:rsidRPr="00B20A6E">
        <w:t xml:space="preserve">The purpose of the </w:t>
      </w:r>
      <w:r>
        <w:t>Act</w:t>
      </w:r>
      <w:r w:rsidRPr="00B20A6E">
        <w:t xml:space="preserve">, which took effect in September 2007, is to protect the health and safety of Victorians and the environment from the harmful effects of radiation. </w:t>
      </w:r>
    </w:p>
    <w:p w14:paraId="40AFAFF0" w14:textId="6E567EC7" w:rsidR="004E5281" w:rsidRDefault="00542090" w:rsidP="004E5281">
      <w:pPr>
        <w:pStyle w:val="Body"/>
      </w:pPr>
      <w:r>
        <w:t xml:space="preserve">The Act requires that the Secretary of the Department of Health </w:t>
      </w:r>
      <w:r w:rsidR="00885234">
        <w:t xml:space="preserve">(the Secretary) </w:t>
      </w:r>
      <w:r>
        <w:t>publish an annual report that describes the activities of the Secretary</w:t>
      </w:r>
      <w:r w:rsidR="007B477D">
        <w:t xml:space="preserve"> </w:t>
      </w:r>
      <w:r>
        <w:t>under the Act and summarises all authorities issued, renewed, suspended, cancelled, varied, transferred or surrendered during that year. The report must also detail all radiation incidents investigated and summarise all prosecutions for offences in that year</w:t>
      </w:r>
    </w:p>
    <w:p w14:paraId="713BA364" w14:textId="709FE20B" w:rsidR="00396E57" w:rsidRPr="004E5281" w:rsidRDefault="00396E57" w:rsidP="776D7B8A">
      <w:pPr>
        <w:pStyle w:val="Body"/>
        <w:rPr>
          <w:rFonts w:eastAsia="Times New Roman" w:cs="Arial"/>
        </w:rPr>
      </w:pPr>
      <w:r w:rsidRPr="6D1C5B09">
        <w:rPr>
          <w:rFonts w:eastAsia="Times New Roman" w:cs="Arial"/>
        </w:rPr>
        <w:t xml:space="preserve">During </w:t>
      </w:r>
      <w:r w:rsidR="00542090" w:rsidRPr="6D1C5B09">
        <w:rPr>
          <w:rFonts w:eastAsia="Times New Roman" w:cs="Arial"/>
        </w:rPr>
        <w:t>2024–25</w:t>
      </w:r>
      <w:r w:rsidRPr="6D1C5B09">
        <w:rPr>
          <w:rFonts w:eastAsia="Times New Roman" w:cs="Arial"/>
        </w:rPr>
        <w:t>:</w:t>
      </w:r>
      <w:r w:rsidR="00542090" w:rsidRPr="6D1C5B09">
        <w:rPr>
          <w:rFonts w:eastAsia="Times New Roman" w:cs="Arial"/>
        </w:rPr>
        <w:t xml:space="preserve"> </w:t>
      </w:r>
    </w:p>
    <w:p w14:paraId="66EF4483" w14:textId="6B30D0B6" w:rsidR="00542090" w:rsidRDefault="00542090" w:rsidP="00396E57">
      <w:pPr>
        <w:pStyle w:val="Bullet1"/>
      </w:pPr>
      <w:r>
        <w:t xml:space="preserve">21,943 current licences or approvals </w:t>
      </w:r>
      <w:r w:rsidR="003A5BCF">
        <w:t xml:space="preserve">were </w:t>
      </w:r>
      <w:r>
        <w:t>issued to organisations or individuals to perform some form of radiation practice or for the use of a radiation source</w:t>
      </w:r>
    </w:p>
    <w:p w14:paraId="7F61FDE6" w14:textId="2D0F3B92" w:rsidR="002D198F" w:rsidRPr="002D198F" w:rsidRDefault="002D198F" w:rsidP="002D198F">
      <w:pPr>
        <w:pStyle w:val="Bullet1"/>
      </w:pPr>
      <w:r>
        <w:t>$4.3 million was recovered by the department in licensing revenue</w:t>
      </w:r>
      <w:r w:rsidR="4A516364">
        <w:t xml:space="preserve"> </w:t>
      </w:r>
      <w:r w:rsidR="5FB4A443">
        <w:t xml:space="preserve">and returned to the Government’s Consolidated Fund </w:t>
      </w:r>
    </w:p>
    <w:p w14:paraId="738BEAA6" w14:textId="1F96FF9C" w:rsidR="003A5BCF" w:rsidRPr="00547A8C" w:rsidRDefault="00A3189D" w:rsidP="00547A8C">
      <w:pPr>
        <w:pStyle w:val="Bullet1"/>
      </w:pPr>
      <w:r>
        <w:t xml:space="preserve">432 </w:t>
      </w:r>
      <w:r w:rsidR="1DEC1F0C">
        <w:t>on-site</w:t>
      </w:r>
      <w:r>
        <w:t xml:space="preserve"> inspections were conducted by the department as part of its licensing compliance monitoring program</w:t>
      </w:r>
    </w:p>
    <w:p w14:paraId="73DE9C48" w14:textId="795BF1AF" w:rsidR="00F44DC9" w:rsidRPr="00547A8C" w:rsidRDefault="009B33C6" w:rsidP="00547A8C">
      <w:pPr>
        <w:pStyle w:val="Bullet1"/>
      </w:pPr>
      <w:r>
        <w:t>t</w:t>
      </w:r>
      <w:r w:rsidR="00155F2E">
        <w:t xml:space="preserve">he department </w:t>
      </w:r>
      <w:r w:rsidR="00E86529">
        <w:t>under</w:t>
      </w:r>
      <w:r w:rsidR="00155F2E">
        <w:t>took a variety of enforcement actions</w:t>
      </w:r>
      <w:r w:rsidR="00F44DC9">
        <w:t xml:space="preserve"> under the Act</w:t>
      </w:r>
    </w:p>
    <w:p w14:paraId="2B88035C" w14:textId="03DE09C4" w:rsidR="00C400A2" w:rsidRDefault="009B33C6" w:rsidP="00D46C5C">
      <w:pPr>
        <w:pStyle w:val="Bullet1"/>
      </w:pPr>
      <w:r>
        <w:t>t</w:t>
      </w:r>
      <w:r w:rsidR="00F44DC9">
        <w:t>hree radiation safety incidents were investiga</w:t>
      </w:r>
      <w:r w:rsidR="00547A8C">
        <w:t xml:space="preserve">ted by </w:t>
      </w:r>
      <w:r w:rsidR="00155F2E">
        <w:t>the department</w:t>
      </w:r>
      <w:r w:rsidR="009C09BD">
        <w:t>.</w:t>
      </w:r>
    </w:p>
    <w:p w14:paraId="5A1D38AA" w14:textId="77777777" w:rsidR="00C400A2" w:rsidRPr="00227F41" w:rsidRDefault="00C400A2">
      <w:pPr>
        <w:spacing w:after="0" w:line="240" w:lineRule="auto"/>
        <w:rPr>
          <w:rFonts w:eastAsia="Times"/>
        </w:rPr>
      </w:pPr>
    </w:p>
    <w:p w14:paraId="54BD87C7" w14:textId="77777777" w:rsidR="00532025" w:rsidRDefault="00532025" w:rsidP="00562811">
      <w:pPr>
        <w:pStyle w:val="Heading1"/>
        <w:spacing w:before="0"/>
        <w:sectPr w:rsidR="00532025" w:rsidSect="00777EA6">
          <w:type w:val="continuous"/>
          <w:pgSz w:w="11906" w:h="16838" w:code="9"/>
          <w:pgMar w:top="1418" w:right="1304" w:bottom="1134" w:left="1304" w:header="680" w:footer="851" w:gutter="0"/>
          <w:cols w:num="2" w:space="340"/>
          <w:titlePg/>
          <w:docGrid w:linePitch="360"/>
        </w:sectPr>
      </w:pPr>
      <w:bookmarkStart w:id="1" w:name="_Hlk66712316"/>
    </w:p>
    <w:p w14:paraId="060EB4E3" w14:textId="41EC5A2A" w:rsidR="00532025" w:rsidRDefault="00AF0D01" w:rsidP="009B6579">
      <w:pPr>
        <w:pStyle w:val="Heading1"/>
        <w:spacing w:before="0"/>
        <w:rPr>
          <w:bCs w:val="0"/>
        </w:rPr>
        <w:sectPr w:rsidR="00532025" w:rsidSect="00E11AF2">
          <w:pgSz w:w="11906" w:h="16838" w:code="9"/>
          <w:pgMar w:top="1418" w:right="1304" w:bottom="1134" w:left="1304" w:header="680" w:footer="851" w:gutter="0"/>
          <w:cols w:space="340"/>
          <w:titlePg/>
          <w:docGrid w:linePitch="360"/>
        </w:sectPr>
      </w:pPr>
      <w:bookmarkStart w:id="2" w:name="_Toc210918933"/>
      <w:r>
        <w:lastRenderedPageBreak/>
        <w:t>Introduction</w:t>
      </w:r>
      <w:bookmarkEnd w:id="2"/>
    </w:p>
    <w:p w14:paraId="4B540791" w14:textId="234BC9FD" w:rsidR="008236E4" w:rsidRDefault="008236E4" w:rsidP="00D46C5C">
      <w:pPr>
        <w:pStyle w:val="Body"/>
        <w:ind w:right="4762"/>
      </w:pPr>
      <w:r>
        <w:t>Diagnostic, therapeutic, industrial and other uses of radiation have contributed to safety and quality of life for all Victorians. However, radiation does involve hazards if it is used inappropriately or unnecessarily. For this reason, the department regulates the use of radiation to protect people and the environment from its harmful effects by licensing users of radiation sources and managers of radiation practices under the Act.</w:t>
      </w:r>
    </w:p>
    <w:p w14:paraId="79BC7309" w14:textId="74C97CD1" w:rsidR="00F855A9" w:rsidRDefault="001E30D0" w:rsidP="00D46C5C">
      <w:pPr>
        <w:pStyle w:val="Body"/>
        <w:ind w:right="4762"/>
      </w:pPr>
      <w:r>
        <w:t>S</w:t>
      </w:r>
      <w:r w:rsidR="008236E4">
        <w:t>ection 134 of the Act requires that the Secretary, in respect of each financial year, publish</w:t>
      </w:r>
      <w:r w:rsidR="00885234">
        <w:t>es</w:t>
      </w:r>
      <w:r w:rsidR="008236E4">
        <w:t xml:space="preserve"> a report that:</w:t>
      </w:r>
    </w:p>
    <w:p w14:paraId="5EEEA53E" w14:textId="77777777" w:rsidR="002726A0" w:rsidRDefault="008236E4" w:rsidP="00D46C5C">
      <w:pPr>
        <w:pStyle w:val="Bullet1"/>
        <w:tabs>
          <w:tab w:val="left" w:pos="3119"/>
        </w:tabs>
        <w:ind w:right="4762"/>
      </w:pPr>
      <w:r>
        <w:t xml:space="preserve">describes the activities of the Secretary under the Act </w:t>
      </w:r>
    </w:p>
    <w:p w14:paraId="53D4E253" w14:textId="518E6612" w:rsidR="008236E4" w:rsidRDefault="008236E4" w:rsidP="00D46C5C">
      <w:pPr>
        <w:pStyle w:val="Bullet1"/>
        <w:ind w:right="4762"/>
      </w:pPr>
      <w:r>
        <w:t xml:space="preserve">includes a summary of all authorities issued, renewed, suspended, cancelled, varied, transferred or surrendered during that year </w:t>
      </w:r>
    </w:p>
    <w:p w14:paraId="4DE78813" w14:textId="103BC579" w:rsidR="008236E4" w:rsidRDefault="008236E4" w:rsidP="00D46C5C">
      <w:pPr>
        <w:pStyle w:val="Bullet1"/>
        <w:ind w:right="4762"/>
      </w:pPr>
      <w:r>
        <w:t xml:space="preserve">includes all radiation incidents investigated in that year </w:t>
      </w:r>
    </w:p>
    <w:p w14:paraId="59ADF7D6" w14:textId="7D71C9D1" w:rsidR="008236E4" w:rsidRDefault="008236E4" w:rsidP="00D46C5C">
      <w:pPr>
        <w:pStyle w:val="Bullet1"/>
        <w:ind w:right="4762"/>
      </w:pPr>
      <w:r>
        <w:t xml:space="preserve">includes a summary of all prosecutions for offences against the Act or the Radiation Regulations 2017 (the Regulations) commenced in that year </w:t>
      </w:r>
    </w:p>
    <w:p w14:paraId="6C77BB96" w14:textId="7C67E368" w:rsidR="004419AC" w:rsidRDefault="008236E4" w:rsidP="00D46C5C">
      <w:pPr>
        <w:pStyle w:val="Bullet1"/>
        <w:ind w:right="4762"/>
      </w:pPr>
      <w:r>
        <w:t>includes any other prescribed matter.</w:t>
      </w:r>
    </w:p>
    <w:p w14:paraId="7CEB3C1B" w14:textId="45CCFEA8" w:rsidR="00A945B6" w:rsidRPr="00FA4E12" w:rsidRDefault="008236E4" w:rsidP="00D46C5C">
      <w:pPr>
        <w:pStyle w:val="Body"/>
        <w:ind w:right="4762"/>
        <w:rPr>
          <w:bCs/>
        </w:rPr>
        <w:sectPr w:rsidR="00A945B6" w:rsidRPr="00FA4E12" w:rsidSect="00D46C5C">
          <w:type w:val="continuous"/>
          <w:pgSz w:w="11906" w:h="16838" w:code="9"/>
          <w:pgMar w:top="1418" w:right="1304" w:bottom="1134" w:left="1304" w:header="680" w:footer="851" w:gutter="0"/>
          <w:cols w:space="340"/>
          <w:titlePg/>
          <w:docGrid w:linePitch="360"/>
        </w:sectPr>
      </w:pPr>
      <w:r>
        <w:t>This annual report describes the activities of the Secretary for the 2024</w:t>
      </w:r>
      <w:r w:rsidR="00B41524">
        <w:t>–</w:t>
      </w:r>
      <w:r>
        <w:t>25 financial year (1 July 2024 to 30 June 2025).</w:t>
      </w:r>
    </w:p>
    <w:p w14:paraId="32588D92" w14:textId="77777777" w:rsidR="00A9613C" w:rsidRDefault="00A9613C" w:rsidP="00CD473A">
      <w:pPr>
        <w:pStyle w:val="Heading1"/>
        <w:spacing w:before="0"/>
        <w:sectPr w:rsidR="00A9613C" w:rsidSect="00A945B6">
          <w:type w:val="continuous"/>
          <w:pgSz w:w="11906" w:h="16838" w:code="9"/>
          <w:pgMar w:top="1418" w:right="1304" w:bottom="1134" w:left="1304" w:header="680" w:footer="851" w:gutter="0"/>
          <w:cols w:space="340"/>
          <w:titlePg/>
          <w:docGrid w:linePitch="360"/>
        </w:sectPr>
      </w:pPr>
    </w:p>
    <w:p w14:paraId="4BF731C9" w14:textId="645253E9" w:rsidR="001C274F" w:rsidRPr="00CD473A" w:rsidRDefault="001C274F" w:rsidP="00CD473A">
      <w:pPr>
        <w:pStyle w:val="Heading1"/>
        <w:spacing w:before="0"/>
      </w:pPr>
      <w:bookmarkStart w:id="3" w:name="_Toc210918934"/>
      <w:r w:rsidRPr="001C274F">
        <w:lastRenderedPageBreak/>
        <w:t>Legislation</w:t>
      </w:r>
      <w:bookmarkEnd w:id="3"/>
    </w:p>
    <w:p w14:paraId="676DE246" w14:textId="77777777" w:rsidR="00A945B6" w:rsidRDefault="00A945B6" w:rsidP="009B6579">
      <w:pPr>
        <w:pStyle w:val="Heading1"/>
        <w:spacing w:before="0"/>
        <w:sectPr w:rsidR="00A945B6" w:rsidSect="00A9613C">
          <w:pgSz w:w="11906" w:h="16838" w:code="9"/>
          <w:pgMar w:top="1418" w:right="1304" w:bottom="1134" w:left="1304" w:header="680" w:footer="851" w:gutter="0"/>
          <w:cols w:space="340"/>
          <w:titlePg/>
          <w:docGrid w:linePitch="360"/>
        </w:sectPr>
      </w:pPr>
    </w:p>
    <w:p w14:paraId="270D30AA" w14:textId="456A0C87" w:rsidR="001C274F" w:rsidRPr="00317C62" w:rsidRDefault="001C274F" w:rsidP="00317C62">
      <w:pPr>
        <w:pStyle w:val="Heading2"/>
      </w:pPr>
      <w:bookmarkStart w:id="4" w:name="_Toc210918935"/>
      <w:r w:rsidRPr="001C274F">
        <w:t>Radiation Act</w:t>
      </w:r>
      <w:bookmarkEnd w:id="4"/>
    </w:p>
    <w:p w14:paraId="64069C65" w14:textId="106F6CB0" w:rsidR="00225EEF" w:rsidRPr="00225EEF" w:rsidRDefault="00225EEF" w:rsidP="00225EEF">
      <w:pPr>
        <w:pStyle w:val="Body"/>
      </w:pPr>
      <w:r w:rsidRPr="00225EEF">
        <w:t xml:space="preserve">The </w:t>
      </w:r>
      <w:r w:rsidRPr="00E94C65">
        <w:rPr>
          <w:i/>
          <w:iCs/>
        </w:rPr>
        <w:t>Radiation Act 2005</w:t>
      </w:r>
      <w:r w:rsidRPr="00225EEF">
        <w:t xml:space="preserve"> (the Act) commenced operation on 1 September 2007</w:t>
      </w:r>
      <w:r w:rsidR="00685280">
        <w:t>,</w:t>
      </w:r>
      <w:r w:rsidRPr="00225EEF">
        <w:t xml:space="preserve"> and repealed previous laws.</w:t>
      </w:r>
    </w:p>
    <w:p w14:paraId="6F711D21" w14:textId="1DA96705" w:rsidR="00225EEF" w:rsidRPr="00225EEF" w:rsidRDefault="00225EEF" w:rsidP="00225EEF">
      <w:pPr>
        <w:pStyle w:val="Body"/>
      </w:pPr>
      <w:r w:rsidRPr="00225EEF">
        <w:t>The Act gives effect to Victoria’s commitment to the National Directory for Radiation Protection (NDRP) published by the Australian Radiation Protection and Nuclear Safety Agency (ARPANSA). The NDRP outlines a common approach for Commonwealth, state and territory governments in regulating radiation practices.</w:t>
      </w:r>
    </w:p>
    <w:p w14:paraId="3D11B754" w14:textId="68CC7563" w:rsidR="00225EEF" w:rsidRPr="00225EEF" w:rsidRDefault="00225EEF" w:rsidP="00225EEF">
      <w:pPr>
        <w:pStyle w:val="Body"/>
      </w:pPr>
      <w:r w:rsidRPr="00225EEF">
        <w:t>The purpose of the Act is ‘to protect the health and safety of persons and the environment from the harmful effects of radiation’ and incorporates:</w:t>
      </w:r>
    </w:p>
    <w:p w14:paraId="4877C530" w14:textId="1DB8DA0E" w:rsidR="00225EEF" w:rsidRDefault="00225EEF" w:rsidP="00DD2280">
      <w:pPr>
        <w:pStyle w:val="Bullet1"/>
      </w:pPr>
      <w:r>
        <w:t>the radiation protection principle</w:t>
      </w:r>
      <w:r w:rsidR="6C5B853B">
        <w:t xml:space="preserve">, consistent with </w:t>
      </w:r>
      <w:r w:rsidR="27D9B8D5">
        <w:t>section 7</w:t>
      </w:r>
      <w:r w:rsidR="6C5B853B">
        <w:t xml:space="preserve"> of the Act, </w:t>
      </w:r>
      <w:r w:rsidR="39C76DBD">
        <w:t>which is the principle that persons and the environment should be protected from unnecessary exposure to radiation through the processes of</w:t>
      </w:r>
      <w:r w:rsidR="57200DBB">
        <w:t xml:space="preserve"> </w:t>
      </w:r>
      <w:r w:rsidR="00BA225B">
        <w:t>j</w:t>
      </w:r>
      <w:r w:rsidR="2E4B8699">
        <w:t>u</w:t>
      </w:r>
      <w:r w:rsidR="39C76DBD">
        <w:t>stification</w:t>
      </w:r>
      <w:r w:rsidR="02FB4F14">
        <w:t xml:space="preserve"> (for establishing a practice),</w:t>
      </w:r>
      <w:r w:rsidR="3A424632">
        <w:t xml:space="preserve"> </w:t>
      </w:r>
      <w:r w:rsidR="00BA225B">
        <w:t>l</w:t>
      </w:r>
      <w:r w:rsidR="3A424632">
        <w:t>imitation (setting</w:t>
      </w:r>
      <w:r w:rsidR="2BA283A8">
        <w:t xml:space="preserve"> </w:t>
      </w:r>
      <w:r w:rsidR="46A4606E">
        <w:t>dose limits or imposing other measures</w:t>
      </w:r>
      <w:r w:rsidR="079E181E">
        <w:t xml:space="preserve"> to address human and environmental risks</w:t>
      </w:r>
      <w:r w:rsidR="47D33602">
        <w:t xml:space="preserve">), and </w:t>
      </w:r>
      <w:r w:rsidR="00BA225B">
        <w:t>o</w:t>
      </w:r>
      <w:r w:rsidR="47D33602">
        <w:t>ptimis</w:t>
      </w:r>
      <w:r w:rsidR="5AEA4E0B">
        <w:t>ation</w:t>
      </w:r>
      <w:r w:rsidR="4D38624B">
        <w:t xml:space="preserve"> (</w:t>
      </w:r>
      <w:r w:rsidR="1195E6F9">
        <w:t>ensuring that the benefits of radiation reduction measures are not outweighed by the cost of radiation reduction measures)</w:t>
      </w:r>
      <w:r w:rsidR="001D0AC7">
        <w:t xml:space="preserve"> </w:t>
      </w:r>
    </w:p>
    <w:p w14:paraId="3B5080E0" w14:textId="139F2DE2" w:rsidR="00225EEF" w:rsidRPr="00225EEF" w:rsidRDefault="00225EEF" w:rsidP="00DD2280">
      <w:pPr>
        <w:pStyle w:val="Bullet1"/>
      </w:pPr>
      <w:r w:rsidRPr="00225EEF">
        <w:t>a requirement for the Secretary to have regard to both the radiation protection principle and the NDRP</w:t>
      </w:r>
    </w:p>
    <w:p w14:paraId="67BAC746" w14:textId="57920D3F" w:rsidR="00F56398" w:rsidRDefault="00225EEF" w:rsidP="00DD2280">
      <w:pPr>
        <w:pStyle w:val="Bullet1"/>
      </w:pPr>
      <w:r>
        <w:t>the concept of licensed activities</w:t>
      </w:r>
      <w:r w:rsidR="36C2052F">
        <w:t>,</w:t>
      </w:r>
      <w:r>
        <w:t xml:space="preserve"> in particular, the licensing framework created by the Act features</w:t>
      </w:r>
    </w:p>
    <w:p w14:paraId="040638A2" w14:textId="77777777" w:rsidR="00F56398" w:rsidRDefault="00225EEF" w:rsidP="00D46C5C">
      <w:pPr>
        <w:pStyle w:val="Bullet2"/>
        <w:ind w:right="-57"/>
      </w:pPr>
      <w:r w:rsidRPr="00225EEF">
        <w:t xml:space="preserve">management licences that authorise the conduct of radiation practices (such as possessing a radiation source)  </w:t>
      </w:r>
    </w:p>
    <w:p w14:paraId="1798A85B" w14:textId="77777777" w:rsidR="00F56398" w:rsidRDefault="00225EEF" w:rsidP="00E82C11">
      <w:pPr>
        <w:pStyle w:val="Bullet2"/>
      </w:pPr>
      <w:r w:rsidRPr="00225EEF">
        <w:t xml:space="preserve">use licences that authorise a person to use a radiation source  </w:t>
      </w:r>
    </w:p>
    <w:p w14:paraId="4A05E2DC" w14:textId="44CB7A5C" w:rsidR="00F56398" w:rsidRDefault="00225EEF" w:rsidP="00E82C11">
      <w:pPr>
        <w:pStyle w:val="Bullet2"/>
      </w:pPr>
      <w:r w:rsidRPr="00225EEF">
        <w:t xml:space="preserve">radiation facility construction licences  </w:t>
      </w:r>
    </w:p>
    <w:p w14:paraId="2874BC03" w14:textId="4A083B26" w:rsidR="00F56398" w:rsidRDefault="00225EEF" w:rsidP="002C283F">
      <w:pPr>
        <w:pStyle w:val="Bullet1"/>
      </w:pPr>
      <w:r w:rsidRPr="00225EEF">
        <w:t xml:space="preserve">the concept of approved testers and the testing of prescribed radiation sources against declared radiation safety standards  </w:t>
      </w:r>
    </w:p>
    <w:p w14:paraId="6803B98F" w14:textId="6373A530" w:rsidR="00225EEF" w:rsidRPr="00225EEF" w:rsidRDefault="00225EEF" w:rsidP="00DD2280">
      <w:pPr>
        <w:pStyle w:val="Bullet1"/>
      </w:pPr>
      <w:r w:rsidRPr="00225EEF">
        <w:t>the concept of approved assessors of security and transport security plans.</w:t>
      </w:r>
    </w:p>
    <w:p w14:paraId="03F12647" w14:textId="4F9BF7D3" w:rsidR="00225EEF" w:rsidRPr="00225EEF" w:rsidRDefault="00E159C4" w:rsidP="00225EEF">
      <w:pPr>
        <w:pStyle w:val="Body"/>
      </w:pPr>
      <w:r>
        <w:br/>
      </w:r>
      <w:r w:rsidR="00225EEF">
        <w:t>The Act creates significant offences, including:</w:t>
      </w:r>
    </w:p>
    <w:p w14:paraId="6200BAD8" w14:textId="05292BF7" w:rsidR="00225EEF" w:rsidRPr="00225EEF" w:rsidRDefault="00225EEF" w:rsidP="00B86363">
      <w:pPr>
        <w:pStyle w:val="Bullet1"/>
      </w:pPr>
      <w:r w:rsidRPr="00225EEF">
        <w:t>conducting a radiation practice without a management licence (in 2024–25, the maximum penalty for a body corporate for this offence was $1,831,590)</w:t>
      </w:r>
    </w:p>
    <w:p w14:paraId="7588AA09" w14:textId="6420C3C5" w:rsidR="00225EEF" w:rsidRPr="00225EEF" w:rsidRDefault="00225EEF" w:rsidP="00B86363">
      <w:pPr>
        <w:pStyle w:val="Bullet1"/>
      </w:pPr>
      <w:r w:rsidRPr="00225EEF">
        <w:t>using a radiation source without a use licence (in 2024–25, the maximum penalty for an individual for this offence was $244,212)</w:t>
      </w:r>
    </w:p>
    <w:p w14:paraId="67308BD7" w14:textId="4908B529" w:rsidR="001C274F" w:rsidRPr="00225EEF" w:rsidRDefault="00225EEF" w:rsidP="00B86363">
      <w:pPr>
        <w:pStyle w:val="Bullet1"/>
      </w:pPr>
      <w:r w:rsidRPr="00225EEF">
        <w:t>non</w:t>
      </w:r>
      <w:r w:rsidR="00D207F8">
        <w:t>-</w:t>
      </w:r>
      <w:r w:rsidRPr="00225EEF">
        <w:t>compliance with the conditions of a management licence (in 2024–25, the maximum penalty for a body corporate for this offence was $1,221,060)</w:t>
      </w:r>
      <w:r w:rsidR="002A5360">
        <w:t>.</w:t>
      </w:r>
    </w:p>
    <w:p w14:paraId="0876B8CD" w14:textId="3ADED7DC" w:rsidR="00C53B46" w:rsidRPr="00317C62" w:rsidRDefault="00C53B46" w:rsidP="00317C62">
      <w:pPr>
        <w:pStyle w:val="Heading2"/>
      </w:pPr>
      <w:bookmarkStart w:id="5" w:name="_Toc210918936"/>
      <w:r w:rsidRPr="00317C62">
        <w:t>Radiation Regulations  </w:t>
      </w:r>
      <w:bookmarkEnd w:id="5"/>
      <w:r w:rsidRPr="00317C62">
        <w:t xml:space="preserve"> </w:t>
      </w:r>
    </w:p>
    <w:p w14:paraId="509AD506" w14:textId="13793F65" w:rsidR="0052139A" w:rsidRDefault="0052139A" w:rsidP="0052139A">
      <w:pPr>
        <w:pStyle w:val="Body"/>
      </w:pPr>
      <w:r>
        <w:t xml:space="preserve">The Radiation Regulations 2017 </w:t>
      </w:r>
      <w:r w:rsidR="00D763B5">
        <w:t xml:space="preserve">(the Regulations) </w:t>
      </w:r>
      <w:r>
        <w:t>prescribe:</w:t>
      </w:r>
    </w:p>
    <w:p w14:paraId="7D72AD94" w14:textId="580343E4" w:rsidR="0052139A" w:rsidRDefault="0052139A" w:rsidP="00E159C4">
      <w:pPr>
        <w:pStyle w:val="Bullet1"/>
      </w:pPr>
      <w:r>
        <w:t>licensing fees</w:t>
      </w:r>
    </w:p>
    <w:p w14:paraId="1A7B0722" w14:textId="53DFB465" w:rsidR="0052139A" w:rsidRDefault="0052139A" w:rsidP="00281112">
      <w:pPr>
        <w:pStyle w:val="Bullet1"/>
      </w:pPr>
      <w:r>
        <w:t>definitions of radioactive material</w:t>
      </w:r>
      <w:r w:rsidR="0461D480">
        <w:t>, types of doses and exposures</w:t>
      </w:r>
    </w:p>
    <w:p w14:paraId="1A195452" w14:textId="77777777" w:rsidR="00455A49" w:rsidRDefault="14C796ED" w:rsidP="00E159C4">
      <w:pPr>
        <w:pStyle w:val="Bullet1"/>
      </w:pPr>
      <w:r>
        <w:t>‘radiation facility’</w:t>
      </w:r>
      <w:r w:rsidR="2907A89F">
        <w:t xml:space="preserve"> as a premises used or proposed to be used to house, possess, store or permit the use of any high consequence sealed source or high consequence group of sealed sources</w:t>
      </w:r>
    </w:p>
    <w:p w14:paraId="6BE5130F" w14:textId="74C73A6D" w:rsidR="0052139A" w:rsidRDefault="0052139A" w:rsidP="00E159C4">
      <w:pPr>
        <w:pStyle w:val="Bullet1"/>
      </w:pPr>
      <w:r>
        <w:t>radiation dose limits</w:t>
      </w:r>
    </w:p>
    <w:p w14:paraId="5CC8AD3F" w14:textId="58C496D8" w:rsidR="0052139A" w:rsidRDefault="0052139A" w:rsidP="00E159C4">
      <w:pPr>
        <w:pStyle w:val="Bullet1"/>
      </w:pPr>
      <w:r>
        <w:t>radiation sources that must be tested and issued with a certificate of compliance before use and at specified intervals afterwards.</w:t>
      </w:r>
    </w:p>
    <w:bookmarkEnd w:id="1"/>
    <w:p w14:paraId="66BB3B31" w14:textId="14699AB0" w:rsidR="00EB4BC7" w:rsidRDefault="00EB4BC7" w:rsidP="001B4C6E">
      <w:pPr>
        <w:pStyle w:val="Quotetext"/>
        <w:ind w:left="0"/>
      </w:pPr>
    </w:p>
    <w:p w14:paraId="47E53C6B" w14:textId="77777777" w:rsidR="00E72F37" w:rsidRDefault="00E72F37" w:rsidP="0BC42345">
      <w:pPr>
        <w:pStyle w:val="Heading1"/>
        <w:spacing w:before="0"/>
        <w:sectPr w:rsidR="00E72F37" w:rsidSect="00777EA6">
          <w:type w:val="continuous"/>
          <w:pgSz w:w="11906" w:h="16838" w:code="9"/>
          <w:pgMar w:top="1418" w:right="1304" w:bottom="1134" w:left="1304" w:header="680" w:footer="851" w:gutter="0"/>
          <w:cols w:num="2" w:space="340"/>
          <w:titlePg/>
          <w:docGrid w:linePitch="360"/>
        </w:sectPr>
      </w:pPr>
    </w:p>
    <w:p w14:paraId="358ED836" w14:textId="6BE431D2" w:rsidR="02C9A98C" w:rsidRDefault="02C9A98C" w:rsidP="0BC42345">
      <w:pPr>
        <w:pStyle w:val="Heading1"/>
        <w:spacing w:before="0"/>
      </w:pPr>
      <w:bookmarkStart w:id="6" w:name="_Toc210918937"/>
      <w:r w:rsidRPr="0BC42345">
        <w:lastRenderedPageBreak/>
        <w:t>How is the Act administered?</w:t>
      </w:r>
      <w:bookmarkEnd w:id="6"/>
    </w:p>
    <w:p w14:paraId="404B9D1A" w14:textId="77777777" w:rsidR="00E72F37" w:rsidRDefault="00E72F37" w:rsidP="0BC42345">
      <w:pPr>
        <w:pStyle w:val="Heading2"/>
        <w:sectPr w:rsidR="00E72F37" w:rsidSect="002C283F">
          <w:pgSz w:w="11906" w:h="16838" w:code="9"/>
          <w:pgMar w:top="1418" w:right="1304" w:bottom="1134" w:left="1304" w:header="680" w:footer="851" w:gutter="0"/>
          <w:cols w:space="340"/>
          <w:titlePg/>
          <w:docGrid w:linePitch="360"/>
        </w:sectPr>
      </w:pPr>
    </w:p>
    <w:p w14:paraId="083D3C62" w14:textId="1069F073" w:rsidR="02C9A98C" w:rsidRDefault="02C9A98C" w:rsidP="0BC42345">
      <w:pPr>
        <w:pStyle w:val="Heading2"/>
      </w:pPr>
      <w:bookmarkStart w:id="7" w:name="_Toc210918938"/>
      <w:r w:rsidRPr="0BC42345">
        <w:t>The Health Regulator</w:t>
      </w:r>
      <w:bookmarkEnd w:id="7"/>
    </w:p>
    <w:p w14:paraId="063C7838" w14:textId="1BF6656C" w:rsidR="02C9A98C" w:rsidRDefault="02C9A98C" w:rsidP="0BC42345">
      <w:pPr>
        <w:pStyle w:val="DHHSbody"/>
        <w:spacing w:line="0" w:lineRule="atLeast"/>
      </w:pPr>
      <w:r>
        <w:t xml:space="preserve">The Health Regulator </w:t>
      </w:r>
      <w:r w:rsidR="5B69CC23">
        <w:t xml:space="preserve">within the Department of Health </w:t>
      </w:r>
      <w:r>
        <w:t>administers the Act.</w:t>
      </w:r>
    </w:p>
    <w:p w14:paraId="43B03AF6" w14:textId="111AB059" w:rsidR="02C9A98C" w:rsidRDefault="02C9A98C" w:rsidP="0BC42345">
      <w:pPr>
        <w:pStyle w:val="DHHSbody"/>
        <w:spacing w:line="0" w:lineRule="atLeast"/>
      </w:pPr>
      <w:r w:rsidRPr="0BC42345">
        <w:rPr>
          <w:szCs w:val="21"/>
        </w:rPr>
        <w:t>The Health Regulator is responsible for multiple aspects of health regulation and manages its radiation safety regulatory functions across four specialist units:</w:t>
      </w:r>
    </w:p>
    <w:p w14:paraId="2D65DAFA" w14:textId="4A08984C" w:rsidR="02C9A98C" w:rsidRDefault="02C9A98C" w:rsidP="00B00604">
      <w:pPr>
        <w:pStyle w:val="Bullet1"/>
      </w:pPr>
      <w:r>
        <w:t xml:space="preserve">Regulatory Compliance and Operations – Environment, containing the </w:t>
      </w:r>
      <w:r w:rsidR="004C769C">
        <w:t xml:space="preserve">Regulated </w:t>
      </w:r>
      <w:r>
        <w:t>Industri</w:t>
      </w:r>
      <w:r w:rsidR="004C769C">
        <w:t>es</w:t>
      </w:r>
      <w:r>
        <w:t xml:space="preserve"> team</w:t>
      </w:r>
      <w:r w:rsidR="6A15262E">
        <w:t>, which inspects industrial practices</w:t>
      </w:r>
      <w:r w:rsidR="12F59AC0">
        <w:t>, including</w:t>
      </w:r>
      <w:r w:rsidR="6A15262E">
        <w:t xml:space="preserve"> transport companies and the mineral sands mining </w:t>
      </w:r>
      <w:r w:rsidR="0D4D5DA1">
        <w:t>sector</w:t>
      </w:r>
    </w:p>
    <w:p w14:paraId="3DFDEA76" w14:textId="713FE72D" w:rsidR="02C9A98C" w:rsidRDefault="02C9A98C" w:rsidP="00B00604">
      <w:pPr>
        <w:pStyle w:val="Bullet1"/>
      </w:pPr>
      <w:r w:rsidRPr="0BC42345">
        <w:t>Regulatory Compliance and Operations – Health, containing the Regulated Facilities team, which inspects medical, veterinary, dental and chiropractic practices</w:t>
      </w:r>
    </w:p>
    <w:p w14:paraId="7E03705F" w14:textId="58A3CC75" w:rsidR="02C9A98C" w:rsidRDefault="02C9A98C" w:rsidP="00B00604">
      <w:pPr>
        <w:pStyle w:val="Bullet1"/>
      </w:pPr>
      <w:r w:rsidRPr="0BC42345">
        <w:t>Regulatory Services, which carries out various licensing functions, including licensing of radiation practices and users of radiation sources</w:t>
      </w:r>
    </w:p>
    <w:p w14:paraId="0DEA8483" w14:textId="373A8358" w:rsidR="02C9A98C" w:rsidRDefault="02C9A98C" w:rsidP="00B00604">
      <w:pPr>
        <w:pStyle w:val="Bullet1"/>
      </w:pPr>
      <w:r w:rsidRPr="0BC42345">
        <w:t>Regulatory Reform and Policy (RRP), responsible for radiation regulatory policy.</w:t>
      </w:r>
    </w:p>
    <w:p w14:paraId="071111D4" w14:textId="240422B7" w:rsidR="02C9A98C" w:rsidRDefault="00B00604" w:rsidP="0BC42345">
      <w:pPr>
        <w:pStyle w:val="Heading2"/>
      </w:pPr>
      <w:bookmarkStart w:id="8" w:name="_Toc210918939"/>
      <w:r>
        <w:t>The l</w:t>
      </w:r>
      <w:r w:rsidR="02C9A98C" w:rsidRPr="0BC42345">
        <w:t>icensing framework</w:t>
      </w:r>
      <w:bookmarkEnd w:id="8"/>
    </w:p>
    <w:p w14:paraId="3520165D" w14:textId="13E001E3" w:rsidR="02C9A98C" w:rsidRDefault="02C9A98C" w:rsidP="0BC42345">
      <w:pPr>
        <w:pStyle w:val="DHHSbody"/>
        <w:spacing w:line="14" w:lineRule="atLeast"/>
        <w:rPr>
          <w:szCs w:val="21"/>
        </w:rPr>
      </w:pPr>
      <w:r w:rsidRPr="0BC42345">
        <w:rPr>
          <w:szCs w:val="21"/>
        </w:rPr>
        <w:t>The Act contains a licensing framework and a number of related offence provisions. The framework manages:</w:t>
      </w:r>
    </w:p>
    <w:p w14:paraId="5C45F163" w14:textId="70F76EFB" w:rsidR="02C9A98C" w:rsidRDefault="02C9A98C" w:rsidP="009D393C">
      <w:pPr>
        <w:pStyle w:val="Bullet1"/>
        <w:rPr>
          <w:szCs w:val="21"/>
        </w:rPr>
      </w:pPr>
      <w:r w:rsidRPr="0BC42345">
        <w:rPr>
          <w:szCs w:val="21"/>
        </w:rPr>
        <w:t>‘facility construction’ licences, which authorise construction of a ‘radiation facility’; currently limited to premises where it is intended to store high consequence radioactive material (material with security requirements mandated, in addition to radiation safety requirements)</w:t>
      </w:r>
    </w:p>
    <w:p w14:paraId="3051B5A8" w14:textId="523EB091" w:rsidR="02C9A98C" w:rsidRDefault="02C9A98C" w:rsidP="009D393C">
      <w:pPr>
        <w:pStyle w:val="Bullet1"/>
        <w:rPr>
          <w:szCs w:val="21"/>
        </w:rPr>
      </w:pPr>
      <w:r w:rsidRPr="0BC42345">
        <w:rPr>
          <w:szCs w:val="21"/>
        </w:rPr>
        <w:t>‘management licences’, which authorise the conduct of a radiation practice. Radiation practices include</w:t>
      </w:r>
      <w:r w:rsidR="0098797C">
        <w:rPr>
          <w:szCs w:val="21"/>
        </w:rPr>
        <w:t>:</w:t>
      </w:r>
    </w:p>
    <w:p w14:paraId="5754F567" w14:textId="62620949" w:rsidR="02C9A98C" w:rsidRDefault="02C9A98C" w:rsidP="009D393C">
      <w:pPr>
        <w:pStyle w:val="Bullet2"/>
        <w:rPr>
          <w:szCs w:val="21"/>
        </w:rPr>
      </w:pPr>
      <w:r w:rsidRPr="0BC42345">
        <w:rPr>
          <w:szCs w:val="21"/>
        </w:rPr>
        <w:t xml:space="preserve">possession of radiation sources (such as X-ray units; CT scanners; radiopharmaceuticals used in nuclear medicine; radioactive sources used in industrial practices </w:t>
      </w:r>
      <w:r w:rsidR="00F07143">
        <w:rPr>
          <w:szCs w:val="21"/>
        </w:rPr>
        <w:t>e.g.,</w:t>
      </w:r>
      <w:r w:rsidRPr="0BC42345">
        <w:rPr>
          <w:szCs w:val="21"/>
        </w:rPr>
        <w:t xml:space="preserve"> radiography of pipes and welds)</w:t>
      </w:r>
    </w:p>
    <w:p w14:paraId="01AEC1C1" w14:textId="5FD74FDB" w:rsidR="001B49CF" w:rsidRPr="00455A49" w:rsidRDefault="02C9A98C" w:rsidP="00455A49">
      <w:pPr>
        <w:pStyle w:val="Bullet2"/>
        <w:rPr>
          <w:szCs w:val="21"/>
        </w:rPr>
      </w:pPr>
      <w:r w:rsidRPr="0BC42345">
        <w:rPr>
          <w:szCs w:val="21"/>
        </w:rPr>
        <w:t>transport of radioactive material</w:t>
      </w:r>
    </w:p>
    <w:p w14:paraId="1BB839E2" w14:textId="327305B5" w:rsidR="02C9A98C" w:rsidRDefault="02C9A98C" w:rsidP="009D393C">
      <w:pPr>
        <w:pStyle w:val="Bullet2"/>
        <w:rPr>
          <w:szCs w:val="21"/>
        </w:rPr>
      </w:pPr>
      <w:r w:rsidRPr="0BC42345">
        <w:rPr>
          <w:szCs w:val="21"/>
        </w:rPr>
        <w:t>sale of radiation sources</w:t>
      </w:r>
    </w:p>
    <w:p w14:paraId="47764D0B" w14:textId="4D2A9CD7" w:rsidR="02C9A98C" w:rsidRDefault="02C9A98C" w:rsidP="009D393C">
      <w:pPr>
        <w:pStyle w:val="Bullet2"/>
        <w:rPr>
          <w:szCs w:val="21"/>
        </w:rPr>
      </w:pPr>
      <w:r w:rsidRPr="0BC42345">
        <w:rPr>
          <w:szCs w:val="21"/>
        </w:rPr>
        <w:t>research involving the exposure of persons to ionising radiation</w:t>
      </w:r>
    </w:p>
    <w:p w14:paraId="69FEF24E" w14:textId="11569EB5" w:rsidR="02C9A98C" w:rsidRDefault="02C9A98C" w:rsidP="009D393C">
      <w:pPr>
        <w:pStyle w:val="Bullet2"/>
        <w:rPr>
          <w:szCs w:val="21"/>
        </w:rPr>
      </w:pPr>
      <w:r w:rsidRPr="0BC42345">
        <w:rPr>
          <w:szCs w:val="21"/>
        </w:rPr>
        <w:t>disposal of radiation sources</w:t>
      </w:r>
    </w:p>
    <w:p w14:paraId="2AFF6735" w14:textId="5075E0C3" w:rsidR="02C9A98C" w:rsidRDefault="02C9A98C" w:rsidP="009D393C">
      <w:pPr>
        <w:pStyle w:val="Bullet2"/>
        <w:rPr>
          <w:szCs w:val="21"/>
        </w:rPr>
      </w:pPr>
      <w:r w:rsidRPr="0BC42345">
        <w:rPr>
          <w:szCs w:val="21"/>
        </w:rPr>
        <w:t>mining or processing of radioactive material (in Victoria’s case</w:t>
      </w:r>
      <w:r w:rsidR="00707A73">
        <w:rPr>
          <w:szCs w:val="21"/>
        </w:rPr>
        <w:t>,</w:t>
      </w:r>
      <w:r w:rsidRPr="0BC42345">
        <w:rPr>
          <w:szCs w:val="21"/>
        </w:rPr>
        <w:t xml:space="preserve"> mineral sands)</w:t>
      </w:r>
    </w:p>
    <w:p w14:paraId="7EACE273" w14:textId="521F3B49" w:rsidR="02C9A98C" w:rsidRDefault="02C9A98C" w:rsidP="009D393C">
      <w:pPr>
        <w:pStyle w:val="Bullet1"/>
        <w:rPr>
          <w:szCs w:val="21"/>
        </w:rPr>
      </w:pPr>
      <w:r w:rsidRPr="0BC42345">
        <w:rPr>
          <w:szCs w:val="21"/>
        </w:rPr>
        <w:t>‘use licences’, which authorise individuals to use a radiation source</w:t>
      </w:r>
    </w:p>
    <w:p w14:paraId="3D4CC198" w14:textId="0A61BDFE" w:rsidR="02C9A98C" w:rsidRDefault="02C9A98C" w:rsidP="009D393C">
      <w:pPr>
        <w:pStyle w:val="Bullet1"/>
        <w:rPr>
          <w:szCs w:val="21"/>
        </w:rPr>
      </w:pPr>
      <w:r w:rsidRPr="0BC42345">
        <w:rPr>
          <w:szCs w:val="21"/>
        </w:rPr>
        <w:t>‘approved tester’ authorities, which authorise individuals to issue certificates indicating compliance with mandatory radiation safety standards for certain types of medical diagnostic X-ray units</w:t>
      </w:r>
    </w:p>
    <w:p w14:paraId="7078323F" w14:textId="62C26ACD" w:rsidR="02C9A98C" w:rsidRDefault="02C9A98C" w:rsidP="009D393C">
      <w:pPr>
        <w:pStyle w:val="Bullet1"/>
        <w:rPr>
          <w:szCs w:val="21"/>
        </w:rPr>
      </w:pPr>
      <w:r w:rsidRPr="0BC42345">
        <w:rPr>
          <w:szCs w:val="21"/>
        </w:rPr>
        <w:t>‘approved assessor’ authorities, which authorise individuals to issue certificates indicating compliance with mandatory security standards for high consequence radioactive material.</w:t>
      </w:r>
    </w:p>
    <w:p w14:paraId="7144544D" w14:textId="231D8DC6" w:rsidR="02C9A98C" w:rsidRDefault="02C9A98C" w:rsidP="0BC42345">
      <w:pPr>
        <w:pStyle w:val="Heading2"/>
      </w:pPr>
      <w:bookmarkStart w:id="9" w:name="_Toc210918940"/>
      <w:r w:rsidRPr="0BC42345">
        <w:t>Licence conditions</w:t>
      </w:r>
      <w:bookmarkEnd w:id="9"/>
    </w:p>
    <w:p w14:paraId="75024317" w14:textId="48F3D100" w:rsidR="02C9A98C" w:rsidRDefault="02C9A98C" w:rsidP="00FD1B5E">
      <w:pPr>
        <w:pStyle w:val="Body"/>
      </w:pPr>
      <w:r w:rsidRPr="0BC42345">
        <w:t xml:space="preserve">As technical radiation safety matters change frequently to reflect international and national agreements, they are not provided for under the Act or Regulations. The omission of technical matters within the legislation necessitates a wide-ranging power to make and apply enforceable conditions of licence. </w:t>
      </w:r>
    </w:p>
    <w:p w14:paraId="15F98909" w14:textId="6ED14B51" w:rsidR="02C9A98C" w:rsidRDefault="02C9A98C" w:rsidP="00FD1B5E">
      <w:pPr>
        <w:pStyle w:val="Body"/>
      </w:pPr>
      <w:r w:rsidRPr="0BC42345">
        <w:t>All licences issued by the department are subject to conditions, which are increasingly focused on compliance with nationally agreed practice-specific Codes.</w:t>
      </w:r>
    </w:p>
    <w:p w14:paraId="124E8812" w14:textId="77777777" w:rsidR="00077321" w:rsidRDefault="00077321" w:rsidP="008F7139">
      <w:pPr>
        <w:pStyle w:val="Heading2"/>
        <w:sectPr w:rsidR="00077321" w:rsidSect="00777EA6">
          <w:type w:val="continuous"/>
          <w:pgSz w:w="11906" w:h="16838" w:code="9"/>
          <w:pgMar w:top="1418" w:right="1304" w:bottom="1134" w:left="1304" w:header="680" w:footer="851" w:gutter="0"/>
          <w:cols w:num="2" w:space="340"/>
          <w:titlePg/>
          <w:docGrid w:linePitch="360"/>
        </w:sectPr>
      </w:pPr>
    </w:p>
    <w:p w14:paraId="02261807" w14:textId="553C84E3" w:rsidR="008F7139" w:rsidRPr="008F7139" w:rsidRDefault="008F7139" w:rsidP="008F7139">
      <w:pPr>
        <w:pStyle w:val="Heading2"/>
      </w:pPr>
      <w:bookmarkStart w:id="10" w:name="_Toc210918941"/>
      <w:r w:rsidRPr="008F7139">
        <w:lastRenderedPageBreak/>
        <w:t>Summary of authorities issued by the department</w:t>
      </w:r>
      <w:bookmarkEnd w:id="10"/>
    </w:p>
    <w:p w14:paraId="066427DE" w14:textId="059D90ED" w:rsidR="0019269A" w:rsidRPr="00582E1F" w:rsidRDefault="00C44F38" w:rsidP="007E1398">
      <w:pPr>
        <w:pStyle w:val="Body"/>
      </w:pPr>
      <w:r>
        <w:t>S</w:t>
      </w:r>
      <w:r w:rsidR="004F16AB" w:rsidRPr="004F16AB">
        <w:t xml:space="preserve">ection 12 of the Act creates an offence for a person to </w:t>
      </w:r>
      <w:r w:rsidR="004F16AB" w:rsidRPr="0030143A">
        <w:t>conduct a radiation practice unless the person holds a management licence or is exempt under s</w:t>
      </w:r>
      <w:r w:rsidR="00AD15BD" w:rsidRPr="0030143A">
        <w:t>ection</w:t>
      </w:r>
      <w:r w:rsidR="004F16AB" w:rsidRPr="0030143A">
        <w:t xml:space="preserve"> 16 of the Act.</w:t>
      </w:r>
    </w:p>
    <w:p w14:paraId="7A1D8072" w14:textId="503E5F6B" w:rsidR="00890E39" w:rsidRDefault="004F16AB" w:rsidP="007E1398">
      <w:pPr>
        <w:pStyle w:val="Body"/>
      </w:pPr>
      <w:r w:rsidRPr="00582E1F">
        <w:t>The most common radiation practice requiring a management licence is</w:t>
      </w:r>
      <w:r w:rsidR="00C47117">
        <w:t xml:space="preserve"> the</w:t>
      </w:r>
      <w:r w:rsidRPr="00582E1F">
        <w:t xml:space="preserve"> possess</w:t>
      </w:r>
      <w:r w:rsidR="00582F71">
        <w:t>ion of</w:t>
      </w:r>
      <w:r w:rsidRPr="00582E1F">
        <w:t xml:space="preserve"> a radiation source. Other radiation practices include:</w:t>
      </w:r>
    </w:p>
    <w:p w14:paraId="2DAB4C22" w14:textId="03DF6A5C" w:rsidR="00890E39" w:rsidRDefault="004F16AB" w:rsidP="007E1398">
      <w:pPr>
        <w:pStyle w:val="Bullet1"/>
      </w:pPr>
      <w:r w:rsidRPr="00582E1F">
        <w:t>transporting radioactive material</w:t>
      </w:r>
    </w:p>
    <w:p w14:paraId="5A1A8364" w14:textId="2D0000C6" w:rsidR="00890E39" w:rsidRDefault="004F16AB" w:rsidP="007E1398">
      <w:pPr>
        <w:pStyle w:val="Bullet1"/>
      </w:pPr>
      <w:r w:rsidRPr="00582E1F">
        <w:t>selling radiation sources</w:t>
      </w:r>
    </w:p>
    <w:p w14:paraId="67560199" w14:textId="742A6BFE" w:rsidR="00890E39" w:rsidRDefault="004F16AB" w:rsidP="007E1398">
      <w:pPr>
        <w:pStyle w:val="Bullet1"/>
      </w:pPr>
      <w:r w:rsidRPr="00582E1F">
        <w:t>procuring or arranging research that involves exposing people to radiation</w:t>
      </w:r>
    </w:p>
    <w:p w14:paraId="27ECC945" w14:textId="1A7DD4BB" w:rsidR="00890E39" w:rsidRDefault="004F16AB" w:rsidP="00C77CA4">
      <w:pPr>
        <w:pStyle w:val="Bullet1"/>
        <w:spacing w:after="120"/>
      </w:pPr>
      <w:r w:rsidRPr="004F16AB">
        <w:t>mining or processing radioactive material.</w:t>
      </w:r>
    </w:p>
    <w:p w14:paraId="002283F6" w14:textId="625CBA70" w:rsidR="00890E39" w:rsidRPr="007E1398" w:rsidRDefault="004F16AB" w:rsidP="00C77CA4">
      <w:pPr>
        <w:pStyle w:val="DHHSbody"/>
      </w:pPr>
      <w:r w:rsidRPr="007E1398">
        <w:t>Section 13 of the Act creates an offence for a person to use a radiation source unless the person holds a use licence or is exempt under s</w:t>
      </w:r>
      <w:r w:rsidR="00BA7874">
        <w:t>ection</w:t>
      </w:r>
      <w:r w:rsidRPr="007E1398">
        <w:t xml:space="preserve"> 16 of the Act.</w:t>
      </w:r>
    </w:p>
    <w:p w14:paraId="0A747314" w14:textId="23F119D5" w:rsidR="008F7139" w:rsidRDefault="008F7139" w:rsidP="007E1398">
      <w:pPr>
        <w:pStyle w:val="Body"/>
      </w:pPr>
      <w:r w:rsidRPr="007E1398">
        <w:t>Data relating to licences and authorities held during 2024</w:t>
      </w:r>
      <w:r w:rsidR="00707A73">
        <w:t>–</w:t>
      </w:r>
      <w:r w:rsidRPr="007E1398">
        <w:t>25 are detailed in Tables 1</w:t>
      </w:r>
      <w:r w:rsidR="00707A73">
        <w:t>–</w:t>
      </w:r>
      <w:r w:rsidRPr="007E1398">
        <w:t>3.</w:t>
      </w:r>
    </w:p>
    <w:p w14:paraId="306F7207" w14:textId="39BEC99A" w:rsidR="008F7139" w:rsidRDefault="008F7139" w:rsidP="008F7139">
      <w:pPr>
        <w:pStyle w:val="Quotetext"/>
        <w:ind w:left="0"/>
        <w:rPr>
          <w:rFonts w:eastAsia="Arial" w:cs="Arial"/>
          <w:b/>
          <w:bCs/>
          <w:color w:val="000000" w:themeColor="text1"/>
          <w:sz w:val="20"/>
          <w:szCs w:val="20"/>
        </w:rPr>
      </w:pPr>
      <w:r w:rsidRPr="008F7139">
        <w:rPr>
          <w:rFonts w:eastAsia="Arial" w:cs="Arial"/>
          <w:b/>
          <w:bCs/>
          <w:color w:val="000000" w:themeColor="text1"/>
          <w:sz w:val="20"/>
          <w:szCs w:val="20"/>
        </w:rPr>
        <w:t xml:space="preserve">Table 1: Number of authorities issued, renewed, suspended, cancelled, varied, transferred </w:t>
      </w:r>
      <w:r w:rsidR="00FB6B38">
        <w:rPr>
          <w:rFonts w:eastAsia="Arial" w:cs="Arial"/>
          <w:b/>
          <w:bCs/>
          <w:color w:val="000000" w:themeColor="text1"/>
          <w:sz w:val="20"/>
          <w:szCs w:val="20"/>
        </w:rPr>
        <w:t>or</w:t>
      </w:r>
      <w:r w:rsidRPr="008F7139">
        <w:rPr>
          <w:rFonts w:eastAsia="Arial" w:cs="Arial"/>
          <w:b/>
          <w:bCs/>
          <w:color w:val="000000" w:themeColor="text1"/>
          <w:sz w:val="20"/>
          <w:szCs w:val="20"/>
        </w:rPr>
        <w:t xml:space="preserve"> surrendered under the Act in 2024</w:t>
      </w:r>
      <w:r w:rsidR="00707A73">
        <w:t>–</w:t>
      </w:r>
      <w:r w:rsidRPr="008F7139">
        <w:rPr>
          <w:rFonts w:eastAsia="Arial" w:cs="Arial"/>
          <w:b/>
          <w:bCs/>
          <w:color w:val="000000" w:themeColor="text1"/>
          <w:sz w:val="20"/>
          <w:szCs w:val="20"/>
        </w:rPr>
        <w:t>25</w:t>
      </w:r>
    </w:p>
    <w:tbl>
      <w:tblPr>
        <w:tblW w:w="92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0"/>
        <w:gridCol w:w="2090"/>
        <w:gridCol w:w="1703"/>
        <w:gridCol w:w="1856"/>
        <w:gridCol w:w="1633"/>
      </w:tblGrid>
      <w:tr w:rsidR="00AD72CE" w:rsidRPr="00AD72CE" w14:paraId="4D11ED47" w14:textId="77777777" w:rsidTr="002F2542">
        <w:trPr>
          <w:trHeight w:val="270"/>
        </w:trPr>
        <w:tc>
          <w:tcPr>
            <w:tcW w:w="2000" w:type="dxa"/>
            <w:tcBorders>
              <w:top w:val="single" w:sz="6" w:space="0" w:color="78C0D4"/>
              <w:left w:val="single" w:sz="6" w:space="0" w:color="78C0D4"/>
              <w:bottom w:val="single" w:sz="6" w:space="0" w:color="78C0D4"/>
              <w:right w:val="single" w:sz="6" w:space="0" w:color="78C0D4"/>
            </w:tcBorders>
            <w:shd w:val="clear" w:color="auto" w:fill="D2EAF1"/>
            <w:hideMark/>
          </w:tcPr>
          <w:p w14:paraId="12D57C66"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Authority </w:t>
            </w:r>
          </w:p>
        </w:tc>
        <w:tc>
          <w:tcPr>
            <w:tcW w:w="2090" w:type="dxa"/>
            <w:tcBorders>
              <w:top w:val="single" w:sz="6" w:space="0" w:color="78C0D4"/>
              <w:left w:val="single" w:sz="6" w:space="0" w:color="78C0D4"/>
              <w:bottom w:val="single" w:sz="6" w:space="0" w:color="78C0D4"/>
              <w:right w:val="single" w:sz="6" w:space="0" w:color="78C0D4"/>
            </w:tcBorders>
            <w:shd w:val="clear" w:color="auto" w:fill="A5D5E2"/>
            <w:hideMark/>
          </w:tcPr>
          <w:p w14:paraId="231204C9"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Management licence </w:t>
            </w:r>
          </w:p>
        </w:tc>
        <w:tc>
          <w:tcPr>
            <w:tcW w:w="1703" w:type="dxa"/>
            <w:tcBorders>
              <w:top w:val="single" w:sz="6" w:space="0" w:color="78C0D4"/>
              <w:left w:val="single" w:sz="6" w:space="0" w:color="78C0D4"/>
              <w:bottom w:val="single" w:sz="6" w:space="0" w:color="78C0D4"/>
              <w:right w:val="single" w:sz="6" w:space="0" w:color="78C0D4"/>
            </w:tcBorders>
            <w:shd w:val="clear" w:color="auto" w:fill="D2EAF1"/>
            <w:hideMark/>
          </w:tcPr>
          <w:p w14:paraId="054E618C"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Use licence </w:t>
            </w:r>
          </w:p>
        </w:tc>
        <w:tc>
          <w:tcPr>
            <w:tcW w:w="1856" w:type="dxa"/>
            <w:tcBorders>
              <w:top w:val="single" w:sz="6" w:space="0" w:color="78C0D4"/>
              <w:left w:val="single" w:sz="6" w:space="0" w:color="78C0D4"/>
              <w:bottom w:val="single" w:sz="6" w:space="0" w:color="78C0D4"/>
              <w:right w:val="single" w:sz="6" w:space="0" w:color="78C0D4"/>
            </w:tcBorders>
            <w:shd w:val="clear" w:color="auto" w:fill="A5D5E2"/>
            <w:hideMark/>
          </w:tcPr>
          <w:p w14:paraId="2B00F920"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Tester </w:t>
            </w:r>
          </w:p>
        </w:tc>
        <w:tc>
          <w:tcPr>
            <w:tcW w:w="1633" w:type="dxa"/>
            <w:tcBorders>
              <w:top w:val="single" w:sz="6" w:space="0" w:color="78C0D4"/>
              <w:left w:val="single" w:sz="6" w:space="0" w:color="78C0D4"/>
              <w:bottom w:val="single" w:sz="6" w:space="0" w:color="78C0D4"/>
              <w:right w:val="single" w:sz="6" w:space="0" w:color="78C0D4"/>
            </w:tcBorders>
            <w:shd w:val="clear" w:color="auto" w:fill="D2EAF1"/>
            <w:hideMark/>
          </w:tcPr>
          <w:p w14:paraId="5F61FC1E"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Assessor </w:t>
            </w:r>
          </w:p>
        </w:tc>
      </w:tr>
      <w:tr w:rsidR="00AD72CE" w:rsidRPr="00AD72CE" w14:paraId="7DDA804F" w14:textId="77777777" w:rsidTr="002F2542">
        <w:trPr>
          <w:trHeight w:val="270"/>
        </w:trPr>
        <w:tc>
          <w:tcPr>
            <w:tcW w:w="2000" w:type="dxa"/>
            <w:tcBorders>
              <w:top w:val="single" w:sz="6" w:space="0" w:color="78C0D4"/>
              <w:left w:val="single" w:sz="6" w:space="0" w:color="78C0D4"/>
              <w:bottom w:val="single" w:sz="6" w:space="0" w:color="78C0D4"/>
              <w:right w:val="single" w:sz="6" w:space="0" w:color="78C0D4"/>
            </w:tcBorders>
            <w:shd w:val="clear" w:color="auto" w:fill="A5D5E2"/>
            <w:hideMark/>
          </w:tcPr>
          <w:p w14:paraId="43C8A997"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Issued </w:t>
            </w:r>
          </w:p>
        </w:tc>
        <w:tc>
          <w:tcPr>
            <w:tcW w:w="2090" w:type="dxa"/>
            <w:tcBorders>
              <w:top w:val="nil"/>
              <w:left w:val="nil"/>
              <w:bottom w:val="single" w:sz="6" w:space="0" w:color="84B3DF"/>
              <w:right w:val="single" w:sz="6" w:space="0" w:color="84B3DF"/>
            </w:tcBorders>
            <w:shd w:val="clear" w:color="auto" w:fill="ADCCEA"/>
            <w:hideMark/>
          </w:tcPr>
          <w:p w14:paraId="041ED5CF"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194 </w:t>
            </w:r>
          </w:p>
        </w:tc>
        <w:tc>
          <w:tcPr>
            <w:tcW w:w="1703" w:type="dxa"/>
            <w:tcBorders>
              <w:top w:val="nil"/>
              <w:left w:val="nil"/>
              <w:bottom w:val="single" w:sz="6" w:space="0" w:color="84B3DF"/>
              <w:right w:val="single" w:sz="6" w:space="0" w:color="84B3DF"/>
            </w:tcBorders>
            <w:shd w:val="clear" w:color="auto" w:fill="ADCCEA"/>
            <w:hideMark/>
          </w:tcPr>
          <w:p w14:paraId="2DFD1269"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2479 </w:t>
            </w:r>
          </w:p>
        </w:tc>
        <w:tc>
          <w:tcPr>
            <w:tcW w:w="1856" w:type="dxa"/>
            <w:tcBorders>
              <w:top w:val="nil"/>
              <w:left w:val="nil"/>
              <w:bottom w:val="single" w:sz="6" w:space="0" w:color="84B3DF"/>
              <w:right w:val="single" w:sz="6" w:space="0" w:color="84B3DF"/>
            </w:tcBorders>
            <w:shd w:val="clear" w:color="auto" w:fill="ADCCEA"/>
            <w:hideMark/>
          </w:tcPr>
          <w:p w14:paraId="60B80010"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4 </w:t>
            </w:r>
          </w:p>
        </w:tc>
        <w:tc>
          <w:tcPr>
            <w:tcW w:w="1633" w:type="dxa"/>
            <w:tcBorders>
              <w:top w:val="nil"/>
              <w:left w:val="nil"/>
              <w:bottom w:val="single" w:sz="6" w:space="0" w:color="84B3DF"/>
              <w:right w:val="single" w:sz="6" w:space="0" w:color="84B3DF"/>
            </w:tcBorders>
            <w:shd w:val="clear" w:color="auto" w:fill="ADCCEA"/>
            <w:hideMark/>
          </w:tcPr>
          <w:p w14:paraId="0DE74F51"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r>
      <w:tr w:rsidR="00AD72CE" w:rsidRPr="00AD72CE" w14:paraId="421ACAC6" w14:textId="77777777" w:rsidTr="00C77CA4">
        <w:trPr>
          <w:trHeight w:val="270"/>
        </w:trPr>
        <w:tc>
          <w:tcPr>
            <w:tcW w:w="2000" w:type="dxa"/>
            <w:tcBorders>
              <w:top w:val="single" w:sz="6" w:space="0" w:color="78C0D4"/>
              <w:left w:val="single" w:sz="6" w:space="0" w:color="78C0D4"/>
              <w:bottom w:val="single" w:sz="6" w:space="0" w:color="78C0D4"/>
              <w:right w:val="single" w:sz="6" w:space="0" w:color="78C0D4"/>
            </w:tcBorders>
            <w:shd w:val="clear" w:color="auto" w:fill="D2EAF1"/>
            <w:hideMark/>
          </w:tcPr>
          <w:p w14:paraId="42794525"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Renewed </w:t>
            </w:r>
          </w:p>
        </w:tc>
        <w:tc>
          <w:tcPr>
            <w:tcW w:w="2090" w:type="dxa"/>
            <w:tcBorders>
              <w:top w:val="nil"/>
              <w:left w:val="nil"/>
              <w:bottom w:val="single" w:sz="6" w:space="0" w:color="84B3DF"/>
              <w:right w:val="single" w:sz="6" w:space="0" w:color="84B3DF"/>
            </w:tcBorders>
            <w:shd w:val="clear" w:color="auto" w:fill="D6E6F4"/>
            <w:hideMark/>
          </w:tcPr>
          <w:p w14:paraId="415E6C64"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848 </w:t>
            </w:r>
          </w:p>
        </w:tc>
        <w:tc>
          <w:tcPr>
            <w:tcW w:w="1703" w:type="dxa"/>
            <w:tcBorders>
              <w:top w:val="nil"/>
              <w:left w:val="nil"/>
              <w:bottom w:val="single" w:sz="6" w:space="0" w:color="84B3DF"/>
              <w:right w:val="single" w:sz="6" w:space="0" w:color="84B3DF"/>
            </w:tcBorders>
            <w:shd w:val="clear" w:color="auto" w:fill="D6E6F4"/>
            <w:hideMark/>
          </w:tcPr>
          <w:p w14:paraId="5E710AE6"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6319 </w:t>
            </w:r>
          </w:p>
        </w:tc>
        <w:tc>
          <w:tcPr>
            <w:tcW w:w="1856" w:type="dxa"/>
            <w:tcBorders>
              <w:top w:val="nil"/>
              <w:left w:val="nil"/>
              <w:bottom w:val="single" w:sz="6" w:space="0" w:color="84B3DF"/>
              <w:right w:val="single" w:sz="6" w:space="0" w:color="84B3DF"/>
            </w:tcBorders>
            <w:shd w:val="clear" w:color="auto" w:fill="D6E6F4"/>
            <w:hideMark/>
          </w:tcPr>
          <w:p w14:paraId="31BBF9D7"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13 </w:t>
            </w:r>
          </w:p>
        </w:tc>
        <w:tc>
          <w:tcPr>
            <w:tcW w:w="1633" w:type="dxa"/>
            <w:tcBorders>
              <w:top w:val="nil"/>
              <w:left w:val="nil"/>
              <w:bottom w:val="single" w:sz="6" w:space="0" w:color="84B3DF"/>
              <w:right w:val="single" w:sz="6" w:space="0" w:color="84B3DF"/>
            </w:tcBorders>
            <w:shd w:val="clear" w:color="auto" w:fill="D6E6F4"/>
            <w:hideMark/>
          </w:tcPr>
          <w:p w14:paraId="136C703F"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r>
      <w:tr w:rsidR="00AD72CE" w:rsidRPr="00AD72CE" w14:paraId="52EE418E" w14:textId="77777777" w:rsidTr="002F2542">
        <w:trPr>
          <w:trHeight w:val="270"/>
        </w:trPr>
        <w:tc>
          <w:tcPr>
            <w:tcW w:w="2000" w:type="dxa"/>
            <w:tcBorders>
              <w:top w:val="single" w:sz="6" w:space="0" w:color="78C0D4"/>
              <w:left w:val="single" w:sz="6" w:space="0" w:color="78C0D4"/>
              <w:bottom w:val="single" w:sz="6" w:space="0" w:color="78C0D4"/>
              <w:right w:val="single" w:sz="6" w:space="0" w:color="78C0D4"/>
            </w:tcBorders>
            <w:shd w:val="clear" w:color="auto" w:fill="A5D5E2"/>
            <w:hideMark/>
          </w:tcPr>
          <w:p w14:paraId="18E1D603"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Suspended </w:t>
            </w:r>
          </w:p>
        </w:tc>
        <w:tc>
          <w:tcPr>
            <w:tcW w:w="2090" w:type="dxa"/>
            <w:tcBorders>
              <w:top w:val="nil"/>
              <w:left w:val="nil"/>
              <w:bottom w:val="single" w:sz="6" w:space="0" w:color="84B3DF"/>
              <w:right w:val="single" w:sz="6" w:space="0" w:color="84B3DF"/>
            </w:tcBorders>
            <w:shd w:val="clear" w:color="auto" w:fill="ADCCEA"/>
            <w:hideMark/>
          </w:tcPr>
          <w:p w14:paraId="2ADC00E4"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c>
          <w:tcPr>
            <w:tcW w:w="1703" w:type="dxa"/>
            <w:tcBorders>
              <w:top w:val="nil"/>
              <w:left w:val="nil"/>
              <w:bottom w:val="single" w:sz="6" w:space="0" w:color="84B3DF"/>
              <w:right w:val="single" w:sz="6" w:space="0" w:color="84B3DF"/>
            </w:tcBorders>
            <w:shd w:val="clear" w:color="auto" w:fill="ADCCEA"/>
            <w:hideMark/>
          </w:tcPr>
          <w:p w14:paraId="551AEF76"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c>
          <w:tcPr>
            <w:tcW w:w="1856" w:type="dxa"/>
            <w:tcBorders>
              <w:top w:val="nil"/>
              <w:left w:val="nil"/>
              <w:bottom w:val="single" w:sz="6" w:space="0" w:color="84B3DF"/>
              <w:right w:val="single" w:sz="6" w:space="0" w:color="84B3DF"/>
            </w:tcBorders>
            <w:shd w:val="clear" w:color="auto" w:fill="ADCCEA"/>
            <w:hideMark/>
          </w:tcPr>
          <w:p w14:paraId="05616A65"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c>
          <w:tcPr>
            <w:tcW w:w="1633" w:type="dxa"/>
            <w:tcBorders>
              <w:top w:val="nil"/>
              <w:left w:val="nil"/>
              <w:bottom w:val="single" w:sz="6" w:space="0" w:color="84B3DF"/>
              <w:right w:val="single" w:sz="6" w:space="0" w:color="84B3DF"/>
            </w:tcBorders>
            <w:shd w:val="clear" w:color="auto" w:fill="ADCCEA"/>
            <w:hideMark/>
          </w:tcPr>
          <w:p w14:paraId="053B6715"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r>
      <w:tr w:rsidR="00AD72CE" w:rsidRPr="00AD72CE" w14:paraId="69B319A1" w14:textId="77777777" w:rsidTr="00C77CA4">
        <w:trPr>
          <w:trHeight w:val="270"/>
        </w:trPr>
        <w:tc>
          <w:tcPr>
            <w:tcW w:w="2000" w:type="dxa"/>
            <w:tcBorders>
              <w:top w:val="single" w:sz="6" w:space="0" w:color="78C0D4"/>
              <w:left w:val="single" w:sz="6" w:space="0" w:color="78C0D4"/>
              <w:bottom w:val="single" w:sz="6" w:space="0" w:color="78C0D4"/>
              <w:right w:val="single" w:sz="6" w:space="0" w:color="78C0D4"/>
            </w:tcBorders>
            <w:shd w:val="clear" w:color="auto" w:fill="D2EAF1"/>
            <w:hideMark/>
          </w:tcPr>
          <w:p w14:paraId="1955D5E1"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Cancelled </w:t>
            </w:r>
          </w:p>
        </w:tc>
        <w:tc>
          <w:tcPr>
            <w:tcW w:w="2090" w:type="dxa"/>
            <w:tcBorders>
              <w:top w:val="nil"/>
              <w:left w:val="nil"/>
              <w:bottom w:val="single" w:sz="6" w:space="0" w:color="84B3DF"/>
              <w:right w:val="single" w:sz="6" w:space="0" w:color="84B3DF"/>
            </w:tcBorders>
            <w:shd w:val="clear" w:color="auto" w:fill="D6E6F4"/>
            <w:hideMark/>
          </w:tcPr>
          <w:p w14:paraId="0CFAE4CB"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c>
          <w:tcPr>
            <w:tcW w:w="1703" w:type="dxa"/>
            <w:tcBorders>
              <w:top w:val="nil"/>
              <w:left w:val="nil"/>
              <w:bottom w:val="single" w:sz="6" w:space="0" w:color="84B3DF"/>
              <w:right w:val="single" w:sz="6" w:space="0" w:color="84B3DF"/>
            </w:tcBorders>
            <w:shd w:val="clear" w:color="auto" w:fill="D6E6F4"/>
            <w:hideMark/>
          </w:tcPr>
          <w:p w14:paraId="1028013D"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c>
          <w:tcPr>
            <w:tcW w:w="1856" w:type="dxa"/>
            <w:tcBorders>
              <w:top w:val="nil"/>
              <w:left w:val="nil"/>
              <w:bottom w:val="single" w:sz="6" w:space="0" w:color="84B3DF"/>
              <w:right w:val="single" w:sz="6" w:space="0" w:color="84B3DF"/>
            </w:tcBorders>
            <w:shd w:val="clear" w:color="auto" w:fill="D6E6F4"/>
            <w:hideMark/>
          </w:tcPr>
          <w:p w14:paraId="69C42B31"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c>
          <w:tcPr>
            <w:tcW w:w="1633" w:type="dxa"/>
            <w:tcBorders>
              <w:top w:val="nil"/>
              <w:left w:val="nil"/>
              <w:bottom w:val="single" w:sz="6" w:space="0" w:color="84B3DF"/>
              <w:right w:val="single" w:sz="6" w:space="0" w:color="84B3DF"/>
            </w:tcBorders>
            <w:shd w:val="clear" w:color="auto" w:fill="D6E6F4"/>
            <w:hideMark/>
          </w:tcPr>
          <w:p w14:paraId="25B9F32F"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r>
      <w:tr w:rsidR="00AD72CE" w:rsidRPr="00AD72CE" w14:paraId="0ACB4C6A" w14:textId="77777777" w:rsidTr="002F2542">
        <w:trPr>
          <w:trHeight w:val="270"/>
        </w:trPr>
        <w:tc>
          <w:tcPr>
            <w:tcW w:w="2000" w:type="dxa"/>
            <w:tcBorders>
              <w:top w:val="single" w:sz="6" w:space="0" w:color="78C0D4"/>
              <w:left w:val="single" w:sz="6" w:space="0" w:color="78C0D4"/>
              <w:bottom w:val="single" w:sz="6" w:space="0" w:color="78C0D4"/>
              <w:right w:val="single" w:sz="6" w:space="0" w:color="78C0D4"/>
            </w:tcBorders>
            <w:shd w:val="clear" w:color="auto" w:fill="A5D5E2"/>
            <w:hideMark/>
          </w:tcPr>
          <w:p w14:paraId="16EB213D"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Varied </w:t>
            </w:r>
          </w:p>
        </w:tc>
        <w:tc>
          <w:tcPr>
            <w:tcW w:w="2090" w:type="dxa"/>
            <w:tcBorders>
              <w:top w:val="nil"/>
              <w:left w:val="nil"/>
              <w:bottom w:val="single" w:sz="6" w:space="0" w:color="84B3DF"/>
              <w:right w:val="single" w:sz="6" w:space="0" w:color="84B3DF"/>
            </w:tcBorders>
            <w:shd w:val="clear" w:color="auto" w:fill="ADCCEA"/>
            <w:hideMark/>
          </w:tcPr>
          <w:p w14:paraId="5566DC47"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790 </w:t>
            </w:r>
          </w:p>
        </w:tc>
        <w:tc>
          <w:tcPr>
            <w:tcW w:w="1703" w:type="dxa"/>
            <w:tcBorders>
              <w:top w:val="nil"/>
              <w:left w:val="nil"/>
              <w:bottom w:val="single" w:sz="6" w:space="0" w:color="84B3DF"/>
              <w:right w:val="single" w:sz="6" w:space="0" w:color="84B3DF"/>
            </w:tcBorders>
            <w:shd w:val="clear" w:color="auto" w:fill="ADCCEA"/>
            <w:hideMark/>
          </w:tcPr>
          <w:p w14:paraId="661D75B2"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800 </w:t>
            </w:r>
          </w:p>
        </w:tc>
        <w:tc>
          <w:tcPr>
            <w:tcW w:w="1856" w:type="dxa"/>
            <w:tcBorders>
              <w:top w:val="nil"/>
              <w:left w:val="nil"/>
              <w:bottom w:val="single" w:sz="6" w:space="0" w:color="84B3DF"/>
              <w:right w:val="single" w:sz="6" w:space="0" w:color="84B3DF"/>
            </w:tcBorders>
            <w:shd w:val="clear" w:color="auto" w:fill="ADCCEA"/>
            <w:hideMark/>
          </w:tcPr>
          <w:p w14:paraId="133908B4"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6 </w:t>
            </w:r>
          </w:p>
        </w:tc>
        <w:tc>
          <w:tcPr>
            <w:tcW w:w="1633" w:type="dxa"/>
            <w:tcBorders>
              <w:top w:val="nil"/>
              <w:left w:val="nil"/>
              <w:bottom w:val="single" w:sz="6" w:space="0" w:color="84B3DF"/>
              <w:right w:val="single" w:sz="6" w:space="0" w:color="84B3DF"/>
            </w:tcBorders>
            <w:shd w:val="clear" w:color="auto" w:fill="ADCCEA"/>
            <w:hideMark/>
          </w:tcPr>
          <w:p w14:paraId="0E0FAF78"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r>
      <w:tr w:rsidR="00AD72CE" w:rsidRPr="00AD72CE" w14:paraId="407464F9" w14:textId="77777777" w:rsidTr="00C77CA4">
        <w:trPr>
          <w:trHeight w:val="270"/>
        </w:trPr>
        <w:tc>
          <w:tcPr>
            <w:tcW w:w="2000" w:type="dxa"/>
            <w:tcBorders>
              <w:top w:val="single" w:sz="6" w:space="0" w:color="78C0D4"/>
              <w:left w:val="single" w:sz="6" w:space="0" w:color="78C0D4"/>
              <w:bottom w:val="single" w:sz="6" w:space="0" w:color="78C0D4"/>
              <w:right w:val="single" w:sz="6" w:space="0" w:color="78C0D4"/>
            </w:tcBorders>
            <w:shd w:val="clear" w:color="auto" w:fill="D2EAF1"/>
            <w:hideMark/>
          </w:tcPr>
          <w:p w14:paraId="343F2C5D"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Transferred </w:t>
            </w:r>
          </w:p>
        </w:tc>
        <w:tc>
          <w:tcPr>
            <w:tcW w:w="2090" w:type="dxa"/>
            <w:tcBorders>
              <w:top w:val="nil"/>
              <w:left w:val="nil"/>
              <w:bottom w:val="single" w:sz="6" w:space="0" w:color="84B3DF"/>
              <w:right w:val="single" w:sz="6" w:space="0" w:color="84B3DF"/>
            </w:tcBorders>
            <w:shd w:val="clear" w:color="auto" w:fill="D6E6F4"/>
            <w:hideMark/>
          </w:tcPr>
          <w:p w14:paraId="7695CBEA"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66 </w:t>
            </w:r>
          </w:p>
        </w:tc>
        <w:tc>
          <w:tcPr>
            <w:tcW w:w="1703" w:type="dxa"/>
            <w:tcBorders>
              <w:top w:val="nil"/>
              <w:left w:val="nil"/>
              <w:bottom w:val="single" w:sz="6" w:space="0" w:color="84B3DF"/>
              <w:right w:val="single" w:sz="6" w:space="0" w:color="84B3DF"/>
            </w:tcBorders>
            <w:shd w:val="clear" w:color="auto" w:fill="D6E6F4"/>
            <w:hideMark/>
          </w:tcPr>
          <w:p w14:paraId="6BBCD1EE"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n/a </w:t>
            </w:r>
          </w:p>
        </w:tc>
        <w:tc>
          <w:tcPr>
            <w:tcW w:w="1856" w:type="dxa"/>
            <w:tcBorders>
              <w:top w:val="nil"/>
              <w:left w:val="nil"/>
              <w:bottom w:val="single" w:sz="6" w:space="0" w:color="84B3DF"/>
              <w:right w:val="single" w:sz="6" w:space="0" w:color="84B3DF"/>
            </w:tcBorders>
            <w:shd w:val="clear" w:color="auto" w:fill="D6E6F4"/>
            <w:hideMark/>
          </w:tcPr>
          <w:p w14:paraId="45CE9677"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n/a </w:t>
            </w:r>
          </w:p>
        </w:tc>
        <w:tc>
          <w:tcPr>
            <w:tcW w:w="1633" w:type="dxa"/>
            <w:tcBorders>
              <w:top w:val="nil"/>
              <w:left w:val="nil"/>
              <w:bottom w:val="single" w:sz="6" w:space="0" w:color="84B3DF"/>
              <w:right w:val="single" w:sz="6" w:space="0" w:color="84B3DF"/>
            </w:tcBorders>
            <w:shd w:val="clear" w:color="auto" w:fill="D6E6F4"/>
            <w:hideMark/>
          </w:tcPr>
          <w:p w14:paraId="216F2893"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n/a </w:t>
            </w:r>
          </w:p>
        </w:tc>
      </w:tr>
      <w:tr w:rsidR="00AD72CE" w:rsidRPr="00AD72CE" w14:paraId="3A50A63D" w14:textId="77777777" w:rsidTr="00C77CA4">
        <w:trPr>
          <w:trHeight w:val="270"/>
        </w:trPr>
        <w:tc>
          <w:tcPr>
            <w:tcW w:w="2000" w:type="dxa"/>
            <w:tcBorders>
              <w:top w:val="single" w:sz="6" w:space="0" w:color="78C0D4"/>
              <w:left w:val="single" w:sz="6" w:space="0" w:color="78C0D4"/>
              <w:bottom w:val="single" w:sz="6" w:space="0" w:color="78C0D4"/>
              <w:right w:val="single" w:sz="6" w:space="0" w:color="78C0D4"/>
            </w:tcBorders>
            <w:shd w:val="clear" w:color="auto" w:fill="A5D5E2"/>
            <w:hideMark/>
          </w:tcPr>
          <w:p w14:paraId="4C526891"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Surrendered </w:t>
            </w:r>
          </w:p>
        </w:tc>
        <w:tc>
          <w:tcPr>
            <w:tcW w:w="2090" w:type="dxa"/>
            <w:tcBorders>
              <w:top w:val="nil"/>
              <w:left w:val="nil"/>
              <w:bottom w:val="nil"/>
              <w:right w:val="single" w:sz="6" w:space="0" w:color="84B3DF"/>
            </w:tcBorders>
            <w:shd w:val="clear" w:color="auto" w:fill="ADCCEA"/>
            <w:hideMark/>
          </w:tcPr>
          <w:p w14:paraId="108260CA"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26 </w:t>
            </w:r>
          </w:p>
        </w:tc>
        <w:tc>
          <w:tcPr>
            <w:tcW w:w="1703" w:type="dxa"/>
            <w:tcBorders>
              <w:top w:val="nil"/>
              <w:left w:val="nil"/>
              <w:bottom w:val="nil"/>
              <w:right w:val="single" w:sz="6" w:space="0" w:color="84B3DF"/>
            </w:tcBorders>
            <w:shd w:val="clear" w:color="auto" w:fill="ADCCEA"/>
            <w:hideMark/>
          </w:tcPr>
          <w:p w14:paraId="74C7DE40"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9 </w:t>
            </w:r>
          </w:p>
        </w:tc>
        <w:tc>
          <w:tcPr>
            <w:tcW w:w="1856" w:type="dxa"/>
            <w:tcBorders>
              <w:top w:val="nil"/>
              <w:left w:val="nil"/>
              <w:bottom w:val="nil"/>
              <w:right w:val="single" w:sz="6" w:space="0" w:color="84B3DF"/>
            </w:tcBorders>
            <w:shd w:val="clear" w:color="auto" w:fill="ADCCEA"/>
            <w:hideMark/>
          </w:tcPr>
          <w:p w14:paraId="32A63849"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c>
          <w:tcPr>
            <w:tcW w:w="1633" w:type="dxa"/>
            <w:tcBorders>
              <w:top w:val="nil"/>
              <w:left w:val="nil"/>
              <w:bottom w:val="nil"/>
              <w:right w:val="single" w:sz="6" w:space="0" w:color="84B3DF"/>
            </w:tcBorders>
            <w:shd w:val="clear" w:color="auto" w:fill="ADCCEA"/>
            <w:hideMark/>
          </w:tcPr>
          <w:p w14:paraId="2DCA05E3" w14:textId="77777777" w:rsidR="00AD72CE" w:rsidRPr="00AD72CE" w:rsidRDefault="00AD72CE" w:rsidP="00AD72CE">
            <w:pPr>
              <w:pStyle w:val="Quotetext"/>
              <w:rPr>
                <w:rFonts w:eastAsia="Arial" w:cs="Arial"/>
                <w:b/>
                <w:bCs/>
                <w:color w:val="000000" w:themeColor="text1"/>
                <w:sz w:val="20"/>
              </w:rPr>
            </w:pPr>
            <w:r w:rsidRPr="00AD72CE">
              <w:rPr>
                <w:rFonts w:eastAsia="Arial" w:cs="Arial"/>
                <w:b/>
                <w:bCs/>
                <w:color w:val="000000" w:themeColor="text1"/>
                <w:sz w:val="20"/>
              </w:rPr>
              <w:t>0 </w:t>
            </w:r>
          </w:p>
        </w:tc>
      </w:tr>
    </w:tbl>
    <w:p w14:paraId="62C927E2" w14:textId="77777777" w:rsidR="002F2542" w:rsidRDefault="002F2542" w:rsidP="002F2542">
      <w:pPr>
        <w:pStyle w:val="Quotetext"/>
        <w:ind w:left="0"/>
        <w:rPr>
          <w:rFonts w:eastAsia="Arial" w:cs="Arial"/>
          <w:b/>
          <w:bCs/>
          <w:color w:val="000000" w:themeColor="text1"/>
          <w:sz w:val="20"/>
        </w:rPr>
      </w:pPr>
    </w:p>
    <w:p w14:paraId="46086516" w14:textId="6748F388" w:rsidR="002F2542" w:rsidRPr="002F2542" w:rsidRDefault="002F2542" w:rsidP="002F2542">
      <w:pPr>
        <w:pStyle w:val="Quotetext"/>
        <w:ind w:left="0"/>
        <w:rPr>
          <w:rFonts w:eastAsia="Arial" w:cs="Arial"/>
          <w:b/>
          <w:bCs/>
          <w:color w:val="000000" w:themeColor="text1"/>
          <w:sz w:val="20"/>
          <w:szCs w:val="20"/>
        </w:rPr>
      </w:pPr>
      <w:r w:rsidRPr="002F2542">
        <w:rPr>
          <w:rFonts w:eastAsia="Arial" w:cs="Arial"/>
          <w:b/>
          <w:bCs/>
          <w:color w:val="000000" w:themeColor="text1"/>
          <w:sz w:val="20"/>
          <w:szCs w:val="20"/>
        </w:rPr>
        <w:t>Table 2: Number of authorities issued as of 30 June 2025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5742"/>
      </w:tblGrid>
      <w:tr w:rsidR="002F2542" w:rsidRPr="002F2542" w14:paraId="3605C59C" w14:textId="77777777" w:rsidTr="002F2542">
        <w:trPr>
          <w:trHeight w:val="270"/>
        </w:trPr>
        <w:tc>
          <w:tcPr>
            <w:tcW w:w="3630" w:type="dxa"/>
            <w:tcBorders>
              <w:top w:val="single" w:sz="6" w:space="0" w:color="78C0D4"/>
              <w:left w:val="single" w:sz="6" w:space="0" w:color="78C0D4"/>
              <w:bottom w:val="single" w:sz="6" w:space="0" w:color="78C0D4"/>
              <w:right w:val="single" w:sz="6" w:space="0" w:color="78C0D4"/>
            </w:tcBorders>
            <w:shd w:val="clear" w:color="auto" w:fill="D2EAF1"/>
            <w:hideMark/>
          </w:tcPr>
          <w:p w14:paraId="4B1ACFA3" w14:textId="77777777"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Authority </w:t>
            </w:r>
          </w:p>
        </w:tc>
        <w:tc>
          <w:tcPr>
            <w:tcW w:w="5955" w:type="dxa"/>
            <w:tcBorders>
              <w:top w:val="single" w:sz="6" w:space="0" w:color="78C0D4"/>
              <w:left w:val="single" w:sz="6" w:space="0" w:color="78C0D4"/>
              <w:bottom w:val="single" w:sz="6" w:space="0" w:color="78C0D4"/>
              <w:right w:val="single" w:sz="6" w:space="0" w:color="78C0D4"/>
            </w:tcBorders>
            <w:shd w:val="clear" w:color="auto" w:fill="D2EAF1"/>
            <w:hideMark/>
          </w:tcPr>
          <w:p w14:paraId="5E9C8777" w14:textId="77777777"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Number </w:t>
            </w:r>
          </w:p>
        </w:tc>
      </w:tr>
      <w:tr w:rsidR="002F2542" w:rsidRPr="002F2542" w14:paraId="0E662D2E" w14:textId="77777777" w:rsidTr="002F2542">
        <w:trPr>
          <w:trHeight w:val="270"/>
        </w:trPr>
        <w:tc>
          <w:tcPr>
            <w:tcW w:w="3630" w:type="dxa"/>
            <w:tcBorders>
              <w:top w:val="single" w:sz="6" w:space="0" w:color="78C0D4"/>
              <w:left w:val="single" w:sz="6" w:space="0" w:color="78C0D4"/>
              <w:bottom w:val="single" w:sz="6" w:space="0" w:color="78C0D4"/>
              <w:right w:val="single" w:sz="6" w:space="0" w:color="78C0D4"/>
            </w:tcBorders>
            <w:shd w:val="clear" w:color="auto" w:fill="A5D5E2"/>
            <w:hideMark/>
          </w:tcPr>
          <w:p w14:paraId="167AC24C" w14:textId="77777777"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Use licences </w:t>
            </w:r>
          </w:p>
        </w:tc>
        <w:tc>
          <w:tcPr>
            <w:tcW w:w="5955" w:type="dxa"/>
            <w:tcBorders>
              <w:top w:val="nil"/>
              <w:left w:val="nil"/>
              <w:bottom w:val="single" w:sz="6" w:space="0" w:color="84B3DF"/>
              <w:right w:val="single" w:sz="6" w:space="0" w:color="84B3DF"/>
            </w:tcBorders>
            <w:shd w:val="clear" w:color="auto" w:fill="ADCCEA"/>
            <w:hideMark/>
          </w:tcPr>
          <w:p w14:paraId="7E7CA22A" w14:textId="78C884F2"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18</w:t>
            </w:r>
            <w:r w:rsidR="00AD5D39">
              <w:rPr>
                <w:rFonts w:eastAsia="Arial" w:cs="Arial"/>
                <w:b/>
                <w:bCs/>
                <w:color w:val="000000" w:themeColor="text1"/>
                <w:sz w:val="20"/>
              </w:rPr>
              <w:t>,</w:t>
            </w:r>
            <w:r w:rsidRPr="002F2542">
              <w:rPr>
                <w:rFonts w:eastAsia="Arial" w:cs="Arial"/>
                <w:b/>
                <w:bCs/>
                <w:color w:val="000000" w:themeColor="text1"/>
                <w:sz w:val="20"/>
              </w:rPr>
              <w:t>943 </w:t>
            </w:r>
          </w:p>
        </w:tc>
      </w:tr>
      <w:tr w:rsidR="002F2542" w:rsidRPr="002F2542" w14:paraId="03F33F94" w14:textId="77777777" w:rsidTr="002F2542">
        <w:trPr>
          <w:trHeight w:val="270"/>
        </w:trPr>
        <w:tc>
          <w:tcPr>
            <w:tcW w:w="3630" w:type="dxa"/>
            <w:tcBorders>
              <w:top w:val="single" w:sz="6" w:space="0" w:color="78C0D4"/>
              <w:left w:val="single" w:sz="6" w:space="0" w:color="78C0D4"/>
              <w:bottom w:val="single" w:sz="6" w:space="0" w:color="78C0D4"/>
              <w:right w:val="single" w:sz="6" w:space="0" w:color="78C0D4"/>
            </w:tcBorders>
            <w:shd w:val="clear" w:color="auto" w:fill="D2EAF1"/>
            <w:hideMark/>
          </w:tcPr>
          <w:p w14:paraId="00E0045F" w14:textId="77777777"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Management licences </w:t>
            </w:r>
          </w:p>
        </w:tc>
        <w:tc>
          <w:tcPr>
            <w:tcW w:w="5955" w:type="dxa"/>
            <w:tcBorders>
              <w:top w:val="nil"/>
              <w:left w:val="nil"/>
              <w:bottom w:val="single" w:sz="6" w:space="0" w:color="84B3DF"/>
              <w:right w:val="single" w:sz="6" w:space="0" w:color="84B3DF"/>
            </w:tcBorders>
            <w:shd w:val="clear" w:color="auto" w:fill="D6E6F4"/>
            <w:hideMark/>
          </w:tcPr>
          <w:p w14:paraId="2D146F01" w14:textId="77777777"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2979 </w:t>
            </w:r>
          </w:p>
        </w:tc>
      </w:tr>
      <w:tr w:rsidR="002F2542" w:rsidRPr="002F2542" w14:paraId="45E8E4B5" w14:textId="77777777" w:rsidTr="002F2542">
        <w:trPr>
          <w:trHeight w:val="270"/>
        </w:trPr>
        <w:tc>
          <w:tcPr>
            <w:tcW w:w="3630" w:type="dxa"/>
            <w:tcBorders>
              <w:top w:val="single" w:sz="6" w:space="0" w:color="78C0D4"/>
              <w:left w:val="single" w:sz="6" w:space="0" w:color="78C0D4"/>
              <w:bottom w:val="single" w:sz="6" w:space="0" w:color="78C0D4"/>
              <w:right w:val="single" w:sz="6" w:space="0" w:color="78C0D4"/>
            </w:tcBorders>
            <w:shd w:val="clear" w:color="auto" w:fill="B6DDE8"/>
            <w:hideMark/>
          </w:tcPr>
          <w:p w14:paraId="25DAB0F3" w14:textId="77777777"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Approved testers </w:t>
            </w:r>
          </w:p>
        </w:tc>
        <w:tc>
          <w:tcPr>
            <w:tcW w:w="5955" w:type="dxa"/>
            <w:tcBorders>
              <w:top w:val="nil"/>
              <w:left w:val="nil"/>
              <w:bottom w:val="single" w:sz="6" w:space="0" w:color="84B3DF"/>
              <w:right w:val="single" w:sz="6" w:space="0" w:color="84B3DF"/>
            </w:tcBorders>
            <w:shd w:val="clear" w:color="auto" w:fill="BDD6EE"/>
            <w:hideMark/>
          </w:tcPr>
          <w:p w14:paraId="51C3217F" w14:textId="77777777"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55 </w:t>
            </w:r>
          </w:p>
        </w:tc>
      </w:tr>
      <w:tr w:rsidR="002F2542" w:rsidRPr="002F2542" w14:paraId="2725A90D" w14:textId="77777777" w:rsidTr="00C77CA4">
        <w:trPr>
          <w:trHeight w:val="270"/>
        </w:trPr>
        <w:tc>
          <w:tcPr>
            <w:tcW w:w="3630" w:type="dxa"/>
            <w:tcBorders>
              <w:top w:val="single" w:sz="6" w:space="0" w:color="78C0D4"/>
              <w:left w:val="single" w:sz="6" w:space="0" w:color="78C0D4"/>
              <w:bottom w:val="single" w:sz="6" w:space="0" w:color="78C0D4"/>
              <w:right w:val="single" w:sz="6" w:space="0" w:color="78C0D4"/>
            </w:tcBorders>
            <w:shd w:val="clear" w:color="auto" w:fill="D2EAF1"/>
            <w:hideMark/>
          </w:tcPr>
          <w:p w14:paraId="129AD490" w14:textId="77777777"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Approved assessors </w:t>
            </w:r>
          </w:p>
        </w:tc>
        <w:tc>
          <w:tcPr>
            <w:tcW w:w="5955" w:type="dxa"/>
            <w:tcBorders>
              <w:top w:val="nil"/>
              <w:left w:val="nil"/>
              <w:bottom w:val="single" w:sz="6" w:space="0" w:color="84B3DF"/>
              <w:right w:val="single" w:sz="6" w:space="0" w:color="84B3DF"/>
            </w:tcBorders>
            <w:shd w:val="clear" w:color="auto" w:fill="D6E6F4"/>
            <w:hideMark/>
          </w:tcPr>
          <w:p w14:paraId="58D965DD" w14:textId="77777777" w:rsidR="002F2542" w:rsidRPr="002F2542" w:rsidRDefault="002F2542" w:rsidP="002F2542">
            <w:pPr>
              <w:pStyle w:val="Quotetext"/>
              <w:rPr>
                <w:rFonts w:eastAsia="Arial" w:cs="Arial"/>
                <w:b/>
                <w:bCs/>
                <w:color w:val="000000" w:themeColor="text1"/>
                <w:sz w:val="20"/>
              </w:rPr>
            </w:pPr>
            <w:r w:rsidRPr="002F2542">
              <w:rPr>
                <w:rFonts w:eastAsia="Arial" w:cs="Arial"/>
                <w:b/>
                <w:bCs/>
                <w:color w:val="000000" w:themeColor="text1"/>
                <w:sz w:val="20"/>
              </w:rPr>
              <w:t>6 </w:t>
            </w:r>
          </w:p>
        </w:tc>
      </w:tr>
    </w:tbl>
    <w:p w14:paraId="160AFDD8" w14:textId="2C27BCC1" w:rsidR="002F2542" w:rsidRDefault="007E1398" w:rsidP="002F2542">
      <w:pPr>
        <w:pStyle w:val="Quotetext"/>
        <w:ind w:left="0"/>
        <w:rPr>
          <w:rFonts w:eastAsia="Arial" w:cs="Arial"/>
          <w:b/>
          <w:bCs/>
          <w:color w:val="000000" w:themeColor="text1"/>
          <w:sz w:val="20"/>
        </w:rPr>
      </w:pPr>
      <w:r>
        <w:rPr>
          <w:rFonts w:eastAsia="Arial" w:cs="Arial"/>
          <w:b/>
          <w:bCs/>
          <w:color w:val="000000" w:themeColor="text1"/>
          <w:sz w:val="20"/>
        </w:rPr>
        <w:br/>
      </w:r>
      <w:r>
        <w:rPr>
          <w:rFonts w:eastAsia="Arial" w:cs="Arial"/>
          <w:b/>
          <w:bCs/>
          <w:color w:val="000000" w:themeColor="text1"/>
          <w:sz w:val="20"/>
        </w:rPr>
        <w:br/>
      </w:r>
      <w:r>
        <w:rPr>
          <w:rFonts w:eastAsia="Arial" w:cs="Arial"/>
          <w:b/>
          <w:bCs/>
          <w:color w:val="000000" w:themeColor="text1"/>
          <w:sz w:val="20"/>
        </w:rPr>
        <w:br/>
      </w:r>
      <w:r>
        <w:rPr>
          <w:rFonts w:eastAsia="Arial" w:cs="Arial"/>
          <w:b/>
          <w:bCs/>
          <w:color w:val="000000" w:themeColor="text1"/>
          <w:sz w:val="20"/>
        </w:rPr>
        <w:br/>
      </w:r>
      <w:r>
        <w:rPr>
          <w:rFonts w:eastAsia="Arial" w:cs="Arial"/>
          <w:b/>
          <w:bCs/>
          <w:color w:val="000000" w:themeColor="text1"/>
          <w:sz w:val="20"/>
        </w:rPr>
        <w:br/>
      </w:r>
    </w:p>
    <w:p w14:paraId="646577E3" w14:textId="7BAC6851" w:rsidR="004C3385" w:rsidRPr="00083585" w:rsidRDefault="002F2542" w:rsidP="00083585">
      <w:pPr>
        <w:pStyle w:val="Quotetext"/>
        <w:keepNext/>
        <w:keepLines/>
        <w:ind w:left="0"/>
        <w:rPr>
          <w:rFonts w:eastAsia="Arial" w:cs="Arial"/>
          <w:b/>
          <w:bCs/>
          <w:color w:val="000000" w:themeColor="text1"/>
          <w:sz w:val="20"/>
          <w:szCs w:val="20"/>
        </w:rPr>
      </w:pPr>
      <w:r w:rsidRPr="002F2542">
        <w:rPr>
          <w:rFonts w:eastAsia="Arial" w:cs="Arial"/>
          <w:b/>
          <w:bCs/>
          <w:color w:val="000000" w:themeColor="text1"/>
          <w:sz w:val="20"/>
          <w:szCs w:val="20"/>
        </w:rPr>
        <w:lastRenderedPageBreak/>
        <w:t>Table 3: Sectors in which licences are held under the Act in 2024</w:t>
      </w:r>
      <w:r w:rsidR="00707A73">
        <w:t>–</w:t>
      </w:r>
      <w:r w:rsidRPr="002F2542">
        <w:rPr>
          <w:rFonts w:eastAsia="Arial" w:cs="Arial"/>
          <w:b/>
          <w:bCs/>
          <w:color w:val="000000" w:themeColor="text1"/>
          <w:sz w:val="20"/>
          <w:szCs w:val="20"/>
        </w:rPr>
        <w:t>25</w:t>
      </w:r>
    </w:p>
    <w:tbl>
      <w:tblPr>
        <w:tblW w:w="9282" w:type="dxa"/>
        <w:tblBorders>
          <w:top w:val="single" w:sz="6" w:space="0" w:color="78C0D4"/>
          <w:left w:val="single" w:sz="6" w:space="0" w:color="78C0D4"/>
          <w:bottom w:val="single" w:sz="6" w:space="0" w:color="78C0D4"/>
          <w:right w:val="single" w:sz="6" w:space="0" w:color="78C0D4"/>
          <w:insideH w:val="single" w:sz="6" w:space="0" w:color="78C0D4"/>
          <w:insideV w:val="single" w:sz="6" w:space="0" w:color="78C0D4"/>
        </w:tblBorders>
        <w:tblCellMar>
          <w:left w:w="0" w:type="dxa"/>
          <w:right w:w="0" w:type="dxa"/>
        </w:tblCellMar>
        <w:tblLook w:val="04A0" w:firstRow="1" w:lastRow="0" w:firstColumn="1" w:lastColumn="0" w:noHBand="0" w:noVBand="1"/>
      </w:tblPr>
      <w:tblGrid>
        <w:gridCol w:w="2326"/>
        <w:gridCol w:w="3389"/>
        <w:gridCol w:w="3567"/>
      </w:tblGrid>
      <w:tr w:rsidR="00083585" w:rsidRPr="002F2542" w14:paraId="3AFBCE70" w14:textId="77777777" w:rsidTr="00B84799">
        <w:trPr>
          <w:trHeight w:val="270"/>
        </w:trPr>
        <w:tc>
          <w:tcPr>
            <w:tcW w:w="2326" w:type="dxa"/>
            <w:shd w:val="clear" w:color="auto" w:fill="D2EAF1"/>
            <w:hideMark/>
          </w:tcPr>
          <w:p w14:paraId="4E33B3B8" w14:textId="77777777" w:rsidR="00083585" w:rsidRPr="002F2542" w:rsidRDefault="00083585" w:rsidP="0011460C">
            <w:pPr>
              <w:pStyle w:val="Quotetext"/>
              <w:keepNext/>
              <w:keepLines/>
              <w:rPr>
                <w:rFonts w:eastAsia="Arial" w:cs="Arial"/>
                <w:b/>
                <w:bCs/>
                <w:color w:val="000000" w:themeColor="text1"/>
                <w:sz w:val="20"/>
              </w:rPr>
            </w:pPr>
            <w:r w:rsidRPr="002F2542">
              <w:rPr>
                <w:rFonts w:eastAsia="Arial" w:cs="Arial"/>
                <w:b/>
                <w:bCs/>
                <w:color w:val="000000" w:themeColor="text1"/>
                <w:sz w:val="20"/>
              </w:rPr>
              <w:t>Sector </w:t>
            </w:r>
          </w:p>
        </w:tc>
        <w:tc>
          <w:tcPr>
            <w:tcW w:w="3389" w:type="dxa"/>
            <w:shd w:val="clear" w:color="auto" w:fill="A5D5E2"/>
            <w:hideMark/>
          </w:tcPr>
          <w:p w14:paraId="30827A6D" w14:textId="77777777" w:rsidR="00083585" w:rsidRPr="002F2542" w:rsidRDefault="00083585" w:rsidP="0011460C">
            <w:pPr>
              <w:pStyle w:val="Quotetext"/>
              <w:keepNext/>
              <w:keepLines/>
              <w:rPr>
                <w:rFonts w:eastAsia="Arial" w:cs="Arial"/>
                <w:b/>
                <w:bCs/>
                <w:color w:val="000000" w:themeColor="text1"/>
                <w:sz w:val="20"/>
              </w:rPr>
            </w:pPr>
            <w:r w:rsidRPr="002F2542">
              <w:rPr>
                <w:rFonts w:eastAsia="Arial" w:cs="Arial"/>
                <w:b/>
                <w:bCs/>
                <w:color w:val="000000" w:themeColor="text1"/>
                <w:sz w:val="20"/>
              </w:rPr>
              <w:t>Management licence </w:t>
            </w:r>
          </w:p>
        </w:tc>
        <w:tc>
          <w:tcPr>
            <w:tcW w:w="3567" w:type="dxa"/>
            <w:shd w:val="clear" w:color="auto" w:fill="D2EAF1"/>
            <w:hideMark/>
          </w:tcPr>
          <w:p w14:paraId="189F869C" w14:textId="77777777" w:rsidR="00083585" w:rsidRPr="002F2542" w:rsidRDefault="00083585" w:rsidP="0011460C">
            <w:pPr>
              <w:pStyle w:val="Quotetext"/>
              <w:keepNext/>
              <w:keepLines/>
              <w:rPr>
                <w:rFonts w:eastAsia="Arial" w:cs="Arial"/>
                <w:b/>
                <w:bCs/>
                <w:color w:val="000000" w:themeColor="text1"/>
                <w:sz w:val="20"/>
              </w:rPr>
            </w:pPr>
            <w:r w:rsidRPr="002F2542">
              <w:rPr>
                <w:rFonts w:eastAsia="Arial" w:cs="Arial"/>
                <w:b/>
                <w:bCs/>
                <w:color w:val="000000" w:themeColor="text1"/>
                <w:sz w:val="20"/>
              </w:rPr>
              <w:t>Use licence </w:t>
            </w:r>
          </w:p>
        </w:tc>
      </w:tr>
      <w:tr w:rsidR="00083585" w:rsidRPr="002F2542" w14:paraId="0315D5F6" w14:textId="77777777" w:rsidTr="00B84799">
        <w:trPr>
          <w:trHeight w:val="390"/>
        </w:trPr>
        <w:tc>
          <w:tcPr>
            <w:tcW w:w="2326" w:type="dxa"/>
            <w:shd w:val="clear" w:color="auto" w:fill="D2EAF1"/>
          </w:tcPr>
          <w:p w14:paraId="14A5036F" w14:textId="2F8E13F0"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Dental </w:t>
            </w:r>
          </w:p>
        </w:tc>
        <w:tc>
          <w:tcPr>
            <w:tcW w:w="3389" w:type="dxa"/>
            <w:shd w:val="clear" w:color="auto" w:fill="ADCCEA"/>
          </w:tcPr>
          <w:p w14:paraId="0A54F941" w14:textId="140284B4"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1585 (47.91%) </w:t>
            </w:r>
          </w:p>
        </w:tc>
        <w:tc>
          <w:tcPr>
            <w:tcW w:w="3567" w:type="dxa"/>
            <w:shd w:val="clear" w:color="auto" w:fill="D6E6F4"/>
          </w:tcPr>
          <w:p w14:paraId="1FB87965" w14:textId="4209AFBA"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6122 (32.02%) </w:t>
            </w:r>
          </w:p>
        </w:tc>
      </w:tr>
      <w:tr w:rsidR="00083585" w:rsidRPr="002F2542" w14:paraId="4634B2D9" w14:textId="77777777" w:rsidTr="00B84799">
        <w:trPr>
          <w:trHeight w:val="390"/>
        </w:trPr>
        <w:tc>
          <w:tcPr>
            <w:tcW w:w="2326" w:type="dxa"/>
            <w:shd w:val="clear" w:color="auto" w:fill="D2EAF1"/>
          </w:tcPr>
          <w:p w14:paraId="4A065D27" w14:textId="0C868167"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Veterinary</w:t>
            </w:r>
          </w:p>
        </w:tc>
        <w:tc>
          <w:tcPr>
            <w:tcW w:w="3389" w:type="dxa"/>
            <w:shd w:val="clear" w:color="auto" w:fill="ADCCEA"/>
          </w:tcPr>
          <w:p w14:paraId="71308100" w14:textId="6C558453"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398 (12.03%) </w:t>
            </w:r>
          </w:p>
        </w:tc>
        <w:tc>
          <w:tcPr>
            <w:tcW w:w="3567" w:type="dxa"/>
            <w:shd w:val="clear" w:color="auto" w:fill="D6E6F4"/>
          </w:tcPr>
          <w:p w14:paraId="6CD1C30D" w14:textId="2D0B0ED0"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3100 (16.22%) </w:t>
            </w:r>
          </w:p>
        </w:tc>
      </w:tr>
      <w:tr w:rsidR="00083585" w:rsidRPr="002F2542" w14:paraId="442938A8" w14:textId="77777777" w:rsidTr="00B84799">
        <w:trPr>
          <w:trHeight w:val="390"/>
        </w:trPr>
        <w:tc>
          <w:tcPr>
            <w:tcW w:w="2326" w:type="dxa"/>
            <w:shd w:val="clear" w:color="auto" w:fill="D2EAF1"/>
          </w:tcPr>
          <w:p w14:paraId="211ABAAE" w14:textId="2F3814D4"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Medical </w:t>
            </w:r>
          </w:p>
        </w:tc>
        <w:tc>
          <w:tcPr>
            <w:tcW w:w="3389" w:type="dxa"/>
            <w:shd w:val="clear" w:color="auto" w:fill="ADCCEA"/>
          </w:tcPr>
          <w:p w14:paraId="19785A56" w14:textId="078FDC24"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252 (7.62%) </w:t>
            </w:r>
          </w:p>
        </w:tc>
        <w:tc>
          <w:tcPr>
            <w:tcW w:w="3567" w:type="dxa"/>
            <w:shd w:val="clear" w:color="auto" w:fill="D6E6F4"/>
          </w:tcPr>
          <w:p w14:paraId="392E66C4" w14:textId="25D4F015"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7147 (37.39%) </w:t>
            </w:r>
          </w:p>
        </w:tc>
      </w:tr>
      <w:tr w:rsidR="00083585" w:rsidRPr="002F2542" w14:paraId="67FB9C2D" w14:textId="77777777" w:rsidTr="00B84799">
        <w:trPr>
          <w:trHeight w:val="390"/>
        </w:trPr>
        <w:tc>
          <w:tcPr>
            <w:tcW w:w="2326" w:type="dxa"/>
            <w:shd w:val="clear" w:color="auto" w:fill="D2EAF1"/>
          </w:tcPr>
          <w:p w14:paraId="30E97432" w14:textId="21077A6E"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Industrial </w:t>
            </w:r>
          </w:p>
        </w:tc>
        <w:tc>
          <w:tcPr>
            <w:tcW w:w="3389" w:type="dxa"/>
            <w:shd w:val="clear" w:color="auto" w:fill="ADCCEA"/>
          </w:tcPr>
          <w:p w14:paraId="071B7F14" w14:textId="10D66A81"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242 (7.32%) </w:t>
            </w:r>
          </w:p>
        </w:tc>
        <w:tc>
          <w:tcPr>
            <w:tcW w:w="3567" w:type="dxa"/>
            <w:shd w:val="clear" w:color="auto" w:fill="D6E6F4"/>
          </w:tcPr>
          <w:p w14:paraId="44E6DEBC" w14:textId="4F59E87F"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1537 (8.04%) </w:t>
            </w:r>
          </w:p>
        </w:tc>
      </w:tr>
      <w:tr w:rsidR="00083585" w:rsidRPr="002F2542" w14:paraId="732EE236" w14:textId="77777777" w:rsidTr="00B84799">
        <w:trPr>
          <w:trHeight w:val="390"/>
        </w:trPr>
        <w:tc>
          <w:tcPr>
            <w:tcW w:w="2326" w:type="dxa"/>
            <w:shd w:val="clear" w:color="auto" w:fill="D2EAF1"/>
          </w:tcPr>
          <w:p w14:paraId="06BAC74A" w14:textId="641B82AE"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Sales </w:t>
            </w:r>
          </w:p>
        </w:tc>
        <w:tc>
          <w:tcPr>
            <w:tcW w:w="3389" w:type="dxa"/>
            <w:shd w:val="clear" w:color="auto" w:fill="ADCCEA"/>
          </w:tcPr>
          <w:p w14:paraId="467C0BB1" w14:textId="5885AE68"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159 (4.81%) </w:t>
            </w:r>
          </w:p>
        </w:tc>
        <w:tc>
          <w:tcPr>
            <w:tcW w:w="3567" w:type="dxa"/>
            <w:shd w:val="clear" w:color="auto" w:fill="D6E6F4"/>
          </w:tcPr>
          <w:p w14:paraId="1FD96CC7" w14:textId="6139E13C"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n/a </w:t>
            </w:r>
          </w:p>
        </w:tc>
      </w:tr>
      <w:tr w:rsidR="00083585" w:rsidRPr="002F2542" w14:paraId="41A2E797" w14:textId="77777777" w:rsidTr="00B84799">
        <w:trPr>
          <w:trHeight w:val="390"/>
        </w:trPr>
        <w:tc>
          <w:tcPr>
            <w:tcW w:w="2326" w:type="dxa"/>
            <w:shd w:val="clear" w:color="auto" w:fill="D2EAF1"/>
          </w:tcPr>
          <w:p w14:paraId="1BC93631" w14:textId="09AA3865"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Chiropractic </w:t>
            </w:r>
          </w:p>
        </w:tc>
        <w:tc>
          <w:tcPr>
            <w:tcW w:w="3389" w:type="dxa"/>
            <w:shd w:val="clear" w:color="auto" w:fill="ADCCEA"/>
          </w:tcPr>
          <w:p w14:paraId="1130ACBA" w14:textId="304BC941"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70 (2.12%) </w:t>
            </w:r>
          </w:p>
        </w:tc>
        <w:tc>
          <w:tcPr>
            <w:tcW w:w="3567" w:type="dxa"/>
            <w:shd w:val="clear" w:color="auto" w:fill="D6E6F4"/>
          </w:tcPr>
          <w:p w14:paraId="135F1485" w14:textId="4BD68EF3"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220 (1.15%) </w:t>
            </w:r>
          </w:p>
        </w:tc>
      </w:tr>
      <w:tr w:rsidR="00083585" w:rsidRPr="002F2542" w14:paraId="3A0ADB0F" w14:textId="77777777" w:rsidTr="00B84799">
        <w:trPr>
          <w:trHeight w:val="390"/>
        </w:trPr>
        <w:tc>
          <w:tcPr>
            <w:tcW w:w="2326" w:type="dxa"/>
            <w:shd w:val="clear" w:color="auto" w:fill="D2EAF1"/>
          </w:tcPr>
          <w:p w14:paraId="2BC798CC" w14:textId="0B7D4263"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Transport </w:t>
            </w:r>
          </w:p>
        </w:tc>
        <w:tc>
          <w:tcPr>
            <w:tcW w:w="3389" w:type="dxa"/>
            <w:shd w:val="clear" w:color="auto" w:fill="ADCCEA"/>
          </w:tcPr>
          <w:p w14:paraId="233DA1A1" w14:textId="39B6147F"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56 (1.69%) </w:t>
            </w:r>
          </w:p>
        </w:tc>
        <w:tc>
          <w:tcPr>
            <w:tcW w:w="3567" w:type="dxa"/>
            <w:shd w:val="clear" w:color="auto" w:fill="D6E6F4"/>
          </w:tcPr>
          <w:p w14:paraId="0E6E56F6" w14:textId="1D196DDA"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n/a </w:t>
            </w:r>
          </w:p>
        </w:tc>
      </w:tr>
      <w:tr w:rsidR="00083585" w:rsidRPr="002F2542" w14:paraId="681C1734" w14:textId="77777777" w:rsidTr="00B84799">
        <w:trPr>
          <w:trHeight w:val="390"/>
        </w:trPr>
        <w:tc>
          <w:tcPr>
            <w:tcW w:w="2326" w:type="dxa"/>
            <w:shd w:val="clear" w:color="auto" w:fill="D2EAF1"/>
          </w:tcPr>
          <w:p w14:paraId="249A767B" w14:textId="38021E64"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Education </w:t>
            </w:r>
          </w:p>
        </w:tc>
        <w:tc>
          <w:tcPr>
            <w:tcW w:w="3389" w:type="dxa"/>
            <w:shd w:val="clear" w:color="auto" w:fill="ADCCEA"/>
          </w:tcPr>
          <w:p w14:paraId="54C01D88" w14:textId="6FE2395D"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34 (1.03%) </w:t>
            </w:r>
          </w:p>
        </w:tc>
        <w:tc>
          <w:tcPr>
            <w:tcW w:w="3567" w:type="dxa"/>
            <w:shd w:val="clear" w:color="auto" w:fill="D6E6F4"/>
          </w:tcPr>
          <w:p w14:paraId="6939C3DE" w14:textId="00680619"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101 (0.53%) </w:t>
            </w:r>
          </w:p>
        </w:tc>
      </w:tr>
      <w:tr w:rsidR="00083585" w:rsidRPr="002F2542" w14:paraId="351104D0" w14:textId="77777777" w:rsidTr="00B84799">
        <w:trPr>
          <w:trHeight w:val="390"/>
        </w:trPr>
        <w:tc>
          <w:tcPr>
            <w:tcW w:w="2326" w:type="dxa"/>
            <w:shd w:val="clear" w:color="auto" w:fill="D2EAF1"/>
          </w:tcPr>
          <w:p w14:paraId="57DE14B3" w14:textId="1122F40B"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Mining </w:t>
            </w:r>
          </w:p>
        </w:tc>
        <w:tc>
          <w:tcPr>
            <w:tcW w:w="3389" w:type="dxa"/>
            <w:shd w:val="clear" w:color="auto" w:fill="ADCCEA"/>
          </w:tcPr>
          <w:p w14:paraId="7DCD0A0B" w14:textId="66CD453B"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3 (0.09%) </w:t>
            </w:r>
          </w:p>
        </w:tc>
        <w:tc>
          <w:tcPr>
            <w:tcW w:w="3567" w:type="dxa"/>
            <w:shd w:val="clear" w:color="auto" w:fill="D6E6F4"/>
          </w:tcPr>
          <w:p w14:paraId="3E0731DF" w14:textId="6BE9F396"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n/a </w:t>
            </w:r>
          </w:p>
        </w:tc>
      </w:tr>
      <w:tr w:rsidR="00083585" w:rsidRPr="002F2542" w14:paraId="4B3161AB" w14:textId="77777777" w:rsidTr="00B84799">
        <w:trPr>
          <w:trHeight w:val="390"/>
        </w:trPr>
        <w:tc>
          <w:tcPr>
            <w:tcW w:w="2326" w:type="dxa"/>
            <w:shd w:val="clear" w:color="auto" w:fill="D2EAF1"/>
          </w:tcPr>
          <w:p w14:paraId="68603578" w14:textId="7666B313"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Other </w:t>
            </w:r>
          </w:p>
        </w:tc>
        <w:tc>
          <w:tcPr>
            <w:tcW w:w="3389" w:type="dxa"/>
            <w:shd w:val="clear" w:color="auto" w:fill="ADCCEA"/>
          </w:tcPr>
          <w:p w14:paraId="4DF01A1B" w14:textId="252E36B9"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509 (15.39%) </w:t>
            </w:r>
          </w:p>
        </w:tc>
        <w:tc>
          <w:tcPr>
            <w:tcW w:w="3567" w:type="dxa"/>
            <w:shd w:val="clear" w:color="auto" w:fill="D6E6F4"/>
          </w:tcPr>
          <w:p w14:paraId="0F264BAA" w14:textId="4DBD8BE3" w:rsidR="00083585" w:rsidRPr="002F2542" w:rsidRDefault="00083585" w:rsidP="00083585">
            <w:pPr>
              <w:pStyle w:val="Quotetext"/>
              <w:keepNext/>
              <w:keepLines/>
              <w:rPr>
                <w:rFonts w:eastAsia="Arial" w:cs="Arial"/>
                <w:b/>
                <w:bCs/>
                <w:color w:val="000000" w:themeColor="text1"/>
                <w:sz w:val="20"/>
              </w:rPr>
            </w:pPr>
            <w:r w:rsidRPr="002F2542">
              <w:rPr>
                <w:rFonts w:eastAsia="Arial" w:cs="Arial"/>
                <w:b/>
                <w:bCs/>
                <w:color w:val="000000" w:themeColor="text1"/>
                <w:sz w:val="20"/>
              </w:rPr>
              <w:t>890 (4.66%) </w:t>
            </w:r>
          </w:p>
        </w:tc>
      </w:tr>
    </w:tbl>
    <w:p w14:paraId="45A10B1A" w14:textId="77777777" w:rsidR="00083585" w:rsidRPr="004C3385" w:rsidRDefault="00083585" w:rsidP="002844D7">
      <w:pPr>
        <w:pStyle w:val="Quotetext"/>
        <w:ind w:left="0"/>
      </w:pPr>
    </w:p>
    <w:p w14:paraId="0ABEE391" w14:textId="77777777" w:rsidR="00E72F37" w:rsidRDefault="00E72F37" w:rsidP="004C3385">
      <w:pPr>
        <w:pStyle w:val="Heading1"/>
        <w:spacing w:before="0"/>
      </w:pPr>
    </w:p>
    <w:p w14:paraId="2FD6CC2F" w14:textId="77777777" w:rsidR="00083585" w:rsidRPr="00083585" w:rsidRDefault="00083585" w:rsidP="00083585">
      <w:pPr>
        <w:pStyle w:val="Body"/>
        <w:sectPr w:rsidR="00083585" w:rsidRPr="00083585" w:rsidSect="00077321">
          <w:pgSz w:w="11906" w:h="16838" w:code="9"/>
          <w:pgMar w:top="1418" w:right="1304" w:bottom="1134" w:left="1304" w:header="680" w:footer="851" w:gutter="0"/>
          <w:cols w:space="340"/>
          <w:titlePg/>
          <w:docGrid w:linePitch="360"/>
        </w:sectPr>
      </w:pPr>
    </w:p>
    <w:p w14:paraId="6109901D" w14:textId="77777777" w:rsidR="00AF4A1A" w:rsidRDefault="00AF4A1A" w:rsidP="004C3385">
      <w:pPr>
        <w:pStyle w:val="Heading1"/>
        <w:spacing w:before="0"/>
        <w:sectPr w:rsidR="00AF4A1A" w:rsidSect="00E72F37">
          <w:type w:val="continuous"/>
          <w:pgSz w:w="11906" w:h="16838" w:code="9"/>
          <w:pgMar w:top="1418" w:right="1304" w:bottom="1134" w:left="1304" w:header="680" w:footer="851" w:gutter="0"/>
          <w:cols w:space="340"/>
          <w:titlePg/>
          <w:docGrid w:linePitch="360"/>
        </w:sectPr>
      </w:pPr>
    </w:p>
    <w:p w14:paraId="5E63E377" w14:textId="27BEEB20" w:rsidR="00E72F37" w:rsidRDefault="004C3385" w:rsidP="009B6579">
      <w:pPr>
        <w:pStyle w:val="Heading1"/>
        <w:spacing w:before="0"/>
        <w:rPr>
          <w:bCs w:val="0"/>
        </w:rPr>
        <w:sectPr w:rsidR="00E72F37" w:rsidSect="00AF4A1A">
          <w:pgSz w:w="11906" w:h="16838" w:code="9"/>
          <w:pgMar w:top="1418" w:right="1304" w:bottom="1134" w:left="1304" w:header="680" w:footer="851" w:gutter="0"/>
          <w:cols w:space="340"/>
          <w:titlePg/>
          <w:docGrid w:linePitch="360"/>
        </w:sectPr>
      </w:pPr>
      <w:bookmarkStart w:id="11" w:name="_Toc210918942"/>
      <w:r w:rsidRPr="004C3385">
        <w:lastRenderedPageBreak/>
        <w:t>Revenue</w:t>
      </w:r>
      <w:bookmarkEnd w:id="11"/>
    </w:p>
    <w:p w14:paraId="78A673D4" w14:textId="2D4B7F8B" w:rsidR="004C3385" w:rsidRPr="004C3385" w:rsidRDefault="004C3385" w:rsidP="0095200D">
      <w:pPr>
        <w:pStyle w:val="Quotetext"/>
        <w:numPr>
          <w:ilvl w:val="0"/>
          <w:numId w:val="38"/>
        </w:numPr>
      </w:pPr>
      <w:r>
        <w:t>Approximately $4.3 million was collected in licensing revenue during 2024</w:t>
      </w:r>
      <w:r w:rsidR="00707A73">
        <w:t>–</w:t>
      </w:r>
      <w:r>
        <w:t>25</w:t>
      </w:r>
      <w:r w:rsidR="00E566F3">
        <w:t xml:space="preserve"> and returned</w:t>
      </w:r>
      <w:r w:rsidR="417A5A60">
        <w:t xml:space="preserve"> to</w:t>
      </w:r>
      <w:r w:rsidR="5411069D">
        <w:t xml:space="preserve"> </w:t>
      </w:r>
      <w:r w:rsidR="40D96C07">
        <w:t>the G</w:t>
      </w:r>
      <w:r w:rsidR="2FC5697D">
        <w:t xml:space="preserve">overnment’s </w:t>
      </w:r>
      <w:r w:rsidR="48E7FE35">
        <w:t>Consolidated Fund</w:t>
      </w:r>
      <w:r w:rsidR="5411069D">
        <w:t>.</w:t>
      </w:r>
    </w:p>
    <w:p w14:paraId="24B68361" w14:textId="1810D7E9" w:rsidR="004C3385" w:rsidRPr="004C3385" w:rsidRDefault="004C3385" w:rsidP="00133A75">
      <w:pPr>
        <w:pStyle w:val="Heading2"/>
      </w:pPr>
      <w:bookmarkStart w:id="12" w:name="_Toc210918943"/>
      <w:r w:rsidRPr="004C3385">
        <w:t>Fee policy</w:t>
      </w:r>
      <w:bookmarkEnd w:id="12"/>
    </w:p>
    <w:p w14:paraId="198F8CB1" w14:textId="7586F722" w:rsidR="004C3385" w:rsidRDefault="037CB2D0" w:rsidP="3F6644C5">
      <w:pPr>
        <w:pStyle w:val="Quotetext"/>
        <w:ind w:left="0"/>
      </w:pPr>
      <w:r>
        <w:t xml:space="preserve">The Department of Treasury and Finance’s Pricing for Value Guide </w:t>
      </w:r>
      <w:r w:rsidR="0395F941">
        <w:t xml:space="preserve">assists </w:t>
      </w:r>
      <w:r w:rsidR="5B0E45D3">
        <w:t xml:space="preserve">Victorian </w:t>
      </w:r>
      <w:r w:rsidR="6A701208">
        <w:t>G</w:t>
      </w:r>
      <w:r>
        <w:t>overnment departments and agencies to set pricing</w:t>
      </w:r>
      <w:r w:rsidR="00451864">
        <w:t xml:space="preserve"> </w:t>
      </w:r>
      <w:r w:rsidR="00451864" w:rsidRPr="00451864">
        <w:t>to recover the costs of regulating and delivering services</w:t>
      </w:r>
      <w:r w:rsidR="4BA0269A">
        <w:t xml:space="preserve">. Consideration is given to </w:t>
      </w:r>
      <w:r>
        <w:t>achiev</w:t>
      </w:r>
      <w:r w:rsidR="0221DF5D">
        <w:t>ing</w:t>
      </w:r>
      <w:r>
        <w:t xml:space="preserve"> a</w:t>
      </w:r>
      <w:r w:rsidR="00EA4EEF">
        <w:t>n appropriate</w:t>
      </w:r>
      <w:r>
        <w:t xml:space="preserve"> level of cost recovery </w:t>
      </w:r>
      <w:r w:rsidR="001D5BEB">
        <w:t>associated with</w:t>
      </w:r>
      <w:r>
        <w:t xml:space="preserve"> the costs of regulating and delivering services, </w:t>
      </w:r>
      <w:r w:rsidR="00BA2AEE">
        <w:t>in accordance with pricing principles</w:t>
      </w:r>
      <w:r w:rsidR="00162655">
        <w:t>. These principles</w:t>
      </w:r>
      <w:r w:rsidR="004944DD">
        <w:t xml:space="preserve"> aim to balance</w:t>
      </w:r>
      <w:r w:rsidR="00DC57A9">
        <w:t xml:space="preserve"> </w:t>
      </w:r>
      <w:r>
        <w:t>achiev</w:t>
      </w:r>
      <w:r w:rsidR="62A73941">
        <w:t>ing</w:t>
      </w:r>
      <w:r>
        <w:t xml:space="preserve"> sustainable funding, reduc</w:t>
      </w:r>
      <w:r w:rsidR="06643E66">
        <w:t>ing</w:t>
      </w:r>
      <w:r>
        <w:t xml:space="preserve"> costs, improv</w:t>
      </w:r>
      <w:r w:rsidR="1F756679">
        <w:t>ing</w:t>
      </w:r>
      <w:r>
        <w:t xml:space="preserve"> user experience and service quality, improv</w:t>
      </w:r>
      <w:r w:rsidR="1FEE93E4">
        <w:t>ing</w:t>
      </w:r>
      <w:r>
        <w:t xml:space="preserve"> equity, and increas</w:t>
      </w:r>
      <w:r w:rsidR="1701DB81">
        <w:t>ing</w:t>
      </w:r>
      <w:r>
        <w:t xml:space="preserve"> administrative simplicity</w:t>
      </w:r>
      <w:r w:rsidR="00EB5387">
        <w:t xml:space="preserve"> along with cost recovery</w:t>
      </w:r>
      <w:r>
        <w:t>.</w:t>
      </w:r>
    </w:p>
    <w:p w14:paraId="7A4AC60E" w14:textId="569D974E" w:rsidR="037CB2D0" w:rsidRDefault="44B58889" w:rsidP="3F6644C5">
      <w:pPr>
        <w:pStyle w:val="Quotetext"/>
        <w:ind w:left="0"/>
      </w:pPr>
      <w:r>
        <w:t xml:space="preserve">Having regard to these principles, </w:t>
      </w:r>
      <w:r w:rsidR="67102B80">
        <w:t>t</w:t>
      </w:r>
      <w:r w:rsidR="037CB2D0">
        <w:t>he department’s aim is to recover the full cost of the administration of the Act</w:t>
      </w:r>
      <w:r w:rsidR="29559586">
        <w:t xml:space="preserve"> as equitably and sustainably as possible</w:t>
      </w:r>
      <w:r w:rsidR="037CB2D0">
        <w:t>. This is done by setting fees based on the following</w:t>
      </w:r>
      <w:r w:rsidR="00377946">
        <w:t xml:space="preserve"> </w:t>
      </w:r>
      <w:r w:rsidR="00463CC5">
        <w:t>considerations</w:t>
      </w:r>
      <w:r w:rsidR="037CB2D0">
        <w:t>:</w:t>
      </w:r>
    </w:p>
    <w:p w14:paraId="65E98EF6" w14:textId="15580E01" w:rsidR="00517E78" w:rsidRDefault="0041408B" w:rsidP="00CE6E61">
      <w:pPr>
        <w:pStyle w:val="Bullet1"/>
      </w:pPr>
      <w:r>
        <w:t>a</w:t>
      </w:r>
      <w:r w:rsidR="004C3385" w:rsidRPr="004C3385">
        <w:t>pplications for use licences attract a fee consisting of a non-refundable application fee plus a licence fee based on the period of the licence</w:t>
      </w:r>
      <w:r w:rsidR="009027CC">
        <w:t>;</w:t>
      </w:r>
      <w:r w:rsidR="004C3385" w:rsidRPr="004C3385">
        <w:t xml:space="preserve"> the longer the licence, the higher the fee. </w:t>
      </w:r>
      <w:r w:rsidR="0097647A">
        <w:t>However, a</w:t>
      </w:r>
      <w:r w:rsidR="004C3385" w:rsidRPr="004C3385">
        <w:t xml:space="preserve"> small discount may be applied for longer licence periods to reflect the slight reduction in administrative burden associated with longer period licences</w:t>
      </w:r>
    </w:p>
    <w:p w14:paraId="63F05B13" w14:textId="7D854234" w:rsidR="004C3385" w:rsidRPr="004C3385" w:rsidRDefault="0041408B" w:rsidP="00CE6E61">
      <w:pPr>
        <w:pStyle w:val="Bullet1"/>
      </w:pPr>
      <w:r>
        <w:t>t</w:t>
      </w:r>
      <w:r w:rsidR="004C3385" w:rsidRPr="004C3385">
        <w:t>he fee for a use licence does not depend on the type of radiation source proposed to be used</w:t>
      </w:r>
    </w:p>
    <w:p w14:paraId="7AD5C229" w14:textId="51332179" w:rsidR="00517E78" w:rsidRDefault="0041408B" w:rsidP="00CE6E61">
      <w:pPr>
        <w:pStyle w:val="Bullet1"/>
      </w:pPr>
      <w:r>
        <w:t>a</w:t>
      </w:r>
      <w:r w:rsidR="004C3385" w:rsidRPr="004C3385">
        <w:t>pplications for a management licence attract a fee based on a non-refundable application fee plus a licence fee based on a combination of factors, including</w:t>
      </w:r>
      <w:r w:rsidR="0001163D">
        <w:t>:</w:t>
      </w:r>
    </w:p>
    <w:p w14:paraId="45E49BFA" w14:textId="2BB9509D" w:rsidR="00517E78" w:rsidRDefault="004C3385" w:rsidP="00023DD4">
      <w:pPr>
        <w:pStyle w:val="Bullet2"/>
      </w:pPr>
      <w:r w:rsidRPr="004C3385">
        <w:t>the types and numbers of radiation sources to be possessed. Sources deemed to represent a higher risk to workers, patient</w:t>
      </w:r>
      <w:r w:rsidR="00402C91">
        <w:t>s</w:t>
      </w:r>
      <w:r w:rsidRPr="004C3385">
        <w:t xml:space="preserve"> or the environment attract a higher fee compared to sources considered to be of lower risk</w:t>
      </w:r>
    </w:p>
    <w:p w14:paraId="3FB7CAEF" w14:textId="1F0E17D7" w:rsidR="00517E78" w:rsidRDefault="0041408B" w:rsidP="00CE6E61">
      <w:pPr>
        <w:pStyle w:val="Bullet1"/>
      </w:pPr>
      <w:r>
        <w:t>a</w:t>
      </w:r>
      <w:r w:rsidR="004C3385" w:rsidRPr="004C3385">
        <w:t>pplications for an approved assessor’s authorisation do not currently attract a fee. This absence of a fee reflects the department’s policy of removing disincentives to work in this area</w:t>
      </w:r>
    </w:p>
    <w:p w14:paraId="0E0CBB8F" w14:textId="0C0F173F" w:rsidR="004C3385" w:rsidRPr="004C3385" w:rsidRDefault="0041408B" w:rsidP="00CE6E61">
      <w:pPr>
        <w:pStyle w:val="Bullet1"/>
      </w:pPr>
      <w:r>
        <w:t>d</w:t>
      </w:r>
      <w:r w:rsidR="004C3385" w:rsidRPr="004C3385">
        <w:t>ue to billing limitations, there is currently no fee charged for a facility construction licence. This may be subject to review at a later date.</w:t>
      </w:r>
    </w:p>
    <w:p w14:paraId="19841D04" w14:textId="4BB6CE0E" w:rsidR="004C3385" w:rsidRPr="004C3385" w:rsidRDefault="004C3385" w:rsidP="00133A75">
      <w:pPr>
        <w:pStyle w:val="Heading2"/>
      </w:pPr>
      <w:bookmarkStart w:id="13" w:name="_Toc210918944"/>
      <w:r w:rsidRPr="004C3385">
        <w:t>2024</w:t>
      </w:r>
      <w:r w:rsidR="006F4490">
        <w:t>–</w:t>
      </w:r>
      <w:r w:rsidRPr="004C3385">
        <w:t>25 fees</w:t>
      </w:r>
      <w:bookmarkEnd w:id="13"/>
    </w:p>
    <w:p w14:paraId="7C59E18A" w14:textId="0481D49F" w:rsidR="004C3385" w:rsidRPr="004C3385" w:rsidRDefault="004C3385" w:rsidP="007666C2">
      <w:pPr>
        <w:pStyle w:val="Body"/>
      </w:pPr>
      <w:r w:rsidRPr="004C3385">
        <w:t xml:space="preserve">Licensing fees are defined by the Regulations in terms of the number of ‘fee units’ that relate to the application or licence. The value of a fee unit is set by the Victorian Treasurer through a direction made under section 6 of the </w:t>
      </w:r>
      <w:r w:rsidRPr="004C3385">
        <w:rPr>
          <w:i/>
          <w:iCs/>
        </w:rPr>
        <w:t>Monetary Units Act 2004</w:t>
      </w:r>
      <w:r w:rsidRPr="004C3385">
        <w:t>. The direction is published in the Victorian Government Gazette.</w:t>
      </w:r>
    </w:p>
    <w:p w14:paraId="1F2E6917" w14:textId="61C130A6" w:rsidR="004C3385" w:rsidRPr="004C3385" w:rsidRDefault="004C3385" w:rsidP="007666C2">
      <w:pPr>
        <w:pStyle w:val="Body"/>
      </w:pPr>
      <w:r w:rsidRPr="004C3385">
        <w:t>In 2024</w:t>
      </w:r>
      <w:r w:rsidR="006F4490">
        <w:t>–</w:t>
      </w:r>
      <w:r w:rsidRPr="004C3385">
        <w:t>25, the value of a fee unit was $16.81.</w:t>
      </w:r>
    </w:p>
    <w:p w14:paraId="391A3581" w14:textId="22A01080" w:rsidR="00E72F37" w:rsidRDefault="004C3385" w:rsidP="009B6579">
      <w:pPr>
        <w:pStyle w:val="Body"/>
        <w:sectPr w:rsidR="00E72F37" w:rsidSect="00777EA6">
          <w:type w:val="continuous"/>
          <w:pgSz w:w="11906" w:h="16838" w:code="9"/>
          <w:pgMar w:top="1418" w:right="1304" w:bottom="1134" w:left="1304" w:header="680" w:footer="851" w:gutter="0"/>
          <w:cols w:num="2" w:space="340"/>
          <w:titlePg/>
          <w:docGrid w:linePitch="360"/>
        </w:sectPr>
      </w:pPr>
      <w:r>
        <w:t xml:space="preserve">The licensing fees for each year are published on the </w:t>
      </w:r>
      <w:hyperlink r:id="rId21" w:history="1">
        <w:r w:rsidRPr="00083585">
          <w:rPr>
            <w:rStyle w:val="Hyperlink"/>
          </w:rPr>
          <w:t>department’s website</w:t>
        </w:r>
      </w:hyperlink>
      <w:r w:rsidR="00083585">
        <w:t>.</w:t>
      </w:r>
      <w:r>
        <w:t xml:space="preserve"> </w:t>
      </w:r>
      <w:r w:rsidR="00083585">
        <w:t>&lt;</w:t>
      </w:r>
      <w:r w:rsidR="00083585" w:rsidRPr="00083585">
        <w:t>https://www.health.vic.gov.au/radiation/a-list-of-the-prescribed-fees-for-radiation-licences</w:t>
      </w:r>
      <w:r w:rsidR="00083585">
        <w:t>&gt;</w:t>
      </w:r>
      <w:r w:rsidR="002D0322">
        <w:t>.</w:t>
      </w:r>
    </w:p>
    <w:p w14:paraId="70CAD250" w14:textId="77777777" w:rsidR="00CE6E61" w:rsidRDefault="00CE6E61" w:rsidP="002844D7">
      <w:pPr>
        <w:pStyle w:val="Heading1"/>
        <w:spacing w:before="0"/>
        <w:sectPr w:rsidR="00CE6E61" w:rsidSect="00E72F37">
          <w:type w:val="continuous"/>
          <w:pgSz w:w="11906" w:h="16838" w:code="9"/>
          <w:pgMar w:top="1418" w:right="1304" w:bottom="1134" w:left="1304" w:header="680" w:footer="851" w:gutter="0"/>
          <w:cols w:space="340"/>
          <w:titlePg/>
          <w:docGrid w:linePitch="360"/>
        </w:sectPr>
      </w:pPr>
    </w:p>
    <w:p w14:paraId="3D837792" w14:textId="662EC52B" w:rsidR="00E72F37" w:rsidRDefault="004C3385" w:rsidP="009B6579">
      <w:pPr>
        <w:pStyle w:val="Heading1"/>
        <w:spacing w:before="0"/>
        <w:rPr>
          <w:bCs w:val="0"/>
        </w:rPr>
        <w:sectPr w:rsidR="00E72F37" w:rsidSect="00CE6E61">
          <w:pgSz w:w="11906" w:h="16838" w:code="9"/>
          <w:pgMar w:top="1418" w:right="1304" w:bottom="1134" w:left="1304" w:header="680" w:footer="851" w:gutter="0"/>
          <w:cols w:space="340"/>
          <w:titlePg/>
          <w:docGrid w:linePitch="360"/>
        </w:sectPr>
      </w:pPr>
      <w:bookmarkStart w:id="14" w:name="_Toc210918945"/>
      <w:r w:rsidRPr="004C3385">
        <w:lastRenderedPageBreak/>
        <w:t>Enforcement act</w:t>
      </w:r>
      <w:r w:rsidR="00A65873">
        <w:t>ivity</w:t>
      </w:r>
      <w:bookmarkEnd w:id="14"/>
    </w:p>
    <w:p w14:paraId="41278816" w14:textId="6825649A" w:rsidR="004C3385" w:rsidRPr="004C3385" w:rsidRDefault="004C3385" w:rsidP="007666C2">
      <w:pPr>
        <w:pStyle w:val="Body"/>
      </w:pPr>
      <w:r w:rsidRPr="004C3385">
        <w:t xml:space="preserve">Providing advice and education to duty holders will always be the first step in seeking compliance with the Act and the Regulations. However, there may be some instances </w:t>
      </w:r>
      <w:r w:rsidR="004A2669">
        <w:t>when</w:t>
      </w:r>
      <w:r w:rsidRPr="004C3385">
        <w:t xml:space="preserve"> enforcement action is required.</w:t>
      </w:r>
    </w:p>
    <w:p w14:paraId="249C9D1E" w14:textId="0FFE57E8" w:rsidR="004C3385" w:rsidRPr="004C3385" w:rsidRDefault="004C3385" w:rsidP="007666C2">
      <w:pPr>
        <w:pStyle w:val="Body"/>
      </w:pPr>
      <w:r w:rsidRPr="004C3385">
        <w:t>The Act provides the department with several enforcement tools in addition to the power to prosecute.</w:t>
      </w:r>
    </w:p>
    <w:p w14:paraId="047D8BD0" w14:textId="5F5E525A" w:rsidR="004C3385" w:rsidRPr="009B6579" w:rsidRDefault="004C3385" w:rsidP="002902FC">
      <w:pPr>
        <w:pStyle w:val="Heading2"/>
      </w:pPr>
      <w:bookmarkStart w:id="15" w:name="_Toc210918946"/>
      <w:r w:rsidRPr="009B6579">
        <w:t>Improvement notices</w:t>
      </w:r>
      <w:bookmarkEnd w:id="15"/>
    </w:p>
    <w:p w14:paraId="78789DB3" w14:textId="5C578053" w:rsidR="00AD6388" w:rsidRDefault="004C3385" w:rsidP="00133A75">
      <w:pPr>
        <w:pStyle w:val="Quotetext"/>
        <w:ind w:left="0"/>
      </w:pPr>
      <w:r w:rsidRPr="004C3385">
        <w:t xml:space="preserve">The Secretary, or a delegate of the Secretary, may issue </w:t>
      </w:r>
      <w:r w:rsidR="00A0164F">
        <w:t xml:space="preserve">an </w:t>
      </w:r>
      <w:r w:rsidR="001834DD">
        <w:t>improvement</w:t>
      </w:r>
      <w:r w:rsidRPr="004C3385">
        <w:t xml:space="preserve"> notice if they believe that a person has</w:t>
      </w:r>
      <w:r w:rsidR="001E62B0">
        <w:t xml:space="preserve"> either</w:t>
      </w:r>
      <w:r w:rsidRPr="004C3385">
        <w:t xml:space="preserve"> contravened</w:t>
      </w:r>
      <w:r w:rsidR="00DD083D">
        <w:t>,</w:t>
      </w:r>
      <w:r w:rsidRPr="004C3385">
        <w:t xml:space="preserve"> </w:t>
      </w:r>
      <w:r w:rsidR="001834DD" w:rsidRPr="001834DD">
        <w:t>or is likely to contravene</w:t>
      </w:r>
      <w:r w:rsidR="00DD083D">
        <w:t>,</w:t>
      </w:r>
      <w:r w:rsidR="001834DD" w:rsidRPr="001834DD">
        <w:t xml:space="preserve"> </w:t>
      </w:r>
      <w:r w:rsidRPr="004C3385">
        <w:t>a provision of the Act or the Regulations in circumstances that make it likely that the contravention is continuing or will reoccur</w:t>
      </w:r>
      <w:r w:rsidR="00B3597B">
        <w:t>.</w:t>
      </w:r>
    </w:p>
    <w:p w14:paraId="5F695220" w14:textId="20C41A89" w:rsidR="004C3385" w:rsidRPr="004C3385" w:rsidRDefault="004C3385" w:rsidP="00133A75">
      <w:pPr>
        <w:pStyle w:val="Quotetext"/>
        <w:ind w:left="0"/>
      </w:pPr>
      <w:r w:rsidRPr="004C3385">
        <w:t xml:space="preserve">When issued, </w:t>
      </w:r>
      <w:r w:rsidR="005E64ED">
        <w:t>an improvement</w:t>
      </w:r>
      <w:r w:rsidRPr="004C3385">
        <w:t xml:space="preserve"> notice requires the person to remedy the contravention or likely contravention</w:t>
      </w:r>
      <w:r w:rsidR="007369B8">
        <w:t>,</w:t>
      </w:r>
      <w:r w:rsidRPr="004C3385">
        <w:t xml:space="preserve"> or the matters or activities causing the contravention or likely contravention.</w:t>
      </w:r>
    </w:p>
    <w:p w14:paraId="66806BDE" w14:textId="1BF4528F" w:rsidR="004C3385" w:rsidRPr="009B6579" w:rsidRDefault="004C3385" w:rsidP="002902FC">
      <w:pPr>
        <w:pStyle w:val="Heading2"/>
        <w:rPr>
          <w:rFonts w:eastAsia="Times"/>
        </w:rPr>
      </w:pPr>
      <w:bookmarkStart w:id="16" w:name="_Toc210918947"/>
      <w:r w:rsidRPr="009B6579">
        <w:t>Prohibition notices</w:t>
      </w:r>
      <w:bookmarkEnd w:id="16"/>
    </w:p>
    <w:p w14:paraId="7A7A925C" w14:textId="13E19163" w:rsidR="0019321C" w:rsidRDefault="004C3385" w:rsidP="00582E1F">
      <w:pPr>
        <w:pStyle w:val="DHHSbody"/>
        <w:rPr>
          <w:rStyle w:val="BodyChar"/>
        </w:rPr>
      </w:pPr>
      <w:r w:rsidRPr="004C3385">
        <w:t xml:space="preserve">Like improvement notices, </w:t>
      </w:r>
      <w:r w:rsidR="00AD6388">
        <w:t>prohibition</w:t>
      </w:r>
      <w:r w:rsidRPr="004C3385">
        <w:t xml:space="preserve"> notices may be issued by the Secretary or </w:t>
      </w:r>
      <w:r w:rsidR="00D64B6A">
        <w:t>their</w:t>
      </w:r>
      <w:r w:rsidRPr="004C3385">
        <w:t xml:space="preserve"> delegate under </w:t>
      </w:r>
      <w:r w:rsidRPr="00582E1F">
        <w:rPr>
          <w:rStyle w:val="BodyChar"/>
        </w:rPr>
        <w:t>the same circumstances</w:t>
      </w:r>
      <w:r w:rsidR="00DF5C25">
        <w:rPr>
          <w:rStyle w:val="BodyChar"/>
        </w:rPr>
        <w:t xml:space="preserve"> of a likely or actual contravention of the Act</w:t>
      </w:r>
      <w:r w:rsidRPr="00582E1F">
        <w:rPr>
          <w:rStyle w:val="BodyChar"/>
        </w:rPr>
        <w:t>.</w:t>
      </w:r>
    </w:p>
    <w:p w14:paraId="67B7001C" w14:textId="0C3EDE74" w:rsidR="004C3385" w:rsidRPr="004C3385" w:rsidRDefault="003F621D" w:rsidP="00582E1F">
      <w:pPr>
        <w:pStyle w:val="DHHSbody"/>
      </w:pPr>
      <w:r>
        <w:rPr>
          <w:rStyle w:val="BodyChar"/>
        </w:rPr>
        <w:t>A prohibition</w:t>
      </w:r>
      <w:r w:rsidR="004C3385" w:rsidRPr="00582E1F">
        <w:rPr>
          <w:rStyle w:val="BodyChar"/>
        </w:rPr>
        <w:t xml:space="preserve"> notice </w:t>
      </w:r>
      <w:r>
        <w:rPr>
          <w:rStyle w:val="BodyChar"/>
        </w:rPr>
        <w:t xml:space="preserve">may </w:t>
      </w:r>
      <w:r w:rsidR="004C3385" w:rsidRPr="00582E1F">
        <w:rPr>
          <w:rStyle w:val="BodyChar"/>
        </w:rPr>
        <w:t>prohibit the person from carrying</w:t>
      </w:r>
      <w:r w:rsidR="004C3385" w:rsidRPr="004C3385">
        <w:t xml:space="preserve"> on the activity, or the carrying on of the activity in a specified way, until the Secretary or the</w:t>
      </w:r>
      <w:r w:rsidR="004633FC">
        <w:t>ir</w:t>
      </w:r>
      <w:r w:rsidR="004C3385" w:rsidRPr="004C3385">
        <w:t xml:space="preserve"> delegate has certified in writing that the contravention has ceased or that the likelihood of the contravention occurring has passed.</w:t>
      </w:r>
    </w:p>
    <w:p w14:paraId="728C118E" w14:textId="36F7B618" w:rsidR="004C3385" w:rsidRPr="009B6579" w:rsidRDefault="004C3385" w:rsidP="002902FC">
      <w:pPr>
        <w:pStyle w:val="Heading2"/>
      </w:pPr>
      <w:bookmarkStart w:id="17" w:name="_Toc210918948"/>
      <w:r w:rsidRPr="009B6579">
        <w:t>Show cause notice</w:t>
      </w:r>
      <w:bookmarkEnd w:id="17"/>
    </w:p>
    <w:p w14:paraId="028A5732" w14:textId="636C5490" w:rsidR="004C3385" w:rsidRPr="004C3385" w:rsidRDefault="004C3385" w:rsidP="00133A75">
      <w:pPr>
        <w:pStyle w:val="Quotetext"/>
        <w:ind w:left="0"/>
      </w:pPr>
      <w:r w:rsidRPr="004C3385">
        <w:t>The Secretary</w:t>
      </w:r>
      <w:r w:rsidR="00631FA0">
        <w:t>,</w:t>
      </w:r>
      <w:r w:rsidRPr="004C3385">
        <w:t xml:space="preserve"> or </w:t>
      </w:r>
      <w:r w:rsidR="004633FC">
        <w:t>their</w:t>
      </w:r>
      <w:r w:rsidRPr="004C3385">
        <w:t xml:space="preserve"> delegate</w:t>
      </w:r>
      <w:r w:rsidR="00631FA0">
        <w:t>,</w:t>
      </w:r>
      <w:r w:rsidRPr="004C3385">
        <w:t xml:space="preserve"> may issue a show cause notice notifying a licence holder of an action the Secretary</w:t>
      </w:r>
      <w:r w:rsidR="00631FA0">
        <w:t>,</w:t>
      </w:r>
      <w:r w:rsidRPr="004C3385">
        <w:t xml:space="preserve"> or </w:t>
      </w:r>
      <w:r w:rsidR="004633FC">
        <w:t>their</w:t>
      </w:r>
      <w:r w:rsidRPr="004C3385">
        <w:t xml:space="preserve"> delegate</w:t>
      </w:r>
      <w:r w:rsidR="00631FA0">
        <w:t>,</w:t>
      </w:r>
      <w:r w:rsidRPr="004C3385">
        <w:t xml:space="preserve"> proposes taking in relation to a contravention of a requirement of the Act, with an invitation to the </w:t>
      </w:r>
      <w:r w:rsidR="00595741">
        <w:t xml:space="preserve">licence </w:t>
      </w:r>
      <w:r w:rsidRPr="004C3385">
        <w:t xml:space="preserve">holder to show cause why the </w:t>
      </w:r>
      <w:r w:rsidRPr="004C3385">
        <w:t>proposed action should not be taken. </w:t>
      </w:r>
      <w:r w:rsidR="00745911">
        <w:t>A show cause notice may also propose a period of suspension of a person’s authority under the Act.</w:t>
      </w:r>
    </w:p>
    <w:p w14:paraId="103FCE24" w14:textId="2C884588" w:rsidR="004C3385" w:rsidRPr="009B6579" w:rsidRDefault="004C3385" w:rsidP="009B6579">
      <w:pPr>
        <w:pStyle w:val="Heading2"/>
      </w:pPr>
      <w:bookmarkStart w:id="18" w:name="_Toc210918949"/>
      <w:r w:rsidRPr="009B6579">
        <w:t>Executing a search warrant</w:t>
      </w:r>
      <w:bookmarkEnd w:id="18"/>
    </w:p>
    <w:p w14:paraId="3A93EC41" w14:textId="02E03672" w:rsidR="00B84CFB" w:rsidRDefault="004C3385" w:rsidP="00133A75">
      <w:pPr>
        <w:pStyle w:val="Quotetext"/>
        <w:ind w:left="0"/>
      </w:pPr>
      <w:r w:rsidRPr="004C3385">
        <w:t>While the Act provides power for authorised officers to enter certain places to monitor compliance with the Act or the Regulations, under some circumstances it is necessary to first obtain a search warrant to authorise that access.</w:t>
      </w:r>
    </w:p>
    <w:p w14:paraId="7AD3FEAA" w14:textId="6E956431" w:rsidR="004C3385" w:rsidRPr="004C3385" w:rsidRDefault="004C3385" w:rsidP="00133A75">
      <w:pPr>
        <w:pStyle w:val="Quotetext"/>
        <w:ind w:left="0"/>
      </w:pPr>
      <w:r w:rsidRPr="004C3385">
        <w:t>An authorised officer of the department may apply to a magistrate to issue a search warrant if the authorised officer believes on reasonable grounds that there is, or may be within the next 72 hours, a particular thing (including a document) at the place that may afford evidence of an offence against the Act or the Regulations.</w:t>
      </w:r>
    </w:p>
    <w:p w14:paraId="31DDAA75" w14:textId="1069DF61" w:rsidR="004C3385" w:rsidRPr="009B6579" w:rsidRDefault="004C3385" w:rsidP="002902FC">
      <w:pPr>
        <w:pStyle w:val="Heading2"/>
      </w:pPr>
      <w:bookmarkStart w:id="19" w:name="_Toc210918950"/>
      <w:r w:rsidRPr="009B6579">
        <w:t>Seizure of articles</w:t>
      </w:r>
      <w:bookmarkEnd w:id="19"/>
    </w:p>
    <w:p w14:paraId="379B4958" w14:textId="48AB4555" w:rsidR="00133A75" w:rsidRDefault="004C3385" w:rsidP="00133A75">
      <w:pPr>
        <w:pStyle w:val="Quotetext"/>
        <w:ind w:left="0"/>
      </w:pPr>
      <w:r w:rsidRPr="004C3385">
        <w:t>The Act gives certain powers to authorised officers, including the power to seize anything (including a radiation source or a document) if the authorised officer reasonably believes:</w:t>
      </w:r>
    </w:p>
    <w:p w14:paraId="19422C68" w14:textId="1A7CF162" w:rsidR="004C3385" w:rsidRPr="004C3385" w:rsidRDefault="00B10951" w:rsidP="009B6579">
      <w:pPr>
        <w:pStyle w:val="Bullet1"/>
      </w:pPr>
      <w:r>
        <w:t>t</w:t>
      </w:r>
      <w:r w:rsidR="004C3385" w:rsidRPr="004C3385">
        <w:t>he seized thing is connected with an alleged contravention of the Act or the Regulations, or</w:t>
      </w:r>
    </w:p>
    <w:p w14:paraId="1AAE4137" w14:textId="65783CB3" w:rsidR="004C3385" w:rsidRPr="004C3385" w:rsidRDefault="00B10951" w:rsidP="009B6579">
      <w:pPr>
        <w:pStyle w:val="Bullet1"/>
      </w:pPr>
      <w:r>
        <w:t>t</w:t>
      </w:r>
      <w:r w:rsidR="004C3385" w:rsidRPr="004C3385">
        <w:t>here is a serious risk to the health or safety of any person or the safety of the environment if the thing is not seized.</w:t>
      </w:r>
    </w:p>
    <w:p w14:paraId="2A088DA2" w14:textId="660658AC" w:rsidR="004C3385" w:rsidRPr="009B6579" w:rsidRDefault="004C3385" w:rsidP="00EC0E6E">
      <w:pPr>
        <w:pStyle w:val="Heading2"/>
      </w:pPr>
      <w:bookmarkStart w:id="20" w:name="_Toc210918951"/>
      <w:r w:rsidRPr="009B6579">
        <w:t>Making a radiation source inoperative</w:t>
      </w:r>
      <w:bookmarkEnd w:id="20"/>
    </w:p>
    <w:p w14:paraId="252E519A" w14:textId="1C84A823" w:rsidR="004C3385" w:rsidRPr="004C3385" w:rsidRDefault="004C3385" w:rsidP="00133A75">
      <w:pPr>
        <w:pStyle w:val="Quotetext"/>
        <w:ind w:left="0"/>
      </w:pPr>
      <w:r w:rsidRPr="004C3385">
        <w:t>The Act gives an authorised officer power to make a radiation source inoperative.</w:t>
      </w:r>
    </w:p>
    <w:p w14:paraId="7CFD3AF0" w14:textId="6E3DCFFD" w:rsidR="004C3385" w:rsidRPr="009B6579" w:rsidRDefault="004C3385" w:rsidP="00EC0E6E">
      <w:pPr>
        <w:pStyle w:val="Heading2"/>
      </w:pPr>
      <w:bookmarkStart w:id="21" w:name="_Toc210918952"/>
      <w:r w:rsidRPr="009B6579">
        <w:t>Sealing a radiation source</w:t>
      </w:r>
      <w:bookmarkEnd w:id="21"/>
    </w:p>
    <w:p w14:paraId="19CAF9A8" w14:textId="5460FFF7" w:rsidR="004C3385" w:rsidRPr="004C3385" w:rsidRDefault="004C3385" w:rsidP="00133A75">
      <w:pPr>
        <w:pStyle w:val="Quotetext"/>
        <w:ind w:left="0"/>
      </w:pPr>
      <w:r w:rsidRPr="004C3385">
        <w:t xml:space="preserve">The Act gives an authorised officer the power to seal a radiation source. In practice, sealing a radiation source may be required where it is </w:t>
      </w:r>
      <w:r w:rsidRPr="004C3385">
        <w:lastRenderedPageBreak/>
        <w:t>impractical to seize the source, but it is necessary to prevent its further use.</w:t>
      </w:r>
    </w:p>
    <w:p w14:paraId="1AD86E3C" w14:textId="77F80F1A" w:rsidR="004C3385" w:rsidRPr="009B6579" w:rsidRDefault="004C3385" w:rsidP="00E31197">
      <w:pPr>
        <w:pStyle w:val="Heading2"/>
      </w:pPr>
      <w:bookmarkStart w:id="22" w:name="_Toc210918953"/>
      <w:r w:rsidRPr="009B6579">
        <w:t>Suspending or cancelling an authority</w:t>
      </w:r>
      <w:bookmarkEnd w:id="22"/>
    </w:p>
    <w:p w14:paraId="7C09C338" w14:textId="6DFC51FB" w:rsidR="004C3385" w:rsidRPr="004C3385" w:rsidRDefault="004C3385" w:rsidP="00133A75">
      <w:pPr>
        <w:pStyle w:val="Quotetext"/>
        <w:ind w:left="0"/>
      </w:pPr>
      <w:r w:rsidRPr="004C3385">
        <w:t xml:space="preserve">The Act provides that the Secretary or </w:t>
      </w:r>
      <w:r w:rsidR="00155BB1">
        <w:t>their</w:t>
      </w:r>
      <w:r w:rsidRPr="004C3385">
        <w:t xml:space="preserve"> delegate may suspend or cancel an authority.</w:t>
      </w:r>
    </w:p>
    <w:p w14:paraId="1D9329DE" w14:textId="0B2E22FB" w:rsidR="004C3385" w:rsidRPr="009B6579" w:rsidRDefault="004C3385" w:rsidP="00E31197">
      <w:pPr>
        <w:pStyle w:val="Heading2"/>
      </w:pPr>
      <w:bookmarkStart w:id="23" w:name="_Toc210918954"/>
      <w:r w:rsidRPr="009B6579">
        <w:t>Prosecution</w:t>
      </w:r>
      <w:bookmarkEnd w:id="23"/>
    </w:p>
    <w:p w14:paraId="31B9DA21" w14:textId="28EBD278" w:rsidR="004C3385" w:rsidRPr="004C3385" w:rsidRDefault="004C3385" w:rsidP="00133A75">
      <w:pPr>
        <w:pStyle w:val="Quotetext"/>
        <w:ind w:left="0"/>
      </w:pPr>
      <w:r w:rsidRPr="004C3385">
        <w:t>There are several significant offences contained within the Act</w:t>
      </w:r>
      <w:r w:rsidR="007355C0">
        <w:t>,</w:t>
      </w:r>
      <w:r w:rsidRPr="004C3385">
        <w:t xml:space="preserve"> </w:t>
      </w:r>
      <w:r w:rsidR="002F5494" w:rsidRPr="004C3385">
        <w:t>and under</w:t>
      </w:r>
      <w:r w:rsidRPr="004C3385">
        <w:t xml:space="preserve"> certain circumstances, the department may feel it is necessary to begin prosecutions for these offences.</w:t>
      </w:r>
    </w:p>
    <w:p w14:paraId="41F1EB78" w14:textId="44D6414B" w:rsidR="004C3385" w:rsidRPr="004C3385" w:rsidRDefault="004C3385" w:rsidP="00DC2A46">
      <w:pPr>
        <w:pStyle w:val="Heading2"/>
      </w:pPr>
      <w:bookmarkStart w:id="24" w:name="_Toc210918955"/>
      <w:r w:rsidRPr="004C3385">
        <w:t>2024</w:t>
      </w:r>
      <w:r w:rsidR="006F4490">
        <w:t>–</w:t>
      </w:r>
      <w:r w:rsidRPr="004C3385">
        <w:t>25 enforcement actions undertaken</w:t>
      </w:r>
      <w:bookmarkEnd w:id="24"/>
    </w:p>
    <w:p w14:paraId="78E33F5F" w14:textId="57C7D7A8" w:rsidR="004C3385" w:rsidRDefault="004C3385" w:rsidP="00133A75">
      <w:pPr>
        <w:pStyle w:val="Quotetext"/>
        <w:ind w:left="0"/>
      </w:pPr>
      <w:r w:rsidRPr="004C3385">
        <w:t>Table 4 summarises the enforcement actions undertaken by the department during 2024</w:t>
      </w:r>
      <w:r w:rsidR="006F4490">
        <w:t>–</w:t>
      </w:r>
      <w:r w:rsidRPr="004C3385">
        <w:t>25.</w:t>
      </w:r>
    </w:p>
    <w:p w14:paraId="7B664077" w14:textId="595ACB4F" w:rsidR="00FB604F" w:rsidRPr="004C3385" w:rsidRDefault="00FB604F" w:rsidP="009B6579">
      <w:pPr>
        <w:pStyle w:val="Heading3"/>
      </w:pPr>
      <w:r>
        <w:t>Search warrants</w:t>
      </w:r>
    </w:p>
    <w:p w14:paraId="4103051D" w14:textId="10AF7716" w:rsidR="004C3385" w:rsidRDefault="004C3385" w:rsidP="00133A75">
      <w:pPr>
        <w:pStyle w:val="Quotetext"/>
        <w:ind w:left="0"/>
      </w:pPr>
      <w:r w:rsidRPr="004C3385">
        <w:t>One search warrant was obtained and executed in relation to a suspected commercial tanning operation. This resulted in the seizure of a tanning unit</w:t>
      </w:r>
      <w:r w:rsidR="00155BB1">
        <w:t>, and t</w:t>
      </w:r>
      <w:r w:rsidRPr="004C3385">
        <w:t>he department is considering prosecution in relation to this.</w:t>
      </w:r>
    </w:p>
    <w:p w14:paraId="5B08E309" w14:textId="75B4B7FC" w:rsidR="00FB604F" w:rsidRPr="004C3385" w:rsidRDefault="00FB604F" w:rsidP="009B6579">
      <w:pPr>
        <w:pStyle w:val="Heading3"/>
      </w:pPr>
      <w:r>
        <w:t>Improvement notices</w:t>
      </w:r>
    </w:p>
    <w:p w14:paraId="2BE80F11" w14:textId="56C8606A" w:rsidR="004C3385" w:rsidRPr="004C3385" w:rsidRDefault="004C3385" w:rsidP="00133A75">
      <w:pPr>
        <w:pStyle w:val="Quotetext"/>
        <w:ind w:left="0"/>
      </w:pPr>
      <w:r w:rsidRPr="004C3385">
        <w:t xml:space="preserve">Two improvement notices were issued in relation to incidents described under </w:t>
      </w:r>
      <w:r w:rsidRPr="004C3385">
        <w:rPr>
          <w:i/>
          <w:iCs/>
        </w:rPr>
        <w:t>Incidents investigated by the department</w:t>
      </w:r>
      <w:r w:rsidRPr="004C3385">
        <w:t xml:space="preserve"> – one to a transport company and another to a geotechnical company.</w:t>
      </w:r>
    </w:p>
    <w:p w14:paraId="0096B760" w14:textId="085D7CC2" w:rsidR="004C3385" w:rsidRPr="004C3385" w:rsidRDefault="004C3385" w:rsidP="00133A75">
      <w:pPr>
        <w:pStyle w:val="Quotetext"/>
        <w:ind w:left="0"/>
      </w:pPr>
      <w:r w:rsidRPr="004C3385">
        <w:t>Three other improvement notices were issued in 2024</w:t>
      </w:r>
      <w:r w:rsidR="006F4490">
        <w:t>–</w:t>
      </w:r>
      <w:r w:rsidRPr="004C3385">
        <w:t>25</w:t>
      </w:r>
      <w:r w:rsidR="005E5838">
        <w:t>:</w:t>
      </w:r>
    </w:p>
    <w:p w14:paraId="31059A32" w14:textId="0999D743" w:rsidR="004C3385" w:rsidRPr="004C3385" w:rsidRDefault="00155BB1" w:rsidP="009B6579">
      <w:pPr>
        <w:pStyle w:val="Bullet1"/>
      </w:pPr>
      <w:r>
        <w:t>a</w:t>
      </w:r>
      <w:r w:rsidR="004C3385" w:rsidRPr="004C3385">
        <w:t xml:space="preserve">n improvement notice was issued to a public health service when it was found that their radiation management plan did not sufficiently satisfy the requirements of the ARPANSA Code of Practice for Radiation Protection in the Medical Applications of Ionising Radiation (2008). This was because it did not specify the use licence requirements for persons using the sources </w:t>
      </w:r>
      <w:r w:rsidR="004C3385" w:rsidRPr="004C3385">
        <w:t>possessed by the management licence holder</w:t>
      </w:r>
    </w:p>
    <w:p w14:paraId="3EF92C1C" w14:textId="006D1299" w:rsidR="004C3385" w:rsidRPr="004C3385" w:rsidRDefault="00155BB1" w:rsidP="009B6579">
      <w:pPr>
        <w:pStyle w:val="Bullet1"/>
      </w:pPr>
      <w:r>
        <w:t>a</w:t>
      </w:r>
      <w:r w:rsidR="004C3385" w:rsidRPr="004C3385">
        <w:t>n improvement notice was issued to a supplier of medical diagnostic X-ray equipment, as it was established that equipment supplied by the licence holder did not comply with the relevant radiation safety standard, placing the licence holder in breach of their licence conditions</w:t>
      </w:r>
    </w:p>
    <w:p w14:paraId="781DF922" w14:textId="0BF32331" w:rsidR="004C3385" w:rsidRPr="004C3385" w:rsidRDefault="00155BB1" w:rsidP="009B6579">
      <w:pPr>
        <w:pStyle w:val="Bullet1"/>
        <w:spacing w:after="120"/>
      </w:pPr>
      <w:r>
        <w:t>a</w:t>
      </w:r>
      <w:r w:rsidR="004C3385" w:rsidRPr="004C3385">
        <w:t xml:space="preserve">n improvement notice was issued to a public hospital when it was established that a number of incidents had occurred due to a faulty digital imaging processing unit </w:t>
      </w:r>
      <w:r w:rsidR="001D4DD8">
        <w:t xml:space="preserve">being </w:t>
      </w:r>
      <w:r w:rsidR="004C3385" w:rsidRPr="004C3385">
        <w:t>used for producing dental intra-oral X-ray images. The improvement notice required that the processing unit be repaired or replaced.</w:t>
      </w:r>
    </w:p>
    <w:p w14:paraId="400B625C" w14:textId="77777777" w:rsidR="00FB604F" w:rsidRDefault="00FB604F" w:rsidP="009B6579">
      <w:pPr>
        <w:pStyle w:val="Heading3"/>
      </w:pPr>
      <w:r>
        <w:t>Prohibition notices</w:t>
      </w:r>
    </w:p>
    <w:p w14:paraId="30EB9679" w14:textId="171B4FD0" w:rsidR="004C3385" w:rsidRPr="004C3385" w:rsidRDefault="004C3385" w:rsidP="00133A75">
      <w:pPr>
        <w:pStyle w:val="Quotetext"/>
        <w:ind w:left="0"/>
      </w:pPr>
      <w:r w:rsidRPr="004C3385">
        <w:t xml:space="preserve">Four prohibition notices were issued in </w:t>
      </w:r>
      <w:r w:rsidR="00B81603">
        <w:br/>
      </w:r>
      <w:r w:rsidRPr="004C3385">
        <w:t>2024</w:t>
      </w:r>
      <w:r w:rsidR="006F4490">
        <w:t>–</w:t>
      </w:r>
      <w:r w:rsidRPr="004C3385">
        <w:t>25</w:t>
      </w:r>
      <w:r w:rsidR="00453D27">
        <w:t>:</w:t>
      </w:r>
    </w:p>
    <w:p w14:paraId="58F86304" w14:textId="21EBC00E" w:rsidR="004C3385" w:rsidRPr="004C3385" w:rsidRDefault="005968E2" w:rsidP="00C707BE">
      <w:pPr>
        <w:pStyle w:val="Bullet1"/>
      </w:pPr>
      <w:r>
        <w:t>t</w:t>
      </w:r>
      <w:r w:rsidR="004C3385" w:rsidRPr="004C3385">
        <w:t xml:space="preserve">hree prohibition notices were issued in relation to the alleged unlicensed use of a dental cone beam CT </w:t>
      </w:r>
      <w:r w:rsidR="005506EF">
        <w:t>(</w:t>
      </w:r>
      <w:r w:rsidR="005506EF" w:rsidRPr="007E3344">
        <w:t>computed tomography</w:t>
      </w:r>
      <w:r w:rsidR="005506EF">
        <w:t>)</w:t>
      </w:r>
      <w:r w:rsidR="005506EF" w:rsidRPr="007E3344">
        <w:t xml:space="preserve"> </w:t>
      </w:r>
      <w:r w:rsidR="004C3385" w:rsidRPr="004C3385">
        <w:t>unit – two notices</w:t>
      </w:r>
      <w:r w:rsidR="00101912">
        <w:t xml:space="preserve"> were issued</w:t>
      </w:r>
      <w:r w:rsidR="004C3385" w:rsidRPr="004C3385">
        <w:t xml:space="preserve"> to individuals alleged to have used the unit without appropriate authorisation on their use licence, and one notice</w:t>
      </w:r>
      <w:r w:rsidR="00101912">
        <w:t xml:space="preserve"> was issued</w:t>
      </w:r>
      <w:r w:rsidR="004C3385" w:rsidRPr="004C3385">
        <w:t xml:space="preserve"> to the management licence holder</w:t>
      </w:r>
    </w:p>
    <w:p w14:paraId="5D60C7E1" w14:textId="3C4E464D" w:rsidR="004C3385" w:rsidRPr="004C3385" w:rsidRDefault="005968E2" w:rsidP="009B6579">
      <w:pPr>
        <w:pStyle w:val="Bullet1"/>
        <w:spacing w:after="120"/>
      </w:pPr>
      <w:r>
        <w:t>a</w:t>
      </w:r>
      <w:r w:rsidR="004C3385" w:rsidRPr="004C3385">
        <w:t xml:space="preserve">nother prohibition notice was issued to an organisation where there was reason to believe that the organisation possessed a Cs-137 </w:t>
      </w:r>
      <w:r w:rsidR="00DC56C2">
        <w:t>(</w:t>
      </w:r>
      <w:r w:rsidR="003D18DF">
        <w:t>c</w:t>
      </w:r>
      <w:r w:rsidR="00DC56C2">
        <w:t xml:space="preserve">aesium-137) </w:t>
      </w:r>
      <w:r w:rsidR="004C3385" w:rsidRPr="004C3385">
        <w:t>sealed source, for the purposes of calibration, without a management licence authorising its possession.</w:t>
      </w:r>
    </w:p>
    <w:p w14:paraId="3D0A24AD" w14:textId="18A89682" w:rsidR="00FB604F" w:rsidRPr="00B20CBF" w:rsidRDefault="00FB604F" w:rsidP="009B6579">
      <w:pPr>
        <w:pStyle w:val="Heading3"/>
      </w:pPr>
      <w:r>
        <w:t>Sealing of radiation sources</w:t>
      </w:r>
    </w:p>
    <w:p w14:paraId="56167F5B" w14:textId="43584A71" w:rsidR="00B20CBF" w:rsidRPr="00B20CBF" w:rsidRDefault="004C3385" w:rsidP="009B6579">
      <w:pPr>
        <w:pStyle w:val="Bullet1"/>
        <w:numPr>
          <w:ilvl w:val="0"/>
          <w:numId w:val="0"/>
        </w:numPr>
        <w:spacing w:after="120"/>
        <w:rPr>
          <w:szCs w:val="18"/>
        </w:rPr>
      </w:pPr>
      <w:r w:rsidRPr="00B20CBF">
        <w:rPr>
          <w:szCs w:val="18"/>
        </w:rPr>
        <w:t>Four diagnostic X-ray units were sealed during the reporting period</w:t>
      </w:r>
      <w:r w:rsidR="00362E27">
        <w:rPr>
          <w:szCs w:val="18"/>
        </w:rPr>
        <w:t xml:space="preserve">: </w:t>
      </w:r>
      <w:r w:rsidRPr="00B20CBF">
        <w:rPr>
          <w:szCs w:val="18"/>
        </w:rPr>
        <w:t>a medical general X-ray unit, a medical CT unit, a dental panoramic/cephalometric X-ray unit and a dental cone beam CT unit.</w:t>
      </w:r>
    </w:p>
    <w:p w14:paraId="23A179A2" w14:textId="424EEAA9" w:rsidR="00D46C5C" w:rsidRDefault="004C3385" w:rsidP="009B6579">
      <w:pPr>
        <w:pStyle w:val="Bullet1"/>
        <w:numPr>
          <w:ilvl w:val="0"/>
          <w:numId w:val="0"/>
        </w:numPr>
        <w:spacing w:after="120"/>
        <w:sectPr w:rsidR="00D46C5C" w:rsidSect="00777EA6">
          <w:type w:val="continuous"/>
          <w:pgSz w:w="11906" w:h="16838" w:code="9"/>
          <w:pgMar w:top="1418" w:right="1304" w:bottom="1134" w:left="1304" w:header="680" w:footer="851" w:gutter="0"/>
          <w:cols w:num="2" w:space="340"/>
          <w:titlePg/>
          <w:docGrid w:linePitch="360"/>
        </w:sectPr>
      </w:pPr>
      <w:r>
        <w:t xml:space="preserve">The </w:t>
      </w:r>
      <w:r w:rsidR="004070E7">
        <w:t xml:space="preserve">medical </w:t>
      </w:r>
      <w:r>
        <w:t>general X-ray</w:t>
      </w:r>
      <w:r w:rsidR="004070E7">
        <w:t xml:space="preserve"> and </w:t>
      </w:r>
      <w:r>
        <w:t>CT</w:t>
      </w:r>
      <w:r w:rsidR="004070E7">
        <w:t xml:space="preserve"> units</w:t>
      </w:r>
      <w:r>
        <w:t xml:space="preserve"> and dental panoramic/cephalometric X-ray unit were sealed when the licence holder ceased trading</w:t>
      </w:r>
    </w:p>
    <w:p w14:paraId="3069677D" w14:textId="3A006D04" w:rsidR="00280C72" w:rsidRDefault="004C3385" w:rsidP="009B6579">
      <w:pPr>
        <w:pStyle w:val="Bullet1"/>
        <w:numPr>
          <w:ilvl w:val="0"/>
          <w:numId w:val="0"/>
        </w:numPr>
        <w:spacing w:after="120"/>
      </w:pPr>
      <w:r w:rsidRPr="004C3385">
        <w:lastRenderedPageBreak/>
        <w:t>and was no longer in possession of the sources.</w:t>
      </w:r>
    </w:p>
    <w:p w14:paraId="0DC70180" w14:textId="5D78D496" w:rsidR="00D53848" w:rsidRDefault="004C3385" w:rsidP="004B75A9">
      <w:pPr>
        <w:pStyle w:val="Bullet1"/>
        <w:numPr>
          <w:ilvl w:val="0"/>
          <w:numId w:val="0"/>
        </w:numPr>
      </w:pPr>
      <w:r w:rsidRPr="004C3385">
        <w:t>The dental cone beam CT unit was sealed as there was no licence authorising its possession. The dental cone beam CT was unsealed when a licence authorising its possession was granted</w:t>
      </w:r>
      <w:r w:rsidR="002A4426">
        <w:t>,</w:t>
      </w:r>
      <w:r w:rsidRPr="004C3385">
        <w:t xml:space="preserve"> while the </w:t>
      </w:r>
      <w:r w:rsidR="002A4426">
        <w:t xml:space="preserve">medical </w:t>
      </w:r>
      <w:r w:rsidRPr="004C3385">
        <w:t>general X-ray</w:t>
      </w:r>
      <w:r w:rsidR="002A4426">
        <w:t xml:space="preserve"> and</w:t>
      </w:r>
      <w:r w:rsidRPr="004C3385">
        <w:t xml:space="preserve"> CT </w:t>
      </w:r>
      <w:r w:rsidR="002A4426">
        <w:t xml:space="preserve">units </w:t>
      </w:r>
      <w:r w:rsidRPr="004C3385">
        <w:t>and dental panoramic/cephalometric X-ray unit remained sealed at the end of 2024</w:t>
      </w:r>
      <w:r w:rsidR="006F4490">
        <w:t>–</w:t>
      </w:r>
      <w:r w:rsidRPr="004C3385">
        <w:t>25.</w:t>
      </w:r>
    </w:p>
    <w:p w14:paraId="2C2F9D93" w14:textId="659B8D7F" w:rsidR="00A313C3" w:rsidRPr="004C3385" w:rsidRDefault="00A313C3" w:rsidP="009B6579">
      <w:pPr>
        <w:pStyle w:val="Heading3"/>
      </w:pPr>
      <w:r>
        <w:t>Seizures</w:t>
      </w:r>
    </w:p>
    <w:p w14:paraId="7AA9A5E9" w14:textId="16D2D1B8" w:rsidR="005E1C78" w:rsidRDefault="004C3385" w:rsidP="00133A75">
      <w:pPr>
        <w:pStyle w:val="Quotetext"/>
        <w:ind w:left="0"/>
      </w:pPr>
      <w:r w:rsidRPr="004C3385">
        <w:t>A</w:t>
      </w:r>
      <w:r w:rsidR="00885D7D">
        <w:t>n</w:t>
      </w:r>
      <w:r w:rsidRPr="004C3385">
        <w:t xml:space="preserve"> Sr-90 </w:t>
      </w:r>
      <w:r w:rsidR="00885D7D">
        <w:t>(</w:t>
      </w:r>
      <w:r w:rsidR="003D18DF">
        <w:t>s</w:t>
      </w:r>
      <w:r w:rsidR="00885D7D">
        <w:t xml:space="preserve">trontium-90) </w:t>
      </w:r>
      <w:r w:rsidRPr="004C3385">
        <w:t xml:space="preserve">applicator source, used for the treatment of ophthalmic conditions, was seized from a disused medical clinic when the licence authorising its possession had expired. The former licence holder had ceased trading and was no longer in possession of the source. </w:t>
      </w:r>
    </w:p>
    <w:p w14:paraId="002AA137" w14:textId="4FA94D0E" w:rsidR="00D46C5C" w:rsidRDefault="004C3385" w:rsidP="00133A75">
      <w:pPr>
        <w:pStyle w:val="Quotetext"/>
        <w:ind w:left="0"/>
      </w:pPr>
      <w:r w:rsidRPr="004C3385">
        <w:t>The source has since been disposed of with the disposal arranged and paid for by the former licence holder.</w:t>
      </w:r>
    </w:p>
    <w:p w14:paraId="04C3FCD1" w14:textId="77777777" w:rsidR="00D46C5C" w:rsidRDefault="00D46C5C" w:rsidP="00133A75">
      <w:pPr>
        <w:pStyle w:val="Quotetext"/>
        <w:ind w:left="0"/>
        <w:sectPr w:rsidR="00D46C5C" w:rsidSect="00D46C5C">
          <w:type w:val="continuous"/>
          <w:pgSz w:w="11906" w:h="16838" w:code="9"/>
          <w:pgMar w:top="1418" w:right="1304" w:bottom="1134" w:left="1304" w:header="680" w:footer="851" w:gutter="0"/>
          <w:cols w:num="2" w:space="340"/>
          <w:titlePg/>
          <w:docGrid w:linePitch="360"/>
        </w:sectPr>
      </w:pPr>
    </w:p>
    <w:p w14:paraId="25114C1B" w14:textId="77777777" w:rsidR="00D46C5C" w:rsidRDefault="00D46C5C" w:rsidP="00133A75">
      <w:pPr>
        <w:pStyle w:val="Quotetext"/>
        <w:ind w:left="0"/>
      </w:pPr>
    </w:p>
    <w:p w14:paraId="2AC244FB" w14:textId="77777777" w:rsidR="00D46C5C" w:rsidRPr="004C3385" w:rsidRDefault="00D46C5C" w:rsidP="00D46C5C">
      <w:pPr>
        <w:pStyle w:val="Quotetext"/>
        <w:ind w:left="0"/>
        <w:rPr>
          <w:b/>
          <w:bCs/>
        </w:rPr>
      </w:pPr>
      <w:r w:rsidRPr="004C3385">
        <w:rPr>
          <w:b/>
          <w:bCs/>
        </w:rPr>
        <w:t>Table 4: Enforcement action</w:t>
      </w:r>
      <w:r>
        <w:rPr>
          <w:b/>
          <w:bCs/>
        </w:rPr>
        <w:t>s</w:t>
      </w:r>
      <w:r w:rsidRPr="004C3385">
        <w:rPr>
          <w:b/>
          <w:bCs/>
        </w:rPr>
        <w:t> </w:t>
      </w:r>
      <w:r w:rsidRPr="008F7139">
        <w:rPr>
          <w:rFonts w:eastAsia="Arial" w:cs="Arial"/>
          <w:b/>
          <w:bCs/>
          <w:color w:val="000000" w:themeColor="text1"/>
          <w:sz w:val="20"/>
          <w:szCs w:val="20"/>
        </w:rPr>
        <w:t>in 2024</w:t>
      </w:r>
      <w:r>
        <w:t>–</w:t>
      </w:r>
      <w:r w:rsidRPr="008F7139">
        <w:rPr>
          <w:rFonts w:eastAsia="Arial" w:cs="Arial"/>
          <w:b/>
          <w:bCs/>
          <w:color w:val="000000" w:themeColor="text1"/>
          <w:sz w:val="20"/>
          <w:szCs w:val="20"/>
        </w:rPr>
        <w:t>25 </w:t>
      </w:r>
    </w:p>
    <w:tbl>
      <w:tblPr>
        <w:tblW w:w="92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7"/>
        <w:gridCol w:w="4795"/>
      </w:tblGrid>
      <w:tr w:rsidR="00D46C5C" w:rsidRPr="004C3385" w14:paraId="5E327D07"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D2EAF1"/>
            <w:hideMark/>
          </w:tcPr>
          <w:p w14:paraId="79DD088D" w14:textId="65A38D0A" w:rsidR="00D46C5C" w:rsidRPr="004C3385" w:rsidRDefault="00D46C5C" w:rsidP="00C7213D">
            <w:pPr>
              <w:pStyle w:val="Quotetext"/>
              <w:rPr>
                <w:b/>
                <w:bCs/>
              </w:rPr>
            </w:pPr>
            <w:r w:rsidRPr="004C3385">
              <w:rPr>
                <w:b/>
                <w:bCs/>
              </w:rPr>
              <w:t>Enforcement action</w:t>
            </w:r>
          </w:p>
        </w:tc>
        <w:tc>
          <w:tcPr>
            <w:tcW w:w="4795" w:type="dxa"/>
            <w:tcBorders>
              <w:top w:val="single" w:sz="6" w:space="0" w:color="78C0D4"/>
              <w:left w:val="single" w:sz="6" w:space="0" w:color="78C0D4"/>
              <w:bottom w:val="single" w:sz="6" w:space="0" w:color="78C0D4"/>
              <w:right w:val="single" w:sz="6" w:space="0" w:color="78C0D4"/>
            </w:tcBorders>
            <w:shd w:val="clear" w:color="auto" w:fill="D2EAF1"/>
            <w:hideMark/>
          </w:tcPr>
          <w:p w14:paraId="2F9E1258" w14:textId="77777777" w:rsidR="00D46C5C" w:rsidRPr="004C3385" w:rsidRDefault="00D46C5C" w:rsidP="00C7213D">
            <w:pPr>
              <w:pStyle w:val="Quotetext"/>
              <w:rPr>
                <w:b/>
                <w:bCs/>
              </w:rPr>
            </w:pPr>
            <w:r w:rsidRPr="004C3385">
              <w:rPr>
                <w:b/>
                <w:bCs/>
              </w:rPr>
              <w:t>Number </w:t>
            </w:r>
          </w:p>
        </w:tc>
      </w:tr>
      <w:tr w:rsidR="00D46C5C" w:rsidRPr="004C3385" w14:paraId="4DA19900"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A5D5E2"/>
            <w:vAlign w:val="center"/>
            <w:hideMark/>
          </w:tcPr>
          <w:p w14:paraId="51F3652F" w14:textId="77777777" w:rsidR="00D46C5C" w:rsidRPr="009B6579" w:rsidRDefault="00D46C5C" w:rsidP="00C7213D">
            <w:pPr>
              <w:pStyle w:val="Quotetext"/>
            </w:pPr>
            <w:r w:rsidRPr="009B6579">
              <w:t>Improvement notice </w:t>
            </w:r>
          </w:p>
        </w:tc>
        <w:tc>
          <w:tcPr>
            <w:tcW w:w="4795" w:type="dxa"/>
            <w:tcBorders>
              <w:top w:val="nil"/>
              <w:left w:val="nil"/>
              <w:bottom w:val="single" w:sz="6" w:space="0" w:color="78C0D4"/>
              <w:right w:val="single" w:sz="6" w:space="0" w:color="78C0D4"/>
            </w:tcBorders>
            <w:shd w:val="clear" w:color="auto" w:fill="A5D5E2"/>
            <w:vAlign w:val="center"/>
            <w:hideMark/>
          </w:tcPr>
          <w:p w14:paraId="017DAEA5" w14:textId="77777777" w:rsidR="00D46C5C" w:rsidRPr="009B6579" w:rsidRDefault="00D46C5C" w:rsidP="00C7213D">
            <w:pPr>
              <w:pStyle w:val="Quotetext"/>
            </w:pPr>
            <w:r w:rsidRPr="00493C9C">
              <w:t>5</w:t>
            </w:r>
            <w:r w:rsidRPr="009B6579">
              <w:t> </w:t>
            </w:r>
          </w:p>
        </w:tc>
      </w:tr>
      <w:tr w:rsidR="00D46C5C" w:rsidRPr="004C3385" w14:paraId="0E7A44B9"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D2EAF1"/>
            <w:vAlign w:val="center"/>
            <w:hideMark/>
          </w:tcPr>
          <w:p w14:paraId="4B778385" w14:textId="77777777" w:rsidR="00D46C5C" w:rsidRPr="009B6579" w:rsidRDefault="00D46C5C" w:rsidP="00C7213D">
            <w:pPr>
              <w:pStyle w:val="Quotetext"/>
            </w:pPr>
            <w:r w:rsidRPr="009B6579">
              <w:t>Prohibition notice </w:t>
            </w:r>
          </w:p>
        </w:tc>
        <w:tc>
          <w:tcPr>
            <w:tcW w:w="4795" w:type="dxa"/>
            <w:tcBorders>
              <w:top w:val="nil"/>
              <w:left w:val="nil"/>
              <w:bottom w:val="single" w:sz="6" w:space="0" w:color="78C0D4"/>
              <w:right w:val="single" w:sz="6" w:space="0" w:color="78C0D4"/>
            </w:tcBorders>
            <w:shd w:val="clear" w:color="auto" w:fill="D2EAF1"/>
            <w:vAlign w:val="center"/>
            <w:hideMark/>
          </w:tcPr>
          <w:p w14:paraId="42FD678C" w14:textId="77777777" w:rsidR="00D46C5C" w:rsidRPr="009B6579" w:rsidRDefault="00D46C5C" w:rsidP="00C7213D">
            <w:pPr>
              <w:pStyle w:val="Quotetext"/>
            </w:pPr>
            <w:r w:rsidRPr="00493C9C">
              <w:t>4</w:t>
            </w:r>
            <w:r w:rsidRPr="009B6579">
              <w:t> </w:t>
            </w:r>
          </w:p>
        </w:tc>
      </w:tr>
      <w:tr w:rsidR="00D46C5C" w:rsidRPr="004C3385" w14:paraId="61D64FAE"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A5D5E2"/>
            <w:vAlign w:val="center"/>
            <w:hideMark/>
          </w:tcPr>
          <w:p w14:paraId="03AB1F0A" w14:textId="77777777" w:rsidR="00D46C5C" w:rsidRPr="009B6579" w:rsidRDefault="00D46C5C" w:rsidP="00C7213D">
            <w:pPr>
              <w:pStyle w:val="Quotetext"/>
            </w:pPr>
            <w:r w:rsidRPr="009B6579">
              <w:t>Show cause notice </w:t>
            </w:r>
          </w:p>
        </w:tc>
        <w:tc>
          <w:tcPr>
            <w:tcW w:w="4795" w:type="dxa"/>
            <w:tcBorders>
              <w:top w:val="nil"/>
              <w:left w:val="nil"/>
              <w:bottom w:val="single" w:sz="6" w:space="0" w:color="78C0D4"/>
              <w:right w:val="single" w:sz="6" w:space="0" w:color="78C0D4"/>
            </w:tcBorders>
            <w:shd w:val="clear" w:color="auto" w:fill="A5D5E2"/>
            <w:vAlign w:val="center"/>
            <w:hideMark/>
          </w:tcPr>
          <w:p w14:paraId="56D26E17" w14:textId="77777777" w:rsidR="00D46C5C" w:rsidRPr="009B6579" w:rsidRDefault="00D46C5C" w:rsidP="00C7213D">
            <w:pPr>
              <w:pStyle w:val="Quotetext"/>
            </w:pPr>
            <w:r w:rsidRPr="00493C9C">
              <w:t>0</w:t>
            </w:r>
            <w:r w:rsidRPr="009B6579">
              <w:t> </w:t>
            </w:r>
          </w:p>
        </w:tc>
      </w:tr>
      <w:tr w:rsidR="00D46C5C" w:rsidRPr="004C3385" w14:paraId="5BF1FB26"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D2EAF1"/>
            <w:vAlign w:val="center"/>
            <w:hideMark/>
          </w:tcPr>
          <w:p w14:paraId="75BBB28E" w14:textId="77777777" w:rsidR="00D46C5C" w:rsidRPr="009B6579" w:rsidRDefault="00D46C5C" w:rsidP="00C7213D">
            <w:pPr>
              <w:pStyle w:val="Quotetext"/>
            </w:pPr>
            <w:r w:rsidRPr="009B6579">
              <w:t>Execution of a search warrant </w:t>
            </w:r>
          </w:p>
        </w:tc>
        <w:tc>
          <w:tcPr>
            <w:tcW w:w="4795" w:type="dxa"/>
            <w:tcBorders>
              <w:top w:val="single" w:sz="6" w:space="0" w:color="78C0D4"/>
              <w:left w:val="single" w:sz="6" w:space="0" w:color="78C0D4"/>
              <w:bottom w:val="single" w:sz="6" w:space="0" w:color="78C0D4"/>
              <w:right w:val="single" w:sz="6" w:space="0" w:color="78C0D4"/>
            </w:tcBorders>
            <w:shd w:val="clear" w:color="auto" w:fill="D2EAF1"/>
            <w:vAlign w:val="center"/>
            <w:hideMark/>
          </w:tcPr>
          <w:p w14:paraId="3CBDE474" w14:textId="77777777" w:rsidR="00D46C5C" w:rsidRPr="009B6579" w:rsidRDefault="00D46C5C" w:rsidP="00C7213D">
            <w:pPr>
              <w:pStyle w:val="Quotetext"/>
            </w:pPr>
            <w:r w:rsidRPr="00493C9C">
              <w:t>1</w:t>
            </w:r>
            <w:r w:rsidRPr="009B6579">
              <w:t> </w:t>
            </w:r>
          </w:p>
        </w:tc>
      </w:tr>
      <w:tr w:rsidR="00D46C5C" w:rsidRPr="004C3385" w14:paraId="19658B36"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A5D5E2"/>
            <w:vAlign w:val="center"/>
            <w:hideMark/>
          </w:tcPr>
          <w:p w14:paraId="6D3CC5CE" w14:textId="77777777" w:rsidR="00D46C5C" w:rsidRPr="009B6579" w:rsidRDefault="00D46C5C" w:rsidP="00C7213D">
            <w:pPr>
              <w:pStyle w:val="Quotetext"/>
            </w:pPr>
            <w:r w:rsidRPr="009B6579">
              <w:t>Sealing a radiation source </w:t>
            </w:r>
          </w:p>
        </w:tc>
        <w:tc>
          <w:tcPr>
            <w:tcW w:w="4795" w:type="dxa"/>
            <w:tcBorders>
              <w:top w:val="single" w:sz="6" w:space="0" w:color="78C0D4"/>
              <w:left w:val="single" w:sz="6" w:space="0" w:color="78C0D4"/>
              <w:bottom w:val="single" w:sz="6" w:space="0" w:color="78C0D4"/>
              <w:right w:val="single" w:sz="6" w:space="0" w:color="78C0D4"/>
            </w:tcBorders>
            <w:shd w:val="clear" w:color="auto" w:fill="A5D5E2"/>
            <w:vAlign w:val="center"/>
            <w:hideMark/>
          </w:tcPr>
          <w:p w14:paraId="4F7D6A58" w14:textId="77777777" w:rsidR="00D46C5C" w:rsidRPr="009B6579" w:rsidRDefault="00D46C5C" w:rsidP="00C7213D">
            <w:pPr>
              <w:pStyle w:val="Quotetext"/>
            </w:pPr>
            <w:r w:rsidRPr="00493C9C">
              <w:t>4</w:t>
            </w:r>
            <w:r w:rsidRPr="009B6579">
              <w:t> </w:t>
            </w:r>
          </w:p>
        </w:tc>
      </w:tr>
      <w:tr w:rsidR="00D46C5C" w:rsidRPr="004C3385" w14:paraId="7F9D2D04"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D2EAF1"/>
            <w:vAlign w:val="center"/>
            <w:hideMark/>
          </w:tcPr>
          <w:p w14:paraId="679A56E7" w14:textId="77777777" w:rsidR="00D46C5C" w:rsidRPr="009B6579" w:rsidRDefault="00D46C5C" w:rsidP="00C7213D">
            <w:pPr>
              <w:pStyle w:val="Quotetext"/>
            </w:pPr>
            <w:r w:rsidRPr="009B6579">
              <w:t>Seizure of commercial tanning unit </w:t>
            </w:r>
          </w:p>
        </w:tc>
        <w:tc>
          <w:tcPr>
            <w:tcW w:w="4795" w:type="dxa"/>
            <w:tcBorders>
              <w:top w:val="single" w:sz="6" w:space="0" w:color="78C0D4"/>
              <w:left w:val="single" w:sz="6" w:space="0" w:color="78C0D4"/>
              <w:bottom w:val="single" w:sz="6" w:space="0" w:color="78C0D4"/>
              <w:right w:val="single" w:sz="6" w:space="0" w:color="78C0D4"/>
            </w:tcBorders>
            <w:shd w:val="clear" w:color="auto" w:fill="D2EAF1"/>
            <w:vAlign w:val="center"/>
            <w:hideMark/>
          </w:tcPr>
          <w:p w14:paraId="2704D647" w14:textId="77777777" w:rsidR="00D46C5C" w:rsidRPr="009B6579" w:rsidRDefault="00D46C5C" w:rsidP="00C7213D">
            <w:pPr>
              <w:pStyle w:val="Quotetext"/>
            </w:pPr>
            <w:r w:rsidRPr="00493C9C">
              <w:t>1</w:t>
            </w:r>
            <w:r w:rsidRPr="009B6579">
              <w:t> </w:t>
            </w:r>
          </w:p>
        </w:tc>
      </w:tr>
      <w:tr w:rsidR="00D46C5C" w:rsidRPr="004C3385" w14:paraId="663DBE18"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A5D5E2"/>
            <w:vAlign w:val="center"/>
            <w:hideMark/>
          </w:tcPr>
          <w:p w14:paraId="4BD500BE" w14:textId="77777777" w:rsidR="00D46C5C" w:rsidRPr="009B6579" w:rsidRDefault="00D46C5C" w:rsidP="00C7213D">
            <w:pPr>
              <w:pStyle w:val="Quotetext"/>
            </w:pPr>
            <w:r w:rsidRPr="009B6579">
              <w:t>Seizure of (ionising) radiation source </w:t>
            </w:r>
          </w:p>
        </w:tc>
        <w:tc>
          <w:tcPr>
            <w:tcW w:w="4795" w:type="dxa"/>
            <w:tcBorders>
              <w:top w:val="single" w:sz="6" w:space="0" w:color="78C0D4"/>
              <w:left w:val="single" w:sz="6" w:space="0" w:color="78C0D4"/>
              <w:bottom w:val="single" w:sz="6" w:space="0" w:color="78C0D4"/>
              <w:right w:val="single" w:sz="6" w:space="0" w:color="78C0D4"/>
            </w:tcBorders>
            <w:shd w:val="clear" w:color="auto" w:fill="A5D5E2"/>
            <w:vAlign w:val="center"/>
            <w:hideMark/>
          </w:tcPr>
          <w:p w14:paraId="458A5077" w14:textId="77777777" w:rsidR="00D46C5C" w:rsidRPr="009B6579" w:rsidRDefault="00D46C5C" w:rsidP="00C7213D">
            <w:pPr>
              <w:pStyle w:val="Quotetext"/>
            </w:pPr>
            <w:r w:rsidRPr="00493C9C">
              <w:t>1</w:t>
            </w:r>
            <w:r w:rsidRPr="009B6579">
              <w:t> </w:t>
            </w:r>
          </w:p>
        </w:tc>
      </w:tr>
      <w:tr w:rsidR="00D46C5C" w:rsidRPr="004C3385" w14:paraId="3B9DF451"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B6DDE8"/>
            <w:vAlign w:val="center"/>
            <w:hideMark/>
          </w:tcPr>
          <w:p w14:paraId="69B288E4" w14:textId="77777777" w:rsidR="00D46C5C" w:rsidRPr="009B6579" w:rsidRDefault="00D46C5C" w:rsidP="00C7213D">
            <w:pPr>
              <w:pStyle w:val="Quotetext"/>
            </w:pPr>
            <w:r w:rsidRPr="009B6579">
              <w:t>Prosecutions initiated </w:t>
            </w:r>
          </w:p>
        </w:tc>
        <w:tc>
          <w:tcPr>
            <w:tcW w:w="4795" w:type="dxa"/>
            <w:tcBorders>
              <w:top w:val="single" w:sz="6" w:space="0" w:color="78C0D4"/>
              <w:left w:val="single" w:sz="6" w:space="0" w:color="78C0D4"/>
              <w:bottom w:val="single" w:sz="6" w:space="0" w:color="78C0D4"/>
              <w:right w:val="single" w:sz="6" w:space="0" w:color="78C0D4"/>
            </w:tcBorders>
            <w:shd w:val="clear" w:color="auto" w:fill="B6DDE8"/>
            <w:vAlign w:val="center"/>
            <w:hideMark/>
          </w:tcPr>
          <w:p w14:paraId="013A7B6F" w14:textId="77777777" w:rsidR="00D46C5C" w:rsidRPr="009B6579" w:rsidRDefault="00D46C5C" w:rsidP="00C7213D">
            <w:pPr>
              <w:pStyle w:val="Quotetext"/>
            </w:pPr>
            <w:r w:rsidRPr="00493C9C">
              <w:t>0</w:t>
            </w:r>
            <w:r w:rsidRPr="009B6579">
              <w:t> </w:t>
            </w:r>
          </w:p>
        </w:tc>
      </w:tr>
      <w:tr w:rsidR="00D46C5C" w:rsidRPr="004C3385" w14:paraId="311D5B36" w14:textId="77777777" w:rsidTr="00C7213D">
        <w:trPr>
          <w:trHeight w:val="270"/>
        </w:trPr>
        <w:tc>
          <w:tcPr>
            <w:tcW w:w="4487" w:type="dxa"/>
            <w:tcBorders>
              <w:top w:val="single" w:sz="6" w:space="0" w:color="78C0D4"/>
              <w:left w:val="single" w:sz="6" w:space="0" w:color="78C0D4"/>
              <w:bottom w:val="single" w:sz="6" w:space="0" w:color="78C0D4"/>
              <w:right w:val="single" w:sz="6" w:space="0" w:color="78C0D4"/>
            </w:tcBorders>
            <w:shd w:val="clear" w:color="auto" w:fill="B6DDE8"/>
            <w:vAlign w:val="center"/>
            <w:hideMark/>
          </w:tcPr>
          <w:p w14:paraId="35B29A99" w14:textId="77777777" w:rsidR="00D46C5C" w:rsidRPr="009B6579" w:rsidRDefault="00D46C5C" w:rsidP="00C7213D">
            <w:pPr>
              <w:pStyle w:val="Quotetext"/>
            </w:pPr>
            <w:r w:rsidRPr="009B6579">
              <w:t>Licences suspended </w:t>
            </w:r>
          </w:p>
        </w:tc>
        <w:tc>
          <w:tcPr>
            <w:tcW w:w="4795" w:type="dxa"/>
            <w:tcBorders>
              <w:top w:val="single" w:sz="6" w:space="0" w:color="78C0D4"/>
              <w:left w:val="single" w:sz="6" w:space="0" w:color="78C0D4"/>
              <w:bottom w:val="single" w:sz="6" w:space="0" w:color="78C0D4"/>
              <w:right w:val="single" w:sz="6" w:space="0" w:color="78C0D4"/>
            </w:tcBorders>
            <w:shd w:val="clear" w:color="auto" w:fill="B6DDE8"/>
            <w:vAlign w:val="center"/>
            <w:hideMark/>
          </w:tcPr>
          <w:p w14:paraId="1FE1B65A" w14:textId="77777777" w:rsidR="00D46C5C" w:rsidRPr="009B6579" w:rsidRDefault="00D46C5C" w:rsidP="00C7213D">
            <w:pPr>
              <w:pStyle w:val="Quotetext"/>
            </w:pPr>
            <w:r w:rsidRPr="00493C9C">
              <w:t>0</w:t>
            </w:r>
            <w:r w:rsidRPr="009B6579">
              <w:t> </w:t>
            </w:r>
          </w:p>
        </w:tc>
      </w:tr>
    </w:tbl>
    <w:p w14:paraId="4E40E927" w14:textId="77777777" w:rsidR="00D46C5C" w:rsidRPr="004C3385" w:rsidRDefault="00D46C5C" w:rsidP="00D46C5C">
      <w:pPr>
        <w:pStyle w:val="Quotetext"/>
        <w:ind w:left="0"/>
      </w:pPr>
      <w:r w:rsidRPr="004C3385">
        <w:t> </w:t>
      </w:r>
    </w:p>
    <w:p w14:paraId="043DCD09" w14:textId="29F26A30" w:rsidR="00D46C5C" w:rsidRDefault="00D46C5C" w:rsidP="00133A75">
      <w:pPr>
        <w:pStyle w:val="Quotetext"/>
        <w:ind w:left="0"/>
        <w:sectPr w:rsidR="00D46C5C" w:rsidSect="00D46C5C">
          <w:type w:val="continuous"/>
          <w:pgSz w:w="11906" w:h="16838" w:code="9"/>
          <w:pgMar w:top="1418" w:right="1304" w:bottom="1134" w:left="1304" w:header="680" w:footer="851" w:gutter="0"/>
          <w:cols w:space="340"/>
          <w:titlePg/>
          <w:docGrid w:linePitch="360"/>
        </w:sectPr>
      </w:pPr>
    </w:p>
    <w:p w14:paraId="44F991FB" w14:textId="77777777" w:rsidR="003525EC" w:rsidRDefault="003525EC" w:rsidP="00C43A7B">
      <w:pPr>
        <w:pStyle w:val="Heading1"/>
        <w:spacing w:before="0"/>
        <w:sectPr w:rsidR="003525EC" w:rsidSect="00E72F37">
          <w:type w:val="continuous"/>
          <w:pgSz w:w="11906" w:h="16838" w:code="9"/>
          <w:pgMar w:top="1418" w:right="1304" w:bottom="1134" w:left="1304" w:header="680" w:footer="851" w:gutter="0"/>
          <w:cols w:space="340"/>
          <w:titlePg/>
          <w:docGrid w:linePitch="360"/>
        </w:sectPr>
      </w:pPr>
    </w:p>
    <w:p w14:paraId="41AC93B9" w14:textId="7C230FF8" w:rsidR="00E72F37" w:rsidRDefault="004C3385" w:rsidP="00241F19">
      <w:pPr>
        <w:pStyle w:val="Heading1"/>
        <w:spacing w:before="0"/>
        <w:sectPr w:rsidR="00E72F37" w:rsidSect="003525EC">
          <w:pgSz w:w="11906" w:h="16838" w:code="9"/>
          <w:pgMar w:top="1418" w:right="1304" w:bottom="1134" w:left="1304" w:header="680" w:footer="851" w:gutter="0"/>
          <w:cols w:space="340"/>
          <w:titlePg/>
          <w:docGrid w:linePitch="360"/>
        </w:sectPr>
      </w:pPr>
      <w:bookmarkStart w:id="25" w:name="_Toc210918956"/>
      <w:r>
        <w:lastRenderedPageBreak/>
        <w:t>Compliance monitoring</w:t>
      </w:r>
      <w:r w:rsidR="005B7180">
        <w:t xml:space="preserve"> </w:t>
      </w:r>
      <w:r w:rsidR="00101E25">
        <w:t>overview</w:t>
      </w:r>
      <w:bookmarkEnd w:id="25"/>
    </w:p>
    <w:p w14:paraId="7F2A4C84" w14:textId="3D46F6D7" w:rsidR="004C3385" w:rsidRPr="004C3385" w:rsidRDefault="0089015A" w:rsidP="00F37CA3">
      <w:pPr>
        <w:pStyle w:val="Bullet1"/>
        <w:numPr>
          <w:ilvl w:val="0"/>
          <w:numId w:val="0"/>
        </w:numPr>
        <w:spacing w:after="120"/>
      </w:pPr>
      <w:r w:rsidRPr="0089015A">
        <w:t>Compliance with the requirements of the Act in relation to radiation practices is primarily monitored through inspections.</w:t>
      </w:r>
      <w:r w:rsidRPr="0089015A" w:rsidDel="0089015A">
        <w:t xml:space="preserve"> </w:t>
      </w:r>
      <w:r w:rsidR="004C3385" w:rsidRPr="004C3385">
        <w:t xml:space="preserve">Where possible, the department </w:t>
      </w:r>
      <w:r w:rsidR="00D67BE4">
        <w:t>promotes</w:t>
      </w:r>
      <w:r w:rsidR="006B3B92">
        <w:t xml:space="preserve"> </w:t>
      </w:r>
      <w:r w:rsidR="004C3385" w:rsidRPr="004C3385">
        <w:t xml:space="preserve">compliance by </w:t>
      </w:r>
      <w:r w:rsidR="008A0AB5">
        <w:t xml:space="preserve">offering </w:t>
      </w:r>
      <w:r w:rsidR="004C3385" w:rsidRPr="004C3385">
        <w:t>advice and constructive guidance</w:t>
      </w:r>
      <w:r w:rsidR="008A0AB5">
        <w:t>,</w:t>
      </w:r>
      <w:r w:rsidR="004C3385" w:rsidRPr="004C3385">
        <w:t xml:space="preserve"> and by using technology and systems </w:t>
      </w:r>
      <w:r w:rsidR="00625693">
        <w:t xml:space="preserve">that help </w:t>
      </w:r>
      <w:r w:rsidR="004C3385" w:rsidRPr="004C3385">
        <w:t xml:space="preserve">licence holders to </w:t>
      </w:r>
      <w:r w:rsidR="005E58C2">
        <w:t xml:space="preserve">understand </w:t>
      </w:r>
      <w:r w:rsidR="004C3385" w:rsidRPr="004C3385">
        <w:t>and comply with the laws and standards applicable to them.</w:t>
      </w:r>
    </w:p>
    <w:p w14:paraId="3DB56874" w14:textId="5461BAAD" w:rsidR="000F6BF7" w:rsidRDefault="004C3385" w:rsidP="00D46C5C">
      <w:pPr>
        <w:pStyle w:val="Bullet1"/>
        <w:numPr>
          <w:ilvl w:val="0"/>
          <w:numId w:val="0"/>
        </w:numPr>
        <w:tabs>
          <w:tab w:val="left" w:pos="4536"/>
        </w:tabs>
        <w:spacing w:after="120"/>
      </w:pPr>
      <w:r>
        <w:t xml:space="preserve">The department conducted 432 </w:t>
      </w:r>
      <w:r w:rsidR="42B02560">
        <w:t>on-site</w:t>
      </w:r>
      <w:r>
        <w:t xml:space="preserve"> inspections during 2024–25 as part of its licensing compliance monitoring program. </w:t>
      </w:r>
      <w:r w:rsidR="1483A0BB">
        <w:t xml:space="preserve">Risk-based and targeted use of resources as well as </w:t>
      </w:r>
      <w:r w:rsidR="1483A0BB" w:rsidRPr="00A75E4F">
        <w:t>competing prior</w:t>
      </w:r>
      <w:r w:rsidR="4184FFBA" w:rsidRPr="00A75E4F">
        <w:t>i</w:t>
      </w:r>
      <w:r w:rsidR="1483A0BB" w:rsidRPr="00A75E4F">
        <w:t>ties meant this was slightly</w:t>
      </w:r>
      <w:r w:rsidR="1483A0BB">
        <w:t xml:space="preserve"> below the</w:t>
      </w:r>
      <w:r w:rsidR="00837879">
        <w:t xml:space="preserve"> Victorian State Budget target of 480 inspections. </w:t>
      </w:r>
      <w:r w:rsidR="00837879" w:rsidRPr="004C3385">
        <w:t>The compliance monitoring program</w:t>
      </w:r>
      <w:r w:rsidR="00837879">
        <w:t xml:space="preserve"> also</w:t>
      </w:r>
      <w:r w:rsidR="00837879" w:rsidRPr="004C3385">
        <w:t xml:space="preserve"> included inspections of specific types of radiation practices to monitor compliance with safety or security standards</w:t>
      </w:r>
      <w:r w:rsidR="00837879">
        <w:t xml:space="preserve">, and </w:t>
      </w:r>
      <w:r w:rsidR="00837879" w:rsidRPr="004C3385">
        <w:t>inspections in relation to non</w:t>
      </w:r>
      <w:r w:rsidR="00837879">
        <w:t>-</w:t>
      </w:r>
      <w:r w:rsidR="00837879" w:rsidRPr="004C3385">
        <w:t>renewal of management licences.</w:t>
      </w:r>
    </w:p>
    <w:p w14:paraId="52C5207C" w14:textId="3924B72C" w:rsidR="00F63603" w:rsidRDefault="00F63603" w:rsidP="00837879">
      <w:pPr>
        <w:pStyle w:val="Bullet1"/>
        <w:numPr>
          <w:ilvl w:val="0"/>
          <w:numId w:val="0"/>
        </w:numPr>
        <w:spacing w:after="120"/>
        <w:sectPr w:rsidR="00F63603" w:rsidSect="00837879">
          <w:type w:val="continuous"/>
          <w:pgSz w:w="11906" w:h="16838" w:code="9"/>
          <w:pgMar w:top="1418" w:right="1304" w:bottom="1134" w:left="1304" w:header="680" w:footer="851" w:gutter="0"/>
          <w:cols w:num="2" w:space="340"/>
          <w:titlePg/>
          <w:docGrid w:linePitch="360"/>
        </w:sectPr>
      </w:pPr>
    </w:p>
    <w:p w14:paraId="23120224" w14:textId="666BE971" w:rsidR="00E72F37" w:rsidRDefault="004C3385" w:rsidP="001D3AA7">
      <w:pPr>
        <w:pStyle w:val="Heading1"/>
        <w:sectPr w:rsidR="00E72F37" w:rsidSect="00F63603">
          <w:pgSz w:w="11906" w:h="16838" w:code="9"/>
          <w:pgMar w:top="1418" w:right="1304" w:bottom="1134" w:left="1304" w:header="680" w:footer="851" w:gutter="0"/>
          <w:cols w:space="340"/>
          <w:titlePg/>
          <w:docGrid w:linePitch="360"/>
        </w:sectPr>
      </w:pPr>
      <w:bookmarkStart w:id="26" w:name="_Toc210918957"/>
      <w:r w:rsidRPr="004C3385">
        <w:lastRenderedPageBreak/>
        <w:t>Medical, veterinary and dental radiation practices</w:t>
      </w:r>
      <w:bookmarkEnd w:id="26"/>
    </w:p>
    <w:p w14:paraId="7FA93847" w14:textId="1511BC0F" w:rsidR="004C3385" w:rsidRPr="004C3385" w:rsidRDefault="004C3385" w:rsidP="00133A75">
      <w:pPr>
        <w:pStyle w:val="Quotetext"/>
        <w:ind w:left="0"/>
      </w:pPr>
      <w:r>
        <w:t xml:space="preserve">A total of </w:t>
      </w:r>
      <w:r w:rsidR="0F45095F">
        <w:t>264</w:t>
      </w:r>
      <w:r>
        <w:t xml:space="preserve"> </w:t>
      </w:r>
      <w:r w:rsidR="77286A3A">
        <w:t>on-site</w:t>
      </w:r>
      <w:r>
        <w:t xml:space="preserve"> inspections were conducted of medical, dental and veterinary radiation practices during 2024–25.</w:t>
      </w:r>
    </w:p>
    <w:p w14:paraId="5633007F" w14:textId="4F957D78" w:rsidR="007E3344" w:rsidRPr="007E3344" w:rsidRDefault="007E3344" w:rsidP="005A75EC">
      <w:pPr>
        <w:pStyle w:val="Heading2"/>
      </w:pPr>
      <w:bookmarkStart w:id="27" w:name="_Toc210918958"/>
      <w:r w:rsidRPr="007E3344">
        <w:t>Medical radiation practices</w:t>
      </w:r>
      <w:bookmarkEnd w:id="27"/>
    </w:p>
    <w:p w14:paraId="6128F507" w14:textId="77777777" w:rsidR="0036102C" w:rsidRDefault="001D3AA7" w:rsidP="0036102C">
      <w:pPr>
        <w:pStyle w:val="Heading3"/>
      </w:pPr>
      <w:r>
        <w:t>Compliance monitoring</w:t>
      </w:r>
    </w:p>
    <w:p w14:paraId="05F8C857" w14:textId="28E67D87" w:rsidR="007E3344" w:rsidRPr="007E3344" w:rsidRDefault="007E3344" w:rsidP="00951872">
      <w:pPr>
        <w:pStyle w:val="Body"/>
      </w:pPr>
      <w:r>
        <w:t>Inspection programs started in previous years focus</w:t>
      </w:r>
      <w:r w:rsidR="00006280">
        <w:t>ed</w:t>
      </w:r>
      <w:r>
        <w:t xml:space="preserve"> on compliance with requirements pertaining to justification and approval of CT</w:t>
      </w:r>
      <w:r w:rsidR="00D537CE">
        <w:t xml:space="preserve"> (</w:t>
      </w:r>
      <w:r w:rsidR="00D537CE" w:rsidRPr="00D537CE">
        <w:t>computerized tomography</w:t>
      </w:r>
      <w:r w:rsidR="00D537CE">
        <w:t xml:space="preserve">) </w:t>
      </w:r>
      <w:r>
        <w:t xml:space="preserve">procedures, and compliance with requirements pertaining to the use of DXA </w:t>
      </w:r>
      <w:r w:rsidR="000303F4">
        <w:t xml:space="preserve">(Dual-energy X-ray absorptiometry) </w:t>
      </w:r>
      <w:r>
        <w:t>for the purpose of assessment of body composition</w:t>
      </w:r>
      <w:r w:rsidR="00C13381">
        <w:t>. These inspection programs</w:t>
      </w:r>
      <w:r>
        <w:t xml:space="preserve"> were completed in 2024–25.</w:t>
      </w:r>
    </w:p>
    <w:p w14:paraId="2EBD04D3" w14:textId="16036B89" w:rsidR="008B0B53" w:rsidRDefault="007E3344" w:rsidP="00951872">
      <w:pPr>
        <w:pStyle w:val="Body"/>
      </w:pPr>
      <w:r>
        <w:t xml:space="preserve">A new inspection program, focusing on diagnostic reference levels (DRLs), was conducted during 2024–25. The aim of this inspection program was to assess compliance with the DRL requirements of the Code of Practice for Radiation Protection in the Medical Applications of Ionizing Radiation (2008). The purpose of a DRL program is to assist in assessing optimisation of protection </w:t>
      </w:r>
      <w:r w:rsidR="00C669DB">
        <w:t xml:space="preserve">during </w:t>
      </w:r>
      <w:r>
        <w:t>the medical exposure of patients for diagnostic and interventional procedures</w:t>
      </w:r>
      <w:r w:rsidR="00F67E43">
        <w:t>,</w:t>
      </w:r>
      <w:r>
        <w:t xml:space="preserve"> by evaluating doses administered to patients and comparing them to nationally derived DRLs. Licence holders that conduct CT, interventional fluoroscopy</w:t>
      </w:r>
      <w:r w:rsidR="004A633D">
        <w:t>,</w:t>
      </w:r>
      <w:r>
        <w:t xml:space="preserve"> and/or nuclear medicine procedures are required to periodically conduct a review of doses administered to patients for procedures where national DRLs have been established.</w:t>
      </w:r>
    </w:p>
    <w:p w14:paraId="342A7292" w14:textId="3B30D6EF" w:rsidR="007E3344" w:rsidRPr="007E3344" w:rsidRDefault="00D06AB7" w:rsidP="009B6579">
      <w:r>
        <w:t>The introduction of this program has contributed to improved compliance monitoring by providing clearer benchmarks for dose optimisation and facilitating more consistent interpretation of regulatory requirements across licence holders.</w:t>
      </w:r>
    </w:p>
    <w:p w14:paraId="5B7A1105" w14:textId="643E2C42" w:rsidR="007E3344" w:rsidRPr="007E3344" w:rsidRDefault="007E3344" w:rsidP="00951872">
      <w:pPr>
        <w:pStyle w:val="Body"/>
      </w:pPr>
      <w:r w:rsidRPr="007E3344">
        <w:t xml:space="preserve">The department is </w:t>
      </w:r>
      <w:r w:rsidR="004270A0">
        <w:t xml:space="preserve">also </w:t>
      </w:r>
      <w:r w:rsidRPr="007E3344">
        <w:t xml:space="preserve">currently developing a new inspection protocol that will result in a </w:t>
      </w:r>
      <w:r w:rsidRPr="007E3344">
        <w:t>broader assessment of activities for compliance. It will include assessment of compliance with requirements pertaining to Radiation Management Plans, quality assurance and equipment testing, reporting and investigation of incidents, and patient identification procedures.</w:t>
      </w:r>
    </w:p>
    <w:p w14:paraId="235D8133" w14:textId="071A0172" w:rsidR="007E3344" w:rsidRPr="007E3344" w:rsidRDefault="007E3344" w:rsidP="00951872">
      <w:pPr>
        <w:pStyle w:val="Body"/>
      </w:pPr>
      <w:r>
        <w:t>Other inspections within the medical sector related to a variety of specific circumstances, such as</w:t>
      </w:r>
      <w:r w:rsidR="36EA6B2F">
        <w:t>:</w:t>
      </w:r>
    </w:p>
    <w:p w14:paraId="17639EC5" w14:textId="5AFD15DF" w:rsidR="007E3344" w:rsidRPr="007E3344" w:rsidRDefault="007E3344" w:rsidP="2CEA1577">
      <w:pPr>
        <w:pStyle w:val="Body"/>
        <w:numPr>
          <w:ilvl w:val="0"/>
          <w:numId w:val="1"/>
        </w:numPr>
      </w:pPr>
      <w:r>
        <w:t>pre-licensing construction inspections of new facilities</w:t>
      </w:r>
    </w:p>
    <w:p w14:paraId="31A8A9BE" w14:textId="5208D8FC" w:rsidR="007E3344" w:rsidRPr="007E3344" w:rsidRDefault="007E3344" w:rsidP="2CEA1577">
      <w:pPr>
        <w:pStyle w:val="Body"/>
        <w:numPr>
          <w:ilvl w:val="0"/>
          <w:numId w:val="1"/>
        </w:numPr>
      </w:pPr>
      <w:r>
        <w:t>inspections relating to investigations of reported radiation incidents, or where there were allegations or suspicions of non-compliance</w:t>
      </w:r>
    </w:p>
    <w:p w14:paraId="255A37C4" w14:textId="47EF90E7" w:rsidR="007E3344" w:rsidRPr="007E3344" w:rsidRDefault="007E3344" w:rsidP="2CEA1577">
      <w:pPr>
        <w:pStyle w:val="Body"/>
        <w:numPr>
          <w:ilvl w:val="0"/>
          <w:numId w:val="1"/>
        </w:numPr>
      </w:pPr>
      <w:r>
        <w:t>premises inspections where a management licence had expired and had not been renewed</w:t>
      </w:r>
    </w:p>
    <w:p w14:paraId="74EBDFAE" w14:textId="5A51FFC7" w:rsidR="007E3344" w:rsidRPr="007E3344" w:rsidRDefault="007E3344" w:rsidP="2CEA1577">
      <w:pPr>
        <w:pStyle w:val="Body"/>
        <w:numPr>
          <w:ilvl w:val="0"/>
          <w:numId w:val="1"/>
        </w:numPr>
      </w:pPr>
      <w:r>
        <w:t>attendance to observe new technologies and assess any potential impacts on licen</w:t>
      </w:r>
      <w:r w:rsidR="009B37A2">
        <w:t>s</w:t>
      </w:r>
      <w:r>
        <w:t>ing requirements.</w:t>
      </w:r>
    </w:p>
    <w:p w14:paraId="17F10183" w14:textId="473D845A" w:rsidR="007E3344" w:rsidRPr="007E3344" w:rsidRDefault="007E3344" w:rsidP="002D359C">
      <w:pPr>
        <w:pStyle w:val="Heading3"/>
      </w:pPr>
      <w:r w:rsidRPr="007E3344">
        <w:t xml:space="preserve">Mandatory </w:t>
      </w:r>
      <w:r w:rsidRPr="00C46C04">
        <w:t>testing</w:t>
      </w:r>
      <w:r w:rsidRPr="007E3344">
        <w:t xml:space="preserve"> of medical diagnostic X-ray units</w:t>
      </w:r>
    </w:p>
    <w:p w14:paraId="13D3B644" w14:textId="311D881E" w:rsidR="007E3344" w:rsidRPr="007E3344" w:rsidRDefault="007E3344" w:rsidP="006E7457">
      <w:pPr>
        <w:pStyle w:val="Body"/>
      </w:pPr>
      <w:r w:rsidRPr="007E3344">
        <w:t>A prescribed radiation source may only be used for human diagnostic purposes if there is a current certificate of compliance in place. During 2024</w:t>
      </w:r>
      <w:r w:rsidR="00A449E3">
        <w:t>–</w:t>
      </w:r>
      <w:r w:rsidRPr="007E3344">
        <w:t>25, the department continued to monitor licensees for compliance with the testing requirements and to monitor approved testers for compliance with both the conditions of their authorisation and with the provisions of the Act.</w:t>
      </w:r>
    </w:p>
    <w:p w14:paraId="3C04009B" w14:textId="54FBAE27" w:rsidR="007E3344" w:rsidRPr="007E3344" w:rsidRDefault="007E3344" w:rsidP="006E7457">
      <w:pPr>
        <w:pStyle w:val="Body"/>
      </w:pPr>
      <w:r w:rsidRPr="007E3344">
        <w:t xml:space="preserve">A high level of compliance with the requirement to hold a current certificate of compliance </w:t>
      </w:r>
      <w:r w:rsidRPr="00292C14">
        <w:t>(approximately 87%) was</w:t>
      </w:r>
      <w:r w:rsidRPr="007E3344">
        <w:t xml:space="preserve"> observed during 2024–25.</w:t>
      </w:r>
    </w:p>
    <w:p w14:paraId="0098131A" w14:textId="77777777" w:rsidR="007E3344" w:rsidRPr="007E3344" w:rsidRDefault="007E3344" w:rsidP="002D359C">
      <w:pPr>
        <w:pStyle w:val="Heading4"/>
        <w:rPr>
          <w:szCs w:val="24"/>
        </w:rPr>
      </w:pPr>
      <w:r w:rsidRPr="007E3344">
        <w:lastRenderedPageBreak/>
        <w:t>Radiotherapy Special Interest Group </w:t>
      </w:r>
    </w:p>
    <w:p w14:paraId="65218949" w14:textId="0EB8107E" w:rsidR="007E3344" w:rsidRPr="007E3344" w:rsidRDefault="007E3344" w:rsidP="006E7457">
      <w:pPr>
        <w:pStyle w:val="Body"/>
      </w:pPr>
      <w:r>
        <w:t xml:space="preserve">The Radiotherapy Special Interest Group (RSIG) was established </w:t>
      </w:r>
      <w:r w:rsidR="13648CBA">
        <w:t xml:space="preserve">in 2021 </w:t>
      </w:r>
      <w:r>
        <w:t>by the department to ensure information</w:t>
      </w:r>
      <w:r w:rsidR="0025542A">
        <w:t xml:space="preserve"> about th</w:t>
      </w:r>
      <w:r w:rsidR="549785AD">
        <w:t>e</w:t>
      </w:r>
      <w:r w:rsidR="0025542A">
        <w:t xml:space="preserve"> growing and complex area of medical radiation is shared across different areas of the department.</w:t>
      </w:r>
    </w:p>
    <w:p w14:paraId="10D773DC" w14:textId="38347F08" w:rsidR="00914AD3" w:rsidRDefault="007E3344" w:rsidP="006E7457">
      <w:pPr>
        <w:pStyle w:val="Body"/>
      </w:pPr>
      <w:r>
        <w:t xml:space="preserve">The RSIG comprises team members from the Health Regulator, Regulated </w:t>
      </w:r>
      <w:r w:rsidR="00801580">
        <w:t>F</w:t>
      </w:r>
      <w:r>
        <w:t>acilities (Radiation)</w:t>
      </w:r>
      <w:r w:rsidR="003F3830">
        <w:t>,</w:t>
      </w:r>
      <w:r>
        <w:t xml:space="preserve"> Regulated Facilities – Private Hospitals</w:t>
      </w:r>
      <w:r w:rsidR="003F3830">
        <w:t>,</w:t>
      </w:r>
      <w:r>
        <w:t xml:space="preserve"> </w:t>
      </w:r>
      <w:r w:rsidR="727FDA94">
        <w:t xml:space="preserve">as well as staff from </w:t>
      </w:r>
      <w:r w:rsidR="00DF64B4">
        <w:t xml:space="preserve">Hospitals </w:t>
      </w:r>
      <w:r w:rsidR="002379EA">
        <w:t>and</w:t>
      </w:r>
      <w:r w:rsidR="00D23AB8">
        <w:t xml:space="preserve"> Health</w:t>
      </w:r>
      <w:r w:rsidR="727FDA94">
        <w:t xml:space="preserve"> </w:t>
      </w:r>
      <w:r w:rsidR="00D23AB8">
        <w:t xml:space="preserve">Services </w:t>
      </w:r>
      <w:r w:rsidR="727FDA94">
        <w:t>Division</w:t>
      </w:r>
      <w:r w:rsidR="00EF4174">
        <w:t xml:space="preserve"> – </w:t>
      </w:r>
      <w:r>
        <w:t xml:space="preserve">Statewide </w:t>
      </w:r>
      <w:r w:rsidR="00914AD3">
        <w:t>and</w:t>
      </w:r>
      <w:r>
        <w:t xml:space="preserve"> Specialist Programs Unit, </w:t>
      </w:r>
      <w:r w:rsidR="00914AD3">
        <w:t xml:space="preserve">and </w:t>
      </w:r>
      <w:r>
        <w:t>Operational Support and Improvement Policy.</w:t>
      </w:r>
    </w:p>
    <w:p w14:paraId="529CA23E" w14:textId="152ED517" w:rsidR="007E3344" w:rsidRPr="007E3344" w:rsidRDefault="007E3344" w:rsidP="006E7457">
      <w:pPr>
        <w:pStyle w:val="Body"/>
      </w:pPr>
      <w:r>
        <w:t>The RSIG met every 4 months with the aim of:</w:t>
      </w:r>
    </w:p>
    <w:p w14:paraId="5E08F8F7" w14:textId="40B1936B" w:rsidR="007E3344" w:rsidRPr="007E3344" w:rsidRDefault="007E3344" w:rsidP="00951872">
      <w:pPr>
        <w:pStyle w:val="Bullet1"/>
      </w:pPr>
      <w:r w:rsidRPr="007E3344">
        <w:t>fostering a collaborative network within the department to share information between groups</w:t>
      </w:r>
    </w:p>
    <w:p w14:paraId="194410C5" w14:textId="77715552" w:rsidR="007E3344" w:rsidRPr="007E3344" w:rsidRDefault="007E3344" w:rsidP="00951872">
      <w:pPr>
        <w:pStyle w:val="Bullet1"/>
      </w:pPr>
      <w:r w:rsidRPr="007E3344">
        <w:t>promoting and improving radiation therapy within Victoria</w:t>
      </w:r>
    </w:p>
    <w:p w14:paraId="634424C4" w14:textId="428379AA" w:rsidR="007E3344" w:rsidRPr="007E3344" w:rsidRDefault="007E3344" w:rsidP="00951872">
      <w:pPr>
        <w:pStyle w:val="Bullet1"/>
      </w:pPr>
      <w:r w:rsidRPr="007E3344">
        <w:t>discussing developments that impact best practice and safety for radiation therapy </w:t>
      </w:r>
    </w:p>
    <w:p w14:paraId="48434CD1" w14:textId="51E328BE" w:rsidR="007E3344" w:rsidRPr="007E3344" w:rsidRDefault="007E3344" w:rsidP="00951872">
      <w:pPr>
        <w:pStyle w:val="Bullet1"/>
      </w:pPr>
      <w:r w:rsidRPr="007E3344">
        <w:t>removing obstacles to the department’s successful delivery of radiation therapy services</w:t>
      </w:r>
    </w:p>
    <w:p w14:paraId="58E6D10E" w14:textId="129EE7E7" w:rsidR="007E3344" w:rsidRPr="007E3344" w:rsidRDefault="007E3344" w:rsidP="00951872">
      <w:pPr>
        <w:pStyle w:val="Bullet1"/>
      </w:pPr>
      <w:r w:rsidRPr="007E3344">
        <w:t>providing the necessary transparency of information for the licensing of new radiation therapy facilities and providers.</w:t>
      </w:r>
    </w:p>
    <w:p w14:paraId="29EEEBD7" w14:textId="75334B74" w:rsidR="007E3344" w:rsidRPr="007E3344" w:rsidRDefault="007E3344" w:rsidP="002F5FEF">
      <w:pPr>
        <w:pStyle w:val="Heading2"/>
      </w:pPr>
      <w:bookmarkStart w:id="28" w:name="_Toc210918959"/>
      <w:r w:rsidRPr="007E3344">
        <w:t>Veterinary radiation practices</w:t>
      </w:r>
      <w:bookmarkEnd w:id="28"/>
    </w:p>
    <w:p w14:paraId="60338036" w14:textId="74446FA8" w:rsidR="00753011" w:rsidRPr="00753011" w:rsidRDefault="00872E3F" w:rsidP="0095200D">
      <w:pPr>
        <w:pStyle w:val="Body"/>
      </w:pPr>
      <w:r w:rsidRPr="0095200D">
        <w:rPr>
          <w:szCs w:val="21"/>
        </w:rPr>
        <w:t xml:space="preserve">During 2024–25, compliance monitoring of veterinary radiation practices focused on suspected unlicensed practices and high-risk practices involving Sr 90 (strontium 90) </w:t>
      </w:r>
      <w:r w:rsidRPr="0095200D">
        <w:rPr>
          <w:szCs w:val="21"/>
        </w:rPr>
        <w:t xml:space="preserve">applicators used for therapeutic purposes. This monitoring resulted in two Sr 90 applicators being removed from use due to exceedance </w:t>
      </w:r>
      <w:r w:rsidR="00BA2DBF" w:rsidRPr="0095200D">
        <w:rPr>
          <w:szCs w:val="21"/>
        </w:rPr>
        <w:t>of</w:t>
      </w:r>
      <w:r w:rsidR="001363E5" w:rsidRPr="0095200D">
        <w:rPr>
          <w:szCs w:val="21"/>
        </w:rPr>
        <w:t xml:space="preserve"> </w:t>
      </w:r>
      <w:r w:rsidRPr="0095200D">
        <w:rPr>
          <w:szCs w:val="21"/>
        </w:rPr>
        <w:t>their recommended working life. The work has also highlighted the need for additional regulatory requirements for sources that have reached their recommended working life. Compliance monitoring in this area is expected to continue in the 2025–26 financial year.</w:t>
      </w:r>
      <w:r>
        <w:br/>
      </w:r>
    </w:p>
    <w:p w14:paraId="7F859377" w14:textId="4624C337" w:rsidR="007E3344" w:rsidRPr="007E3344" w:rsidRDefault="007E3344" w:rsidP="00AF03EC">
      <w:pPr>
        <w:pStyle w:val="Heading2"/>
      </w:pPr>
      <w:bookmarkStart w:id="29" w:name="_Toc210918960"/>
      <w:r w:rsidRPr="007E3344">
        <w:t>Dental radiation practices</w:t>
      </w:r>
      <w:bookmarkEnd w:id="29"/>
    </w:p>
    <w:p w14:paraId="61308ECC" w14:textId="345B2576" w:rsidR="007D4F71" w:rsidRDefault="007E3344" w:rsidP="00DB2420">
      <w:pPr>
        <w:pStyle w:val="Quotetext"/>
        <w:ind w:left="0"/>
      </w:pPr>
      <w:r w:rsidRPr="007E3344">
        <w:t>During 2024</w:t>
      </w:r>
      <w:r w:rsidR="00D44BB0">
        <w:t>–</w:t>
      </w:r>
      <w:r w:rsidRPr="007E3344">
        <w:t>25</w:t>
      </w:r>
      <w:r w:rsidR="002C34E4">
        <w:t>,</w:t>
      </w:r>
      <w:r w:rsidRPr="007E3344">
        <w:t xml:space="preserve"> compliance monitoring of </w:t>
      </w:r>
      <w:r w:rsidR="00987687">
        <w:t>dental radiation</w:t>
      </w:r>
      <w:r w:rsidRPr="007E3344">
        <w:t xml:space="preserve"> practices focused on inspections of new licence holders; practices possessing 3D volumetric X-ray units; practices where there were allegations or suspicions of non-compliance; and premises where a management licence had expired and had not been renewed.</w:t>
      </w:r>
    </w:p>
    <w:p w14:paraId="04E8D39B" w14:textId="6DEF2C02" w:rsidR="00E72F37" w:rsidRDefault="007E3344" w:rsidP="009B6579">
      <w:pPr>
        <w:pStyle w:val="Quotetext"/>
        <w:ind w:left="0"/>
        <w:rPr>
          <w:bCs/>
        </w:rPr>
        <w:sectPr w:rsidR="00E72F37" w:rsidSect="00777EA6">
          <w:type w:val="continuous"/>
          <w:pgSz w:w="11906" w:h="16838" w:code="9"/>
          <w:pgMar w:top="1418" w:right="1304" w:bottom="1134" w:left="1304" w:header="680" w:footer="851" w:gutter="0"/>
          <w:cols w:num="2" w:space="340"/>
          <w:titlePg/>
          <w:docGrid w:linePitch="360"/>
        </w:sectPr>
      </w:pPr>
      <w:r w:rsidRPr="007E3344">
        <w:t xml:space="preserve">Common areas of detected non-compliance included: identification of unlicensed practices (e.g. possessing an X-ray unit without appropriate authorisation on a management licence); unlicensed use (e.g. using an X-ray unit without appropriate authorisation on a use licence); inadequate implementation of the relevant shielding assessment; and non-compliance with licence conditions, such as the requirement to notify the department of the acquisition and/or disposal of X-ray equipment, the requirement to provide personal radiation monitoring, or the requirement to service X-ray units in accordance with the </w:t>
      </w:r>
      <w:r w:rsidRPr="00942ABD">
        <w:t>Code of Practice for Radiation Protection in Dentistry</w:t>
      </w:r>
      <w:r w:rsidRPr="007E3344">
        <w:t xml:space="preserve"> (2005), published by ARPANSA.</w:t>
      </w:r>
    </w:p>
    <w:p w14:paraId="5098FBAF" w14:textId="77777777" w:rsidR="001D3AA7" w:rsidRDefault="001D3AA7" w:rsidP="00777EA6">
      <w:pPr>
        <w:pStyle w:val="Heading1"/>
        <w:spacing w:before="0"/>
        <w:sectPr w:rsidR="001D3AA7" w:rsidSect="00E72F37">
          <w:type w:val="continuous"/>
          <w:pgSz w:w="11906" w:h="16838" w:code="9"/>
          <w:pgMar w:top="1418" w:right="1304" w:bottom="1134" w:left="1304" w:header="680" w:footer="851" w:gutter="0"/>
          <w:cols w:space="340"/>
          <w:titlePg/>
          <w:docGrid w:linePitch="360"/>
        </w:sectPr>
      </w:pPr>
    </w:p>
    <w:p w14:paraId="7CD7E1F0" w14:textId="54828813" w:rsidR="008C6107" w:rsidRDefault="008C6107" w:rsidP="008C6107">
      <w:pPr>
        <w:pStyle w:val="Heading1"/>
        <w:sectPr w:rsidR="008C6107" w:rsidSect="008C6107">
          <w:pgSz w:w="11906" w:h="16838" w:code="9"/>
          <w:pgMar w:top="1418" w:right="1304" w:bottom="1134" w:left="1304" w:header="680" w:footer="851" w:gutter="0"/>
          <w:cols w:space="340"/>
          <w:titlePg/>
          <w:docGrid w:linePitch="360"/>
        </w:sectPr>
      </w:pPr>
      <w:bookmarkStart w:id="30" w:name="_Toc210918961"/>
      <w:r>
        <w:lastRenderedPageBreak/>
        <w:t>Industr</w:t>
      </w:r>
      <w:r w:rsidR="008B16E7">
        <w:t>ial</w:t>
      </w:r>
      <w:r w:rsidRPr="004C3385">
        <w:t xml:space="preserve"> radiation practices</w:t>
      </w:r>
      <w:bookmarkEnd w:id="30"/>
    </w:p>
    <w:p w14:paraId="7A7AEA28" w14:textId="1C4B758F" w:rsidR="007E3344" w:rsidRPr="007E3344" w:rsidRDefault="007E3344" w:rsidP="00DB2420">
      <w:pPr>
        <w:pStyle w:val="Quotetext"/>
        <w:ind w:left="0"/>
      </w:pPr>
      <w:r w:rsidRPr="007E3344">
        <w:t>During 2024</w:t>
      </w:r>
      <w:r w:rsidR="00D44BB0">
        <w:t>–</w:t>
      </w:r>
      <w:r w:rsidRPr="007E3344">
        <w:t>25, compliance monitoring of various industrial sectors was conducted, with a particular focus on two areas of high radiation risk: the transport of radioactive material and the security of high consequence sealed radioactive sources.</w:t>
      </w:r>
    </w:p>
    <w:p w14:paraId="58760501" w14:textId="75B140F3" w:rsidR="007E3344" w:rsidRPr="007E3344" w:rsidRDefault="007E3344" w:rsidP="00DB2420">
      <w:pPr>
        <w:pStyle w:val="Quotetext"/>
        <w:ind w:left="0"/>
      </w:pPr>
      <w:r w:rsidRPr="007E3344">
        <w:t xml:space="preserve">A compliance inspection program, targeting licence holders authorised to transport radioactive material in Victoria, was continued to assess compliance with the ARPANSA Code for the Safe Transport of Radioactive Material (2019). Compliance with this code is a condition of management licences that authorise the transport of radioactive material. </w:t>
      </w:r>
      <w:r w:rsidR="009844AC">
        <w:t>A</w:t>
      </w:r>
      <w:r w:rsidR="009844AC" w:rsidRPr="007E3344">
        <w:t>s required under the Code</w:t>
      </w:r>
      <w:r w:rsidR="0074642D">
        <w:t>,</w:t>
      </w:r>
      <w:r w:rsidR="009844AC" w:rsidRPr="007E3344">
        <w:t xml:space="preserve"> </w:t>
      </w:r>
      <w:r w:rsidR="0074642D">
        <w:t>a</w:t>
      </w:r>
      <w:r w:rsidRPr="007E3344">
        <w:t xml:space="preserve"> key focus was the development and implementation of radiation management programs by transport companies. Such programs include appropriate training of personnel, emergency response procedures and appropriate radiation monitoring during transport.</w:t>
      </w:r>
    </w:p>
    <w:p w14:paraId="25628BA1" w14:textId="6B8068A3" w:rsidR="007E3344" w:rsidRPr="007E3344" w:rsidRDefault="007E3344" w:rsidP="00DB2420">
      <w:pPr>
        <w:pStyle w:val="Quotetext"/>
        <w:ind w:left="0"/>
      </w:pPr>
      <w:r>
        <w:t>An inspection program to audit the approved security plans of licence holders authorised to possess high consequence sealed sources was also continued. The purpose of this inspection program was to ensure that the security plans developed by the licence holders were fully implemented, and that all the required physical security measures were in place.</w:t>
      </w:r>
    </w:p>
    <w:p w14:paraId="42AAD699" w14:textId="038CF724" w:rsidR="007E3344" w:rsidRPr="007E3344" w:rsidRDefault="2ECEC167" w:rsidP="00DB2420">
      <w:pPr>
        <w:pStyle w:val="Quotetext"/>
        <w:ind w:left="0"/>
      </w:pPr>
      <w:r>
        <w:t xml:space="preserve">A total of 168 </w:t>
      </w:r>
      <w:r w:rsidR="3CE0D4BE">
        <w:t>on-site</w:t>
      </w:r>
      <w:r>
        <w:t xml:space="preserve"> inspections were conducted of industrial practices during 2024-25.</w:t>
      </w:r>
      <w:r w:rsidR="007E3344">
        <w:t> </w:t>
      </w:r>
    </w:p>
    <w:p w14:paraId="4C2A1F9D" w14:textId="3BB3D70D" w:rsidR="007E3344" w:rsidRPr="007E3344" w:rsidRDefault="007E3344" w:rsidP="00FA4E12">
      <w:pPr>
        <w:pStyle w:val="Heading2"/>
      </w:pPr>
      <w:bookmarkStart w:id="31" w:name="_Toc210918962"/>
      <w:r w:rsidRPr="007E3344">
        <w:t>Mining of mineral sands and rare earths</w:t>
      </w:r>
      <w:bookmarkEnd w:id="31"/>
    </w:p>
    <w:p w14:paraId="4FD1941C" w14:textId="7D4DECBA" w:rsidR="009B182F" w:rsidRDefault="007E3344" w:rsidP="007C42D0">
      <w:pPr>
        <w:pStyle w:val="Body"/>
      </w:pPr>
      <w:r w:rsidRPr="007E3344">
        <w:t xml:space="preserve">The department regulates the processing, storage, transport and disposal of the naturally occurring radioactive material associated with mineral sand mining and processing. The mining of mineral-rich sands within Victoria generally triggers the need to regulate the radiation safety aspects of the operations, due </w:t>
      </w:r>
      <w:r w:rsidRPr="007E3344">
        <w:t>to the presence of naturally occurring radioactive material in low concentrations.</w:t>
      </w:r>
    </w:p>
    <w:p w14:paraId="282A9619" w14:textId="36B9C19D" w:rsidR="007E3344" w:rsidRPr="007E3344" w:rsidRDefault="007E3344" w:rsidP="007C42D0">
      <w:pPr>
        <w:pStyle w:val="Body"/>
      </w:pPr>
      <w:r w:rsidRPr="007E3344">
        <w:t>Mineral sands within Victoria are usually mined from ancient beaches, like those that existed in the Murray Basin. Mineral sands were deposited on shores where the large density of their grains allowed them to settle close to the</w:t>
      </w:r>
      <w:r w:rsidR="0025168E">
        <w:t xml:space="preserve"> </w:t>
      </w:r>
      <w:r w:rsidRPr="007E3344">
        <w:t>shore and be concentrated there, while lighter sands tended to be washed out to sea. There are currently three companies licensed under the Act to conduct mineral sand mining and processing in Victoria:</w:t>
      </w:r>
      <w:r w:rsidR="00426499">
        <w:t xml:space="preserve"> Iluka Resources Limited, Donald Mineral Sands Pty Ltd </w:t>
      </w:r>
      <w:r w:rsidRPr="007E3344">
        <w:t>and WIM R</w:t>
      </w:r>
      <w:r w:rsidR="00BB7C42">
        <w:t>esource Pty Ltd</w:t>
      </w:r>
      <w:r w:rsidRPr="007E3344">
        <w:t>.</w:t>
      </w:r>
    </w:p>
    <w:p w14:paraId="29EC919F" w14:textId="0F456E11" w:rsidR="00304AA5" w:rsidRDefault="00304AA5" w:rsidP="00304AA5">
      <w:pPr>
        <w:pStyle w:val="Body"/>
      </w:pPr>
      <w:r w:rsidRPr="00584D88">
        <w:t>Other projects have been proposed and are currently at var</w:t>
      </w:r>
      <w:r w:rsidR="008B5F96">
        <w:t>ious</w:t>
      </w:r>
      <w:r w:rsidRPr="00584D88">
        <w:t xml:space="preserve"> stages of the </w:t>
      </w:r>
      <w:r>
        <w:t>approval</w:t>
      </w:r>
      <w:r w:rsidRPr="00584D88">
        <w:t xml:space="preserve"> process, which typically includes a formal environmental effects assessment. Five</w:t>
      </w:r>
      <w:r>
        <w:t xml:space="preserve"> of these</w:t>
      </w:r>
      <w:r w:rsidRPr="00584D88">
        <w:t xml:space="preserve"> projects are in the Murray Basin</w:t>
      </w:r>
      <w:r w:rsidR="005B2873">
        <w:t>,</w:t>
      </w:r>
      <w:r w:rsidRPr="00584D88">
        <w:t xml:space="preserve"> and a sixth is in </w:t>
      </w:r>
      <w:r>
        <w:t>East</w:t>
      </w:r>
      <w:r w:rsidRPr="00584D88">
        <w:t xml:space="preserve"> Gippsland.</w:t>
      </w:r>
    </w:p>
    <w:p w14:paraId="230EEE9E" w14:textId="759C4755" w:rsidR="007E3344" w:rsidRPr="007E3344" w:rsidRDefault="007E3344" w:rsidP="00FA4E12">
      <w:pPr>
        <w:pStyle w:val="Heading2"/>
      </w:pPr>
      <w:bookmarkStart w:id="32" w:name="_Toc210918963"/>
      <w:r w:rsidRPr="007E3344">
        <w:t>Commercial tanning practices</w:t>
      </w:r>
      <w:bookmarkEnd w:id="32"/>
    </w:p>
    <w:p w14:paraId="0EE4E2DE" w14:textId="07697AD3" w:rsidR="007E3344" w:rsidRPr="007E3344" w:rsidRDefault="007E3344" w:rsidP="00DB2420">
      <w:pPr>
        <w:pStyle w:val="Quotetext"/>
        <w:ind w:left="0"/>
      </w:pPr>
      <w:r w:rsidRPr="007E3344">
        <w:t>Under section 23D of the Act, it is an offence to conduct a commercial tanning practice.</w:t>
      </w:r>
    </w:p>
    <w:p w14:paraId="7DE00C5A" w14:textId="19C652AE" w:rsidR="007E3344" w:rsidRPr="007E3344" w:rsidRDefault="007E3344" w:rsidP="00DB2420">
      <w:pPr>
        <w:pStyle w:val="Quotetext"/>
        <w:ind w:left="0"/>
      </w:pPr>
      <w:r w:rsidRPr="007E3344">
        <w:t>In 2024</w:t>
      </w:r>
      <w:r w:rsidR="00D44BB0">
        <w:t>–</w:t>
      </w:r>
      <w:r w:rsidRPr="007E3344">
        <w:t>25</w:t>
      </w:r>
      <w:r w:rsidR="00D779B7">
        <w:t>,</w:t>
      </w:r>
      <w:r w:rsidRPr="007E3344">
        <w:t xml:space="preserve"> the department obtained one search warrant for a premises</w:t>
      </w:r>
      <w:r w:rsidR="00373F0E">
        <w:t>,</w:t>
      </w:r>
      <w:r w:rsidRPr="007E3344">
        <w:t xml:space="preserve"> </w:t>
      </w:r>
      <w:r w:rsidR="00373F0E">
        <w:t xml:space="preserve">which </w:t>
      </w:r>
      <w:r w:rsidRPr="007E3344">
        <w:t>resulted in the seizure of a tanning unit. The department is considering prosecution in relation to this.</w:t>
      </w:r>
    </w:p>
    <w:p w14:paraId="1746D142" w14:textId="685E9C86" w:rsidR="007E3344" w:rsidRPr="007E3344" w:rsidRDefault="007E3344" w:rsidP="00DB2420">
      <w:pPr>
        <w:pStyle w:val="Quotetext"/>
        <w:ind w:left="0"/>
      </w:pPr>
      <w:r w:rsidRPr="007E3344">
        <w:t>Once tanning beds are forfeited to the department, the components in the ultraviolet light tubes, including the glass and mercury, are safely removed and recycled and the tanning beds are destroyed.</w:t>
      </w:r>
    </w:p>
    <w:p w14:paraId="70A5C548" w14:textId="77777777" w:rsidR="008C6107" w:rsidRDefault="008C6107" w:rsidP="003B1221">
      <w:pPr>
        <w:pStyle w:val="Quotetext"/>
        <w:ind w:left="0"/>
      </w:pPr>
    </w:p>
    <w:p w14:paraId="4A9E66CE" w14:textId="77777777" w:rsidR="003B1221" w:rsidRDefault="003B1221" w:rsidP="003B1221">
      <w:pPr>
        <w:pStyle w:val="Quotetext"/>
        <w:ind w:left="0"/>
      </w:pPr>
    </w:p>
    <w:p w14:paraId="1D8D7D8B" w14:textId="0DCA06AC" w:rsidR="00E72F37" w:rsidRDefault="00E72F37" w:rsidP="003B1221">
      <w:pPr>
        <w:pStyle w:val="Quotetext"/>
        <w:ind w:left="0"/>
        <w:sectPr w:rsidR="00E72F37" w:rsidSect="00777EA6">
          <w:type w:val="continuous"/>
          <w:pgSz w:w="11906" w:h="16838" w:code="9"/>
          <w:pgMar w:top="1418" w:right="1304" w:bottom="1134" w:left="1304" w:header="680" w:footer="851" w:gutter="0"/>
          <w:cols w:num="2" w:space="340"/>
          <w:titlePg/>
          <w:docGrid w:linePitch="360"/>
        </w:sectPr>
      </w:pPr>
    </w:p>
    <w:p w14:paraId="346EAB4A" w14:textId="67042AAF" w:rsidR="00E72F37" w:rsidRDefault="007E3344" w:rsidP="009B6579">
      <w:pPr>
        <w:pStyle w:val="Heading1"/>
        <w:spacing w:before="0"/>
        <w:rPr>
          <w:bCs w:val="0"/>
        </w:rPr>
        <w:sectPr w:rsidR="00E72F37" w:rsidSect="00516828">
          <w:pgSz w:w="11906" w:h="16838" w:code="9"/>
          <w:pgMar w:top="1418" w:right="1304" w:bottom="1134" w:left="1304" w:header="680" w:footer="851" w:gutter="0"/>
          <w:cols w:space="340"/>
          <w:titlePg/>
          <w:docGrid w:linePitch="360"/>
        </w:sectPr>
      </w:pPr>
      <w:bookmarkStart w:id="33" w:name="_Toc210918964"/>
      <w:r w:rsidRPr="007E3344">
        <w:lastRenderedPageBreak/>
        <w:t>Incidents investigated by the department</w:t>
      </w:r>
      <w:bookmarkEnd w:id="33"/>
    </w:p>
    <w:p w14:paraId="3FCBAC28" w14:textId="5EFF27D6" w:rsidR="000F0DA1" w:rsidRDefault="000F0DA1" w:rsidP="00DB2420">
      <w:pPr>
        <w:pStyle w:val="Quotetext"/>
        <w:ind w:left="0"/>
      </w:pPr>
      <w:r>
        <w:t>The department responded to three incidents in 2024–25.</w:t>
      </w:r>
    </w:p>
    <w:p w14:paraId="0DF0BDCB" w14:textId="021E172C" w:rsidR="00064A23" w:rsidRDefault="007E3344" w:rsidP="00DB2420">
      <w:pPr>
        <w:pStyle w:val="Quotetext"/>
        <w:ind w:left="0"/>
      </w:pPr>
      <w:r w:rsidRPr="007E3344">
        <w:t>In August 2024, the department responded to an incident</w:t>
      </w:r>
      <w:r w:rsidR="00793490">
        <w:t xml:space="preserve"> in which a portable radiation </w:t>
      </w:r>
      <w:r w:rsidR="00B95EE4">
        <w:t>gauge</w:t>
      </w:r>
      <w:r w:rsidR="00793490">
        <w:t xml:space="preserve"> was damaged by heavy machinery</w:t>
      </w:r>
      <w:r w:rsidR="00583032">
        <w:t xml:space="preserve"> at a construction site while measurements were being taken with the gauge. </w:t>
      </w:r>
      <w:r w:rsidRPr="007E3344">
        <w:t>The gauge was retrieved from the site and transported to the department’s interim radiation storage facility.</w:t>
      </w:r>
    </w:p>
    <w:p w14:paraId="1144942B" w14:textId="273ED813" w:rsidR="00C81CF6" w:rsidRDefault="007E3344" w:rsidP="00DB2420">
      <w:pPr>
        <w:pStyle w:val="Quotetext"/>
        <w:ind w:left="0"/>
      </w:pPr>
      <w:r w:rsidRPr="007E3344">
        <w:t>A follow</w:t>
      </w:r>
      <w:r w:rsidR="00B95EE4">
        <w:t>-</w:t>
      </w:r>
      <w:r w:rsidRPr="007E3344">
        <w:t>up investigation, conducted in September 2024, determined that factors contributing to the incident included inadequate incident response from the operators</w:t>
      </w:r>
      <w:r w:rsidR="002B3335">
        <w:t>.</w:t>
      </w:r>
      <w:r w:rsidRPr="007E3344">
        <w:t xml:space="preserve"> This was found to be due to a lack of appropriate training for technicians, technicians not following the procedures for incident management documented in the company’s radiation management plan, and the site not having a radiation safety officer available to make assessments and provide advice during the incident.</w:t>
      </w:r>
    </w:p>
    <w:p w14:paraId="6C4E6C3A" w14:textId="40B7FF30" w:rsidR="007E3344" w:rsidRPr="007E3344" w:rsidRDefault="007E3344" w:rsidP="00DB2420">
      <w:pPr>
        <w:pStyle w:val="Quotetext"/>
        <w:ind w:left="0"/>
      </w:pPr>
      <w:r w:rsidRPr="007E3344">
        <w:t xml:space="preserve">In April 2025, an improvement notice was issued to the company pursuant to section 90A(1)(a) of the Act, requiring the company to address these shortcomings. In December 2024, the company arranged for the damaged gauge to be collected from the department’s </w:t>
      </w:r>
      <w:r w:rsidR="00BE15B8">
        <w:t xml:space="preserve">interim </w:t>
      </w:r>
      <w:r w:rsidRPr="007E3344">
        <w:t>storage facility and disposed of in accordance with regulatory requirements.</w:t>
      </w:r>
    </w:p>
    <w:p w14:paraId="4B478D0C" w14:textId="77777777" w:rsidR="00BB697C" w:rsidRDefault="007E3344" w:rsidP="00DB2420">
      <w:pPr>
        <w:pStyle w:val="Quotetext"/>
        <w:ind w:left="0"/>
      </w:pPr>
      <w:r w:rsidRPr="007E3344">
        <w:t>In February 2025, the department was notified by the New South Wales Environment Protection Authority (NSW EPA) that a package containing radioactive material, intended to be delivered to the NSW EPA, was overdue.</w:t>
      </w:r>
    </w:p>
    <w:p w14:paraId="44BC5129" w14:textId="6CD031E3" w:rsidR="00D458E5" w:rsidRDefault="007E3344" w:rsidP="00DB2420">
      <w:pPr>
        <w:pStyle w:val="Quotetext"/>
        <w:ind w:left="0"/>
      </w:pPr>
      <w:r w:rsidRPr="007E3344">
        <w:t xml:space="preserve">Attempts by the NSW EPA to locate the package revealed that its last verifiable location </w:t>
      </w:r>
      <w:r w:rsidR="00907690">
        <w:t>was</w:t>
      </w:r>
      <w:r w:rsidRPr="007E3344">
        <w:t xml:space="preserve"> Tullamarine Airport (Melbourne). The package had been transported by a company holding a radiation management licence, but not a licence authorising the transport of radioactive material. The department interviewed the company, and the package was subsequently located at Melbourne Airport and seized by the department on 7 February 2025. In May 2025, the NSW EPA arranged for the safe transport of the package to its interim radiation storage facility.</w:t>
      </w:r>
    </w:p>
    <w:p w14:paraId="179ACEA1" w14:textId="1C1154C5" w:rsidR="007E3344" w:rsidRPr="007E3344" w:rsidRDefault="00C118F2" w:rsidP="00DB2420">
      <w:pPr>
        <w:pStyle w:val="Quotetext"/>
        <w:ind w:left="0"/>
      </w:pPr>
      <w:r>
        <w:t>The department’s follow-up investigation determined</w:t>
      </w:r>
      <w:r w:rsidR="007E3344" w:rsidRPr="007E3344">
        <w:t xml:space="preserve"> that the transport company involved believed that a transport licence was not required</w:t>
      </w:r>
      <w:r w:rsidR="00F904A8">
        <w:t>,</w:t>
      </w:r>
      <w:r w:rsidR="007E3344" w:rsidRPr="007E3344">
        <w:t xml:space="preserve"> as the package had been labelled in error as an “excepted package”. In April 2025, an improvement notice was issued to the transport company pursuant to section 90A(1)(a) of the Act. The company revised its internal policies and procedures to preclude transport within Victoria of any package containing radioactive material.</w:t>
      </w:r>
    </w:p>
    <w:p w14:paraId="14ADFDBE" w14:textId="22463DCF" w:rsidR="00E72F37" w:rsidRDefault="007E3344" w:rsidP="009B6579">
      <w:pPr>
        <w:pStyle w:val="Quotetext"/>
        <w:ind w:left="0"/>
        <w:sectPr w:rsidR="00E72F37" w:rsidSect="00777EA6">
          <w:type w:val="continuous"/>
          <w:pgSz w:w="11906" w:h="16838" w:code="9"/>
          <w:pgMar w:top="1418" w:right="1304" w:bottom="1134" w:left="1304" w:header="680" w:footer="851" w:gutter="0"/>
          <w:cols w:num="2" w:space="340"/>
          <w:titlePg/>
          <w:docGrid w:linePitch="360"/>
        </w:sectPr>
      </w:pPr>
      <w:r>
        <w:t xml:space="preserve">In </w:t>
      </w:r>
      <w:r w:rsidR="33AC5B11">
        <w:t xml:space="preserve">February </w:t>
      </w:r>
      <w:r w:rsidR="18B66735">
        <w:t>20</w:t>
      </w:r>
      <w:r>
        <w:t>25, the department was</w:t>
      </w:r>
      <w:r w:rsidR="007F5065">
        <w:t xml:space="preserve"> also</w:t>
      </w:r>
      <w:r>
        <w:t xml:space="preserve"> contacted by a member of the public who was attempting to dispose of a Hammer dosimeter (a special type of X-ray therapy dosimeter) containing 2.2 megabecquerel of radium-226. The person had power of attorney for an elderly individual who possessed the Hammer dosimeter and had now moved to an aged-care facility. The Hammer dosimeter was seized by the department in February 2025 and taken to </w:t>
      </w:r>
      <w:r w:rsidR="00FF2317">
        <w:t xml:space="preserve">its </w:t>
      </w:r>
      <w:r>
        <w:t>interim radiation storage facility.</w:t>
      </w:r>
    </w:p>
    <w:p w14:paraId="47916E65" w14:textId="77777777" w:rsidR="00AE7498" w:rsidRDefault="00AE7498" w:rsidP="001B5153">
      <w:pPr>
        <w:pStyle w:val="Heading1"/>
        <w:spacing w:before="0"/>
        <w:sectPr w:rsidR="00AE7498" w:rsidSect="00E72F37">
          <w:type w:val="continuous"/>
          <w:pgSz w:w="11906" w:h="16838" w:code="9"/>
          <w:pgMar w:top="1418" w:right="1304" w:bottom="1134" w:left="1304" w:header="680" w:footer="851" w:gutter="0"/>
          <w:cols w:space="340"/>
          <w:titlePg/>
          <w:docGrid w:linePitch="360"/>
        </w:sectPr>
      </w:pPr>
    </w:p>
    <w:p w14:paraId="71EC1CEA" w14:textId="17F9D2D3" w:rsidR="00E72F37" w:rsidRDefault="007E3344" w:rsidP="009B6579">
      <w:pPr>
        <w:pStyle w:val="Heading1"/>
        <w:spacing w:before="0"/>
        <w:rPr>
          <w:bCs w:val="0"/>
        </w:rPr>
        <w:sectPr w:rsidR="00E72F37" w:rsidSect="00AE7498">
          <w:pgSz w:w="11906" w:h="16838" w:code="9"/>
          <w:pgMar w:top="1418" w:right="1304" w:bottom="1134" w:left="1304" w:header="680" w:footer="851" w:gutter="0"/>
          <w:cols w:space="340"/>
          <w:titlePg/>
          <w:docGrid w:linePitch="360"/>
        </w:sectPr>
      </w:pPr>
      <w:bookmarkStart w:id="34" w:name="_Toc210918965"/>
      <w:r w:rsidRPr="007E3344">
        <w:lastRenderedPageBreak/>
        <w:t>Secretariat support for the Radiation Advisory Committee</w:t>
      </w:r>
      <w:bookmarkEnd w:id="34"/>
    </w:p>
    <w:p w14:paraId="0AD5ACED" w14:textId="7E599D3C" w:rsidR="006E4658" w:rsidRDefault="007E3344" w:rsidP="00DB2420">
      <w:pPr>
        <w:pStyle w:val="Quotetext"/>
        <w:ind w:left="0"/>
      </w:pPr>
      <w:r w:rsidRPr="007E3344">
        <w:t>During 2024</w:t>
      </w:r>
      <w:r w:rsidR="00D44BB0">
        <w:t>–</w:t>
      </w:r>
      <w:r w:rsidRPr="007E3344">
        <w:t>25, the department continued to provide secretariat support to the Radiation Advisory Committee, established under Part 10 of the Act.</w:t>
      </w:r>
    </w:p>
    <w:p w14:paraId="62ADEBC6" w14:textId="50F1F641" w:rsidR="00B27A14" w:rsidRDefault="007E3344" w:rsidP="00DB2420">
      <w:pPr>
        <w:pStyle w:val="Quotetext"/>
        <w:ind w:left="0"/>
      </w:pPr>
      <w:r>
        <w:t>The Committee</w:t>
      </w:r>
      <w:r w:rsidR="00500A5C">
        <w:t xml:space="preserve"> provides</w:t>
      </w:r>
      <w:r w:rsidR="00F35607">
        <w:t xml:space="preserve"> advice to the Minister for Health and the Secretary</w:t>
      </w:r>
      <w:r w:rsidR="00500A5C">
        <w:t xml:space="preserve"> on all aspects of radiation safety</w:t>
      </w:r>
      <w:r w:rsidR="00F35607">
        <w:t>. The Committee</w:t>
      </w:r>
      <w:r w:rsidR="00B27A14">
        <w:t>’s role</w:t>
      </w:r>
      <w:r w:rsidR="00F35607">
        <w:t xml:space="preserve"> and current members</w:t>
      </w:r>
      <w:r>
        <w:t xml:space="preserve"> </w:t>
      </w:r>
      <w:r w:rsidR="00F35607">
        <w:t>are</w:t>
      </w:r>
      <w:r>
        <w:t xml:space="preserve"> described</w:t>
      </w:r>
      <w:r w:rsidR="00F35607">
        <w:t xml:space="preserve"> further</w:t>
      </w:r>
      <w:r>
        <w:t xml:space="preserve"> </w:t>
      </w:r>
      <w:r w:rsidR="00EA6040">
        <w:t xml:space="preserve">at </w:t>
      </w:r>
      <w:hyperlink r:id="rId22" w:history="1">
        <w:r w:rsidR="00EA6040" w:rsidRPr="00EA6040">
          <w:rPr>
            <w:rStyle w:val="Hyperlink"/>
          </w:rPr>
          <w:t>Radiation Advisory Committee</w:t>
        </w:r>
      </w:hyperlink>
      <w:r w:rsidR="00EA6040">
        <w:t xml:space="preserve">. </w:t>
      </w:r>
      <w:r w:rsidR="00083585">
        <w:t>&lt;</w:t>
      </w:r>
      <w:r w:rsidRPr="00083585">
        <w:t>https://www.health.vic.gov.au/radiation/radiation-advisory-committee</w:t>
      </w:r>
      <w:r w:rsidR="00083585">
        <w:t>&gt;</w:t>
      </w:r>
    </w:p>
    <w:p w14:paraId="45E53ED1" w14:textId="0631F473" w:rsidR="007E3344" w:rsidRPr="007E3344" w:rsidRDefault="007E3344" w:rsidP="00DB2420">
      <w:pPr>
        <w:pStyle w:val="Quotetext"/>
        <w:ind w:left="0"/>
      </w:pPr>
      <w:r>
        <w:t>A</w:t>
      </w:r>
      <w:r w:rsidR="005A75EC">
        <w:t>n</w:t>
      </w:r>
      <w:r>
        <w:t xml:space="preserve"> annual report of the Committee’s work is tabled in the Victorian Parliament each year and is available on the </w:t>
      </w:r>
      <w:hyperlink r:id="rId23" w:history="1">
        <w:r w:rsidRPr="0035643F">
          <w:rPr>
            <w:rStyle w:val="Hyperlink"/>
          </w:rPr>
          <w:t>department’s website</w:t>
        </w:r>
      </w:hyperlink>
      <w:r>
        <w:t>:</w:t>
      </w:r>
      <w:r w:rsidR="00B27A14">
        <w:t xml:space="preserve"> </w:t>
      </w:r>
      <w:r w:rsidR="0035643F">
        <w:t>&lt;</w:t>
      </w:r>
      <w:r w:rsidR="00B27A14" w:rsidRPr="0035643F">
        <w:t>https://www.health.vic.gov.au/publications/radiation-advisory-committee-annual-report</w:t>
      </w:r>
      <w:r w:rsidR="0035643F">
        <w:t>&gt;</w:t>
      </w:r>
    </w:p>
    <w:p w14:paraId="1D3F1E78" w14:textId="2E1AE911" w:rsidR="0BC42345" w:rsidRDefault="0BC42345" w:rsidP="0BC42345">
      <w:pPr>
        <w:pStyle w:val="Quotetext"/>
        <w:ind w:left="0"/>
      </w:pPr>
    </w:p>
    <w:sectPr w:rsidR="0BC42345" w:rsidSect="00777EA6">
      <w:type w:val="continuous"/>
      <w:pgSz w:w="11906" w:h="16838" w:code="9"/>
      <w:pgMar w:top="1418" w:right="1304" w:bottom="1134" w:left="1304" w:header="680" w:footer="851"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6039" w14:textId="77777777" w:rsidR="00AF6245" w:rsidRDefault="00AF6245">
      <w:r>
        <w:separator/>
      </w:r>
    </w:p>
    <w:p w14:paraId="18F6649E" w14:textId="77777777" w:rsidR="00AF6245" w:rsidRDefault="00AF6245"/>
  </w:endnote>
  <w:endnote w:type="continuationSeparator" w:id="0">
    <w:p w14:paraId="7DFBA3DE" w14:textId="77777777" w:rsidR="00AF6245" w:rsidRDefault="00AF6245">
      <w:r>
        <w:continuationSeparator/>
      </w:r>
    </w:p>
    <w:p w14:paraId="39CA7303" w14:textId="77777777" w:rsidR="00AF6245" w:rsidRDefault="00AF6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4CA"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6B397589" wp14:editId="165EF4D2">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C82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975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9BC82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1DD"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53E2CD11" wp14:editId="3EE1E888">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4529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E2CD11"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704529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2741"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BA27DB2" wp14:editId="29775D07">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AD6A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A27DB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57AD6A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020D"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29F9806E" wp14:editId="63C0D4D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1F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9806E"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6E1F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4E38"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77B18CD3" wp14:editId="71746340">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B2B2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B18CD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23B2B2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9107DF9" wp14:editId="28BD665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AFFC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107DF9"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85AFFC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5CAD" w14:textId="77777777" w:rsidR="00AF6245" w:rsidRDefault="00AF6245" w:rsidP="00207717">
      <w:pPr>
        <w:spacing w:before="120"/>
      </w:pPr>
      <w:r>
        <w:separator/>
      </w:r>
    </w:p>
  </w:footnote>
  <w:footnote w:type="continuationSeparator" w:id="0">
    <w:p w14:paraId="509A3019" w14:textId="77777777" w:rsidR="00AF6245" w:rsidRDefault="00AF6245">
      <w:r>
        <w:continuationSeparator/>
      </w:r>
    </w:p>
    <w:p w14:paraId="46341955" w14:textId="77777777" w:rsidR="00AF6245" w:rsidRDefault="00AF6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00B2"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A43" w14:textId="3E6E8355" w:rsidR="00562811" w:rsidRPr="0051568D" w:rsidRDefault="65D97B04" w:rsidP="0017674D">
    <w:pPr>
      <w:pStyle w:val="Header"/>
    </w:pPr>
    <w:r>
      <w:t>Radiation Act 2005 – Annual report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FB8"/>
    <w:multiLevelType w:val="hybridMultilevel"/>
    <w:tmpl w:val="8BC21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A0D5E"/>
    <w:multiLevelType w:val="hybridMultilevel"/>
    <w:tmpl w:val="078CF202"/>
    <w:lvl w:ilvl="0" w:tplc="AF3E8920">
      <w:start w:val="1"/>
      <w:numFmt w:val="decimal"/>
      <w:pStyle w:val="Attachmentlist"/>
      <w:lvlText w:val="%1."/>
      <w:lvlJc w:val="left"/>
      <w:pPr>
        <w:tabs>
          <w:tab w:val="num" w:pos="567"/>
        </w:tabs>
        <w:ind w:left="567" w:hanging="567"/>
      </w:pPr>
      <w:rPr>
        <w:rFonts w:ascii="Verdana" w:hAnsi="Verdana" w:hint="default"/>
        <w:b w:val="0"/>
        <w:i w:val="0"/>
        <w:sz w:val="20"/>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0AC34B9C"/>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1946DD"/>
    <w:multiLevelType w:val="multilevel"/>
    <w:tmpl w:val="C106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1117A"/>
    <w:multiLevelType w:val="multilevel"/>
    <w:tmpl w:val="4238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12DA4"/>
    <w:multiLevelType w:val="multilevel"/>
    <w:tmpl w:val="6BE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F3791"/>
    <w:multiLevelType w:val="multilevel"/>
    <w:tmpl w:val="0F10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127F3"/>
    <w:multiLevelType w:val="multilevel"/>
    <w:tmpl w:val="A6CE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77C3C"/>
    <w:multiLevelType w:val="hybridMultilevel"/>
    <w:tmpl w:val="9DDC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22B9B"/>
    <w:multiLevelType w:val="multilevel"/>
    <w:tmpl w:val="08BE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4CD4D"/>
    <w:multiLevelType w:val="hybridMultilevel"/>
    <w:tmpl w:val="FF2E1B68"/>
    <w:lvl w:ilvl="0" w:tplc="DCC62AA0">
      <w:start w:val="1"/>
      <w:numFmt w:val="bullet"/>
      <w:lvlText w:val=""/>
      <w:lvlJc w:val="left"/>
      <w:pPr>
        <w:ind w:left="1004" w:hanging="360"/>
      </w:pPr>
      <w:rPr>
        <w:rFonts w:ascii="Symbol" w:hAnsi="Symbol" w:hint="default"/>
      </w:rPr>
    </w:lvl>
    <w:lvl w:ilvl="1" w:tplc="97760558">
      <w:start w:val="1"/>
      <w:numFmt w:val="bullet"/>
      <w:lvlText w:val="o"/>
      <w:lvlJc w:val="left"/>
      <w:pPr>
        <w:ind w:left="1440" w:hanging="360"/>
      </w:pPr>
      <w:rPr>
        <w:rFonts w:ascii="Courier New" w:hAnsi="Courier New" w:hint="default"/>
      </w:rPr>
    </w:lvl>
    <w:lvl w:ilvl="2" w:tplc="5A3E87A2">
      <w:start w:val="1"/>
      <w:numFmt w:val="bullet"/>
      <w:lvlText w:val=""/>
      <w:lvlJc w:val="left"/>
      <w:pPr>
        <w:ind w:left="2160" w:hanging="360"/>
      </w:pPr>
      <w:rPr>
        <w:rFonts w:ascii="Wingdings" w:hAnsi="Wingdings" w:hint="default"/>
      </w:rPr>
    </w:lvl>
    <w:lvl w:ilvl="3" w:tplc="FC864234">
      <w:start w:val="1"/>
      <w:numFmt w:val="bullet"/>
      <w:lvlText w:val=""/>
      <w:lvlJc w:val="left"/>
      <w:pPr>
        <w:ind w:left="2880" w:hanging="360"/>
      </w:pPr>
      <w:rPr>
        <w:rFonts w:ascii="Symbol" w:hAnsi="Symbol" w:hint="default"/>
      </w:rPr>
    </w:lvl>
    <w:lvl w:ilvl="4" w:tplc="5A84EBC8">
      <w:start w:val="1"/>
      <w:numFmt w:val="bullet"/>
      <w:lvlText w:val="o"/>
      <w:lvlJc w:val="left"/>
      <w:pPr>
        <w:ind w:left="3600" w:hanging="360"/>
      </w:pPr>
      <w:rPr>
        <w:rFonts w:ascii="Courier New" w:hAnsi="Courier New" w:hint="default"/>
      </w:rPr>
    </w:lvl>
    <w:lvl w:ilvl="5" w:tplc="15E4109A">
      <w:start w:val="1"/>
      <w:numFmt w:val="bullet"/>
      <w:lvlText w:val=""/>
      <w:lvlJc w:val="left"/>
      <w:pPr>
        <w:ind w:left="4320" w:hanging="360"/>
      </w:pPr>
      <w:rPr>
        <w:rFonts w:ascii="Wingdings" w:hAnsi="Wingdings" w:hint="default"/>
      </w:rPr>
    </w:lvl>
    <w:lvl w:ilvl="6" w:tplc="588A3F08">
      <w:start w:val="1"/>
      <w:numFmt w:val="bullet"/>
      <w:lvlText w:val=""/>
      <w:lvlJc w:val="left"/>
      <w:pPr>
        <w:ind w:left="5040" w:hanging="360"/>
      </w:pPr>
      <w:rPr>
        <w:rFonts w:ascii="Symbol" w:hAnsi="Symbol" w:hint="default"/>
      </w:rPr>
    </w:lvl>
    <w:lvl w:ilvl="7" w:tplc="6166DE48">
      <w:start w:val="1"/>
      <w:numFmt w:val="bullet"/>
      <w:lvlText w:val="o"/>
      <w:lvlJc w:val="left"/>
      <w:pPr>
        <w:ind w:left="5760" w:hanging="360"/>
      </w:pPr>
      <w:rPr>
        <w:rFonts w:ascii="Courier New" w:hAnsi="Courier New" w:hint="default"/>
      </w:rPr>
    </w:lvl>
    <w:lvl w:ilvl="8" w:tplc="EEBEB1DE">
      <w:start w:val="1"/>
      <w:numFmt w:val="bullet"/>
      <w:lvlText w:val=""/>
      <w:lvlJc w:val="left"/>
      <w:pPr>
        <w:ind w:left="6480" w:hanging="360"/>
      </w:pPr>
      <w:rPr>
        <w:rFonts w:ascii="Wingdings" w:hAnsi="Wingdings" w:hint="default"/>
      </w:rPr>
    </w:lvl>
  </w:abstractNum>
  <w:abstractNum w:abstractNumId="12" w15:restartNumberingAfterBreak="0">
    <w:nsid w:val="36A20D61"/>
    <w:multiLevelType w:val="hybridMultilevel"/>
    <w:tmpl w:val="C54A6146"/>
    <w:lvl w:ilvl="0" w:tplc="1EE6AE00">
      <w:start w:val="1"/>
      <w:numFmt w:val="bullet"/>
      <w:lvlText w:val=""/>
      <w:lvlJc w:val="left"/>
      <w:pPr>
        <w:ind w:left="720" w:hanging="360"/>
      </w:pPr>
      <w:rPr>
        <w:rFonts w:ascii="Symbol" w:hAnsi="Symbol" w:hint="default"/>
      </w:rPr>
    </w:lvl>
    <w:lvl w:ilvl="1" w:tplc="DE3EB59C">
      <w:start w:val="1"/>
      <w:numFmt w:val="bullet"/>
      <w:lvlText w:val="o"/>
      <w:lvlJc w:val="left"/>
      <w:pPr>
        <w:ind w:left="1440" w:hanging="360"/>
      </w:pPr>
      <w:rPr>
        <w:rFonts w:ascii="Courier New" w:hAnsi="Courier New" w:hint="default"/>
      </w:rPr>
    </w:lvl>
    <w:lvl w:ilvl="2" w:tplc="D2E0756C">
      <w:start w:val="1"/>
      <w:numFmt w:val="bullet"/>
      <w:lvlText w:val=""/>
      <w:lvlJc w:val="left"/>
      <w:pPr>
        <w:ind w:left="2160" w:hanging="360"/>
      </w:pPr>
      <w:rPr>
        <w:rFonts w:ascii="Wingdings" w:hAnsi="Wingdings" w:hint="default"/>
      </w:rPr>
    </w:lvl>
    <w:lvl w:ilvl="3" w:tplc="4E627468">
      <w:start w:val="1"/>
      <w:numFmt w:val="bullet"/>
      <w:lvlText w:val=""/>
      <w:lvlJc w:val="left"/>
      <w:pPr>
        <w:ind w:left="2880" w:hanging="360"/>
      </w:pPr>
      <w:rPr>
        <w:rFonts w:ascii="Symbol" w:hAnsi="Symbol" w:hint="default"/>
      </w:rPr>
    </w:lvl>
    <w:lvl w:ilvl="4" w:tplc="2BD875EC">
      <w:start w:val="1"/>
      <w:numFmt w:val="bullet"/>
      <w:lvlText w:val="o"/>
      <w:lvlJc w:val="left"/>
      <w:pPr>
        <w:ind w:left="3600" w:hanging="360"/>
      </w:pPr>
      <w:rPr>
        <w:rFonts w:ascii="Courier New" w:hAnsi="Courier New" w:hint="default"/>
      </w:rPr>
    </w:lvl>
    <w:lvl w:ilvl="5" w:tplc="69B22A56">
      <w:start w:val="1"/>
      <w:numFmt w:val="bullet"/>
      <w:lvlText w:val=""/>
      <w:lvlJc w:val="left"/>
      <w:pPr>
        <w:ind w:left="4320" w:hanging="360"/>
      </w:pPr>
      <w:rPr>
        <w:rFonts w:ascii="Wingdings" w:hAnsi="Wingdings" w:hint="default"/>
      </w:rPr>
    </w:lvl>
    <w:lvl w:ilvl="6" w:tplc="9A8EBF34">
      <w:start w:val="1"/>
      <w:numFmt w:val="bullet"/>
      <w:lvlText w:val=""/>
      <w:lvlJc w:val="left"/>
      <w:pPr>
        <w:ind w:left="5040" w:hanging="360"/>
      </w:pPr>
      <w:rPr>
        <w:rFonts w:ascii="Symbol" w:hAnsi="Symbol" w:hint="default"/>
      </w:rPr>
    </w:lvl>
    <w:lvl w:ilvl="7" w:tplc="C7687C3A">
      <w:start w:val="1"/>
      <w:numFmt w:val="bullet"/>
      <w:lvlText w:val="o"/>
      <w:lvlJc w:val="left"/>
      <w:pPr>
        <w:ind w:left="5760" w:hanging="360"/>
      </w:pPr>
      <w:rPr>
        <w:rFonts w:ascii="Courier New" w:hAnsi="Courier New" w:hint="default"/>
      </w:rPr>
    </w:lvl>
    <w:lvl w:ilvl="8" w:tplc="565688E2">
      <w:start w:val="1"/>
      <w:numFmt w:val="bullet"/>
      <w:lvlText w:val=""/>
      <w:lvlJc w:val="left"/>
      <w:pPr>
        <w:ind w:left="6480" w:hanging="360"/>
      </w:pPr>
      <w:rPr>
        <w:rFonts w:ascii="Wingdings" w:hAnsi="Wingdings" w:hint="default"/>
      </w:rPr>
    </w:lvl>
  </w:abstractNum>
  <w:abstractNum w:abstractNumId="13" w15:restartNumberingAfterBreak="0">
    <w:nsid w:val="37737748"/>
    <w:multiLevelType w:val="multilevel"/>
    <w:tmpl w:val="62409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44086A"/>
    <w:multiLevelType w:val="multilevel"/>
    <w:tmpl w:val="F104EF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BEC121B"/>
    <w:multiLevelType w:val="hybridMultilevel"/>
    <w:tmpl w:val="91108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BB195B"/>
    <w:multiLevelType w:val="multilevel"/>
    <w:tmpl w:val="D6A8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4FD6C1D"/>
    <w:multiLevelType w:val="multilevel"/>
    <w:tmpl w:val="E53C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3D645F"/>
    <w:multiLevelType w:val="multilevel"/>
    <w:tmpl w:val="ABD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0AC5F62"/>
    <w:multiLevelType w:val="hybridMultilevel"/>
    <w:tmpl w:val="EBAE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6C08D9"/>
    <w:multiLevelType w:val="multilevel"/>
    <w:tmpl w:val="2EC6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744C48"/>
    <w:multiLevelType w:val="multilevel"/>
    <w:tmpl w:val="6880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DB8569"/>
    <w:multiLevelType w:val="hybridMultilevel"/>
    <w:tmpl w:val="2196C1E2"/>
    <w:lvl w:ilvl="0" w:tplc="A5BCB98C">
      <w:start w:val="1"/>
      <w:numFmt w:val="bullet"/>
      <w:lvlText w:val=""/>
      <w:lvlJc w:val="left"/>
      <w:pPr>
        <w:ind w:left="720" w:hanging="360"/>
      </w:pPr>
      <w:rPr>
        <w:rFonts w:ascii="Symbol" w:hAnsi="Symbol" w:hint="default"/>
      </w:rPr>
    </w:lvl>
    <w:lvl w:ilvl="1" w:tplc="9F040112">
      <w:start w:val="1"/>
      <w:numFmt w:val="bullet"/>
      <w:lvlText w:val="o"/>
      <w:lvlJc w:val="left"/>
      <w:pPr>
        <w:ind w:left="1440" w:hanging="360"/>
      </w:pPr>
      <w:rPr>
        <w:rFonts w:ascii="Courier New" w:hAnsi="Courier New" w:hint="default"/>
      </w:rPr>
    </w:lvl>
    <w:lvl w:ilvl="2" w:tplc="5D444E9E">
      <w:start w:val="1"/>
      <w:numFmt w:val="bullet"/>
      <w:lvlText w:val=""/>
      <w:lvlJc w:val="left"/>
      <w:pPr>
        <w:ind w:left="2160" w:hanging="360"/>
      </w:pPr>
      <w:rPr>
        <w:rFonts w:ascii="Wingdings" w:hAnsi="Wingdings" w:hint="default"/>
      </w:rPr>
    </w:lvl>
    <w:lvl w:ilvl="3" w:tplc="5706EA86">
      <w:start w:val="1"/>
      <w:numFmt w:val="bullet"/>
      <w:lvlText w:val=""/>
      <w:lvlJc w:val="left"/>
      <w:pPr>
        <w:ind w:left="2880" w:hanging="360"/>
      </w:pPr>
      <w:rPr>
        <w:rFonts w:ascii="Symbol" w:hAnsi="Symbol" w:hint="default"/>
      </w:rPr>
    </w:lvl>
    <w:lvl w:ilvl="4" w:tplc="DB90C596">
      <w:start w:val="1"/>
      <w:numFmt w:val="bullet"/>
      <w:lvlText w:val="o"/>
      <w:lvlJc w:val="left"/>
      <w:pPr>
        <w:ind w:left="3600" w:hanging="360"/>
      </w:pPr>
      <w:rPr>
        <w:rFonts w:ascii="Courier New" w:hAnsi="Courier New" w:hint="default"/>
      </w:rPr>
    </w:lvl>
    <w:lvl w:ilvl="5" w:tplc="943081C2">
      <w:start w:val="1"/>
      <w:numFmt w:val="bullet"/>
      <w:lvlText w:val=""/>
      <w:lvlJc w:val="left"/>
      <w:pPr>
        <w:ind w:left="4320" w:hanging="360"/>
      </w:pPr>
      <w:rPr>
        <w:rFonts w:ascii="Wingdings" w:hAnsi="Wingdings" w:hint="default"/>
      </w:rPr>
    </w:lvl>
    <w:lvl w:ilvl="6" w:tplc="94E0BD52">
      <w:start w:val="1"/>
      <w:numFmt w:val="bullet"/>
      <w:lvlText w:val=""/>
      <w:lvlJc w:val="left"/>
      <w:pPr>
        <w:ind w:left="5040" w:hanging="360"/>
      </w:pPr>
      <w:rPr>
        <w:rFonts w:ascii="Symbol" w:hAnsi="Symbol" w:hint="default"/>
      </w:rPr>
    </w:lvl>
    <w:lvl w:ilvl="7" w:tplc="AC3E575E">
      <w:start w:val="1"/>
      <w:numFmt w:val="bullet"/>
      <w:lvlText w:val="o"/>
      <w:lvlJc w:val="left"/>
      <w:pPr>
        <w:ind w:left="5760" w:hanging="360"/>
      </w:pPr>
      <w:rPr>
        <w:rFonts w:ascii="Courier New" w:hAnsi="Courier New" w:hint="default"/>
      </w:rPr>
    </w:lvl>
    <w:lvl w:ilvl="8" w:tplc="2D3CC4BC">
      <w:start w:val="1"/>
      <w:numFmt w:val="bullet"/>
      <w:lvlText w:val=""/>
      <w:lvlJc w:val="left"/>
      <w:pPr>
        <w:ind w:left="6480" w:hanging="360"/>
      </w:pPr>
      <w:rPr>
        <w:rFonts w:ascii="Wingdings" w:hAnsi="Wingdings" w:hint="default"/>
      </w:rPr>
    </w:lvl>
  </w:abstractNum>
  <w:abstractNum w:abstractNumId="28" w15:restartNumberingAfterBreak="0">
    <w:nsid w:val="69022FC4"/>
    <w:multiLevelType w:val="hybridMultilevel"/>
    <w:tmpl w:val="47447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F4091E"/>
    <w:multiLevelType w:val="multilevel"/>
    <w:tmpl w:val="62409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0B08D8"/>
    <w:multiLevelType w:val="multilevel"/>
    <w:tmpl w:val="F822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AE2865"/>
    <w:multiLevelType w:val="multilevel"/>
    <w:tmpl w:val="A6A4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E06EFB"/>
    <w:multiLevelType w:val="multilevel"/>
    <w:tmpl w:val="C3F2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B430CA"/>
    <w:multiLevelType w:val="multilevel"/>
    <w:tmpl w:val="EE3898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02E5DE3"/>
    <w:multiLevelType w:val="multilevel"/>
    <w:tmpl w:val="2564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8681638">
    <w:abstractNumId w:val="12"/>
  </w:num>
  <w:num w:numId="2" w16cid:durableId="6948645">
    <w:abstractNumId w:val="27"/>
  </w:num>
  <w:num w:numId="3" w16cid:durableId="1071081073">
    <w:abstractNumId w:val="11"/>
  </w:num>
  <w:num w:numId="4" w16cid:durableId="506557584">
    <w:abstractNumId w:val="17"/>
  </w:num>
  <w:num w:numId="5" w16cid:durableId="312177192">
    <w:abstractNumId w:val="22"/>
  </w:num>
  <w:num w:numId="6" w16cid:durableId="111025550">
    <w:abstractNumId w:val="21"/>
  </w:num>
  <w:num w:numId="7" w16cid:durableId="196477254">
    <w:abstractNumId w:val="24"/>
  </w:num>
  <w:num w:numId="8" w16cid:durableId="1204098165">
    <w:abstractNumId w:val="18"/>
  </w:num>
  <w:num w:numId="9" w16cid:durableId="2007198189">
    <w:abstractNumId w:val="3"/>
  </w:num>
  <w:num w:numId="10" w16cid:durableId="2036927265">
    <w:abstractNumId w:val="9"/>
  </w:num>
  <w:num w:numId="11" w16cid:durableId="1581988293">
    <w:abstractNumId w:val="0"/>
  </w:num>
  <w:num w:numId="12" w16cid:durableId="1174370254">
    <w:abstractNumId w:val="28"/>
  </w:num>
  <w:num w:numId="13" w16cid:durableId="1103960967">
    <w:abstractNumId w:val="15"/>
  </w:num>
  <w:num w:numId="14" w16cid:durableId="698891800">
    <w:abstractNumId w:val="6"/>
  </w:num>
  <w:num w:numId="15" w16cid:durableId="1438600672">
    <w:abstractNumId w:val="29"/>
  </w:num>
  <w:num w:numId="16" w16cid:durableId="388505052">
    <w:abstractNumId w:val="14"/>
  </w:num>
  <w:num w:numId="17" w16cid:durableId="196814543">
    <w:abstractNumId w:val="33"/>
  </w:num>
  <w:num w:numId="18" w16cid:durableId="1517960112">
    <w:abstractNumId w:val="10"/>
  </w:num>
  <w:num w:numId="19" w16cid:durableId="1994790024">
    <w:abstractNumId w:val="20"/>
  </w:num>
  <w:num w:numId="20" w16cid:durableId="306518831">
    <w:abstractNumId w:val="25"/>
  </w:num>
  <w:num w:numId="21" w16cid:durableId="474219750">
    <w:abstractNumId w:val="31"/>
  </w:num>
  <w:num w:numId="22" w16cid:durableId="734081977">
    <w:abstractNumId w:val="30"/>
  </w:num>
  <w:num w:numId="23" w16cid:durableId="2026129064">
    <w:abstractNumId w:val="7"/>
  </w:num>
  <w:num w:numId="24" w16cid:durableId="1426221437">
    <w:abstractNumId w:val="4"/>
  </w:num>
  <w:num w:numId="25" w16cid:durableId="1293898931">
    <w:abstractNumId w:val="32"/>
  </w:num>
  <w:num w:numId="26" w16cid:durableId="1532112096">
    <w:abstractNumId w:val="16"/>
  </w:num>
  <w:num w:numId="27" w16cid:durableId="237600678">
    <w:abstractNumId w:val="23"/>
  </w:num>
  <w:num w:numId="28" w16cid:durableId="1915040835">
    <w:abstractNumId w:val="13"/>
  </w:num>
  <w:num w:numId="29" w16cid:durableId="502477973">
    <w:abstractNumId w:val="8"/>
  </w:num>
  <w:num w:numId="30" w16cid:durableId="1794904766">
    <w:abstractNumId w:val="26"/>
  </w:num>
  <w:num w:numId="31" w16cid:durableId="1439761599">
    <w:abstractNumId w:val="19"/>
  </w:num>
  <w:num w:numId="32" w16cid:durableId="487720096">
    <w:abstractNumId w:val="34"/>
  </w:num>
  <w:num w:numId="33" w16cid:durableId="282271659">
    <w:abstractNumId w:val="5"/>
  </w:num>
  <w:num w:numId="34" w16cid:durableId="1913538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3618140">
    <w:abstractNumId w:val="1"/>
  </w:num>
  <w:num w:numId="36" w16cid:durableId="601449095">
    <w:abstractNumId w:val="22"/>
  </w:num>
  <w:num w:numId="37" w16cid:durableId="1841892537">
    <w:abstractNumId w:val="22"/>
  </w:num>
  <w:num w:numId="38" w16cid:durableId="173018199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719"/>
    <w:rsid w:val="000015BF"/>
    <w:rsid w:val="00001902"/>
    <w:rsid w:val="00001E2A"/>
    <w:rsid w:val="0000259D"/>
    <w:rsid w:val="00002D68"/>
    <w:rsid w:val="00002F64"/>
    <w:rsid w:val="000033F7"/>
    <w:rsid w:val="00003403"/>
    <w:rsid w:val="00003D83"/>
    <w:rsid w:val="000042FD"/>
    <w:rsid w:val="00005347"/>
    <w:rsid w:val="00006280"/>
    <w:rsid w:val="000072B6"/>
    <w:rsid w:val="0001021B"/>
    <w:rsid w:val="0001163D"/>
    <w:rsid w:val="00011D89"/>
    <w:rsid w:val="00014245"/>
    <w:rsid w:val="000154FD"/>
    <w:rsid w:val="00015F01"/>
    <w:rsid w:val="00022271"/>
    <w:rsid w:val="000235E8"/>
    <w:rsid w:val="00023DD4"/>
    <w:rsid w:val="00024485"/>
    <w:rsid w:val="00024D89"/>
    <w:rsid w:val="000250B6"/>
    <w:rsid w:val="00025473"/>
    <w:rsid w:val="00026540"/>
    <w:rsid w:val="00027921"/>
    <w:rsid w:val="00027F9E"/>
    <w:rsid w:val="000303F4"/>
    <w:rsid w:val="00030CDD"/>
    <w:rsid w:val="00031B2A"/>
    <w:rsid w:val="00032C8D"/>
    <w:rsid w:val="00033D81"/>
    <w:rsid w:val="00033DC9"/>
    <w:rsid w:val="0003560C"/>
    <w:rsid w:val="00037366"/>
    <w:rsid w:val="0004120B"/>
    <w:rsid w:val="00041BF0"/>
    <w:rsid w:val="00042C8A"/>
    <w:rsid w:val="0004536B"/>
    <w:rsid w:val="00046B68"/>
    <w:rsid w:val="00046E1A"/>
    <w:rsid w:val="000527DD"/>
    <w:rsid w:val="00056EC4"/>
    <w:rsid w:val="000578B2"/>
    <w:rsid w:val="00060959"/>
    <w:rsid w:val="00060C8F"/>
    <w:rsid w:val="0006298A"/>
    <w:rsid w:val="00064A23"/>
    <w:rsid w:val="0006627F"/>
    <w:rsid w:val="000663CD"/>
    <w:rsid w:val="000733FE"/>
    <w:rsid w:val="00073B62"/>
    <w:rsid w:val="00074219"/>
    <w:rsid w:val="00074ED5"/>
    <w:rsid w:val="0007505B"/>
    <w:rsid w:val="00077321"/>
    <w:rsid w:val="0008204A"/>
    <w:rsid w:val="00082DBE"/>
    <w:rsid w:val="00083585"/>
    <w:rsid w:val="0008508E"/>
    <w:rsid w:val="00085B79"/>
    <w:rsid w:val="00086366"/>
    <w:rsid w:val="00087951"/>
    <w:rsid w:val="00090E85"/>
    <w:rsid w:val="000910EB"/>
    <w:rsid w:val="0009113B"/>
    <w:rsid w:val="00093402"/>
    <w:rsid w:val="00094B83"/>
    <w:rsid w:val="00094DA3"/>
    <w:rsid w:val="00096CD1"/>
    <w:rsid w:val="000978C9"/>
    <w:rsid w:val="000A012C"/>
    <w:rsid w:val="000A0EB9"/>
    <w:rsid w:val="000A186C"/>
    <w:rsid w:val="000A1EA4"/>
    <w:rsid w:val="000A2476"/>
    <w:rsid w:val="000A4A75"/>
    <w:rsid w:val="000A641A"/>
    <w:rsid w:val="000A734C"/>
    <w:rsid w:val="000B0B37"/>
    <w:rsid w:val="000B14E9"/>
    <w:rsid w:val="000B3EDB"/>
    <w:rsid w:val="000B543D"/>
    <w:rsid w:val="000B55F9"/>
    <w:rsid w:val="000B5BF7"/>
    <w:rsid w:val="000B6830"/>
    <w:rsid w:val="000B6BC8"/>
    <w:rsid w:val="000C0303"/>
    <w:rsid w:val="000C101A"/>
    <w:rsid w:val="000C346A"/>
    <w:rsid w:val="000C42EA"/>
    <w:rsid w:val="000C4546"/>
    <w:rsid w:val="000C598F"/>
    <w:rsid w:val="000D0460"/>
    <w:rsid w:val="000D1242"/>
    <w:rsid w:val="000D2ABA"/>
    <w:rsid w:val="000D4674"/>
    <w:rsid w:val="000D6805"/>
    <w:rsid w:val="000E0970"/>
    <w:rsid w:val="000E0E4F"/>
    <w:rsid w:val="000E19AD"/>
    <w:rsid w:val="000E2F20"/>
    <w:rsid w:val="000E3CC7"/>
    <w:rsid w:val="000E5688"/>
    <w:rsid w:val="000E6355"/>
    <w:rsid w:val="000E6BD4"/>
    <w:rsid w:val="000E6D6D"/>
    <w:rsid w:val="000F008F"/>
    <w:rsid w:val="000F0228"/>
    <w:rsid w:val="000F0DA1"/>
    <w:rsid w:val="000F1F1E"/>
    <w:rsid w:val="000F2259"/>
    <w:rsid w:val="000F2DDA"/>
    <w:rsid w:val="000F2EA0"/>
    <w:rsid w:val="000F5213"/>
    <w:rsid w:val="000F6BF7"/>
    <w:rsid w:val="00101001"/>
    <w:rsid w:val="0010125C"/>
    <w:rsid w:val="00101912"/>
    <w:rsid w:val="00101E25"/>
    <w:rsid w:val="00102BAB"/>
    <w:rsid w:val="00103276"/>
    <w:rsid w:val="0010392D"/>
    <w:rsid w:val="0010447F"/>
    <w:rsid w:val="00104FE3"/>
    <w:rsid w:val="0010714F"/>
    <w:rsid w:val="001120C5"/>
    <w:rsid w:val="00112937"/>
    <w:rsid w:val="00120BD3"/>
    <w:rsid w:val="00121532"/>
    <w:rsid w:val="001218FE"/>
    <w:rsid w:val="00122FEA"/>
    <w:rsid w:val="001232BD"/>
    <w:rsid w:val="001236DC"/>
    <w:rsid w:val="00124346"/>
    <w:rsid w:val="00124ED5"/>
    <w:rsid w:val="001276FA"/>
    <w:rsid w:val="00133A75"/>
    <w:rsid w:val="001348AC"/>
    <w:rsid w:val="001359BB"/>
    <w:rsid w:val="0013613E"/>
    <w:rsid w:val="001363E5"/>
    <w:rsid w:val="00141785"/>
    <w:rsid w:val="00142325"/>
    <w:rsid w:val="001447B3"/>
    <w:rsid w:val="0014532F"/>
    <w:rsid w:val="00146864"/>
    <w:rsid w:val="00147F44"/>
    <w:rsid w:val="00150CAE"/>
    <w:rsid w:val="00151D5D"/>
    <w:rsid w:val="00152073"/>
    <w:rsid w:val="00152329"/>
    <w:rsid w:val="0015565A"/>
    <w:rsid w:val="00155BB1"/>
    <w:rsid w:val="00155F2E"/>
    <w:rsid w:val="00156598"/>
    <w:rsid w:val="001567B5"/>
    <w:rsid w:val="001608DD"/>
    <w:rsid w:val="00161939"/>
    <w:rsid w:val="001619BA"/>
    <w:rsid w:val="00161AA0"/>
    <w:rsid w:val="00161D2E"/>
    <w:rsid w:val="00161F3E"/>
    <w:rsid w:val="00162093"/>
    <w:rsid w:val="00162655"/>
    <w:rsid w:val="00162CA9"/>
    <w:rsid w:val="00163758"/>
    <w:rsid w:val="00165459"/>
    <w:rsid w:val="00165A57"/>
    <w:rsid w:val="001672DD"/>
    <w:rsid w:val="001712C2"/>
    <w:rsid w:val="001723E7"/>
    <w:rsid w:val="00172BAF"/>
    <w:rsid w:val="001754D9"/>
    <w:rsid w:val="0017674D"/>
    <w:rsid w:val="001771DD"/>
    <w:rsid w:val="00177995"/>
    <w:rsid w:val="00177A8C"/>
    <w:rsid w:val="00181F88"/>
    <w:rsid w:val="00182301"/>
    <w:rsid w:val="0018244E"/>
    <w:rsid w:val="0018329B"/>
    <w:rsid w:val="001834DD"/>
    <w:rsid w:val="00183B6F"/>
    <w:rsid w:val="001859EE"/>
    <w:rsid w:val="00186B33"/>
    <w:rsid w:val="00186E77"/>
    <w:rsid w:val="0018715B"/>
    <w:rsid w:val="00187A67"/>
    <w:rsid w:val="00191302"/>
    <w:rsid w:val="0019137B"/>
    <w:rsid w:val="0019269A"/>
    <w:rsid w:val="00192E3F"/>
    <w:rsid w:val="00192F9D"/>
    <w:rsid w:val="0019321C"/>
    <w:rsid w:val="001969A4"/>
    <w:rsid w:val="00196EB8"/>
    <w:rsid w:val="00196EFB"/>
    <w:rsid w:val="001979FF"/>
    <w:rsid w:val="00197B17"/>
    <w:rsid w:val="001A02D6"/>
    <w:rsid w:val="001A1950"/>
    <w:rsid w:val="001A1C54"/>
    <w:rsid w:val="001A2AE3"/>
    <w:rsid w:val="001A3ACE"/>
    <w:rsid w:val="001A6272"/>
    <w:rsid w:val="001A63A2"/>
    <w:rsid w:val="001A659B"/>
    <w:rsid w:val="001B058F"/>
    <w:rsid w:val="001B3DA0"/>
    <w:rsid w:val="001B435D"/>
    <w:rsid w:val="001B49CF"/>
    <w:rsid w:val="001B4C6E"/>
    <w:rsid w:val="001B5153"/>
    <w:rsid w:val="001B6B96"/>
    <w:rsid w:val="001B738B"/>
    <w:rsid w:val="001C09DB"/>
    <w:rsid w:val="001C274F"/>
    <w:rsid w:val="001C277E"/>
    <w:rsid w:val="001C2A72"/>
    <w:rsid w:val="001C2B08"/>
    <w:rsid w:val="001C31B7"/>
    <w:rsid w:val="001C620F"/>
    <w:rsid w:val="001D0AC7"/>
    <w:rsid w:val="001D0B75"/>
    <w:rsid w:val="001D0DD4"/>
    <w:rsid w:val="001D39A5"/>
    <w:rsid w:val="001D3AA7"/>
    <w:rsid w:val="001D3C09"/>
    <w:rsid w:val="001D44E8"/>
    <w:rsid w:val="001D4DD8"/>
    <w:rsid w:val="001D50E8"/>
    <w:rsid w:val="001D5955"/>
    <w:rsid w:val="001D5BEB"/>
    <w:rsid w:val="001D5EC9"/>
    <w:rsid w:val="001D60EC"/>
    <w:rsid w:val="001D6F59"/>
    <w:rsid w:val="001E30D0"/>
    <w:rsid w:val="001E35D8"/>
    <w:rsid w:val="001E44DF"/>
    <w:rsid w:val="001E49E6"/>
    <w:rsid w:val="001E5E75"/>
    <w:rsid w:val="001E62B0"/>
    <w:rsid w:val="001E68A5"/>
    <w:rsid w:val="001E6BB0"/>
    <w:rsid w:val="001E6FFD"/>
    <w:rsid w:val="001E7282"/>
    <w:rsid w:val="001F0D98"/>
    <w:rsid w:val="001F3826"/>
    <w:rsid w:val="001F3AF2"/>
    <w:rsid w:val="001F6E46"/>
    <w:rsid w:val="001F7C91"/>
    <w:rsid w:val="0020092D"/>
    <w:rsid w:val="002033B7"/>
    <w:rsid w:val="0020419D"/>
    <w:rsid w:val="00204380"/>
    <w:rsid w:val="002046AC"/>
    <w:rsid w:val="002056CD"/>
    <w:rsid w:val="00206463"/>
    <w:rsid w:val="00206F2F"/>
    <w:rsid w:val="002075B5"/>
    <w:rsid w:val="00207717"/>
    <w:rsid w:val="0021053D"/>
    <w:rsid w:val="00210A92"/>
    <w:rsid w:val="00212194"/>
    <w:rsid w:val="00212909"/>
    <w:rsid w:val="00212B95"/>
    <w:rsid w:val="002141FB"/>
    <w:rsid w:val="00214A3D"/>
    <w:rsid w:val="00215CC8"/>
    <w:rsid w:val="00216C03"/>
    <w:rsid w:val="00220A1A"/>
    <w:rsid w:val="00220C04"/>
    <w:rsid w:val="0022278D"/>
    <w:rsid w:val="00225CCA"/>
    <w:rsid w:val="00225EEF"/>
    <w:rsid w:val="0022701F"/>
    <w:rsid w:val="00227C68"/>
    <w:rsid w:val="00227F41"/>
    <w:rsid w:val="002300AC"/>
    <w:rsid w:val="00232E14"/>
    <w:rsid w:val="002333F5"/>
    <w:rsid w:val="00233724"/>
    <w:rsid w:val="002348AE"/>
    <w:rsid w:val="002365B4"/>
    <w:rsid w:val="002379EA"/>
    <w:rsid w:val="00241F19"/>
    <w:rsid w:val="00242F11"/>
    <w:rsid w:val="002432E1"/>
    <w:rsid w:val="00246207"/>
    <w:rsid w:val="00246C5E"/>
    <w:rsid w:val="00250960"/>
    <w:rsid w:val="00251343"/>
    <w:rsid w:val="0025168E"/>
    <w:rsid w:val="002517D5"/>
    <w:rsid w:val="00251AE4"/>
    <w:rsid w:val="002536A4"/>
    <w:rsid w:val="002544F5"/>
    <w:rsid w:val="00254F58"/>
    <w:rsid w:val="0025542A"/>
    <w:rsid w:val="00255FEC"/>
    <w:rsid w:val="002606E5"/>
    <w:rsid w:val="002620BC"/>
    <w:rsid w:val="00262802"/>
    <w:rsid w:val="00263A90"/>
    <w:rsid w:val="0026408B"/>
    <w:rsid w:val="00265DC0"/>
    <w:rsid w:val="0026653F"/>
    <w:rsid w:val="00267C3E"/>
    <w:rsid w:val="002709BB"/>
    <w:rsid w:val="00270F49"/>
    <w:rsid w:val="0027131C"/>
    <w:rsid w:val="00272205"/>
    <w:rsid w:val="002726A0"/>
    <w:rsid w:val="002727B8"/>
    <w:rsid w:val="00272E7F"/>
    <w:rsid w:val="00273AB7"/>
    <w:rsid w:val="00273BAC"/>
    <w:rsid w:val="00275793"/>
    <w:rsid w:val="00275EC1"/>
    <w:rsid w:val="002763B3"/>
    <w:rsid w:val="002802E3"/>
    <w:rsid w:val="00280C72"/>
    <w:rsid w:val="00281112"/>
    <w:rsid w:val="0028213D"/>
    <w:rsid w:val="002844D7"/>
    <w:rsid w:val="002862F1"/>
    <w:rsid w:val="002902FC"/>
    <w:rsid w:val="00291348"/>
    <w:rsid w:val="00291373"/>
    <w:rsid w:val="00292C14"/>
    <w:rsid w:val="002939C9"/>
    <w:rsid w:val="0029597D"/>
    <w:rsid w:val="002962C3"/>
    <w:rsid w:val="00296774"/>
    <w:rsid w:val="0029717F"/>
    <w:rsid w:val="0029752B"/>
    <w:rsid w:val="002A0A9C"/>
    <w:rsid w:val="002A195D"/>
    <w:rsid w:val="002A4426"/>
    <w:rsid w:val="002A483C"/>
    <w:rsid w:val="002A5360"/>
    <w:rsid w:val="002A5E5A"/>
    <w:rsid w:val="002A6FA6"/>
    <w:rsid w:val="002A72E8"/>
    <w:rsid w:val="002B0C7C"/>
    <w:rsid w:val="002B1729"/>
    <w:rsid w:val="002B3335"/>
    <w:rsid w:val="002B36C7"/>
    <w:rsid w:val="002B4DD4"/>
    <w:rsid w:val="002B5277"/>
    <w:rsid w:val="002B5375"/>
    <w:rsid w:val="002B77C1"/>
    <w:rsid w:val="002C0ED7"/>
    <w:rsid w:val="002C2728"/>
    <w:rsid w:val="002C283F"/>
    <w:rsid w:val="002C2C80"/>
    <w:rsid w:val="002C34E4"/>
    <w:rsid w:val="002C5B7C"/>
    <w:rsid w:val="002C6354"/>
    <w:rsid w:val="002D0322"/>
    <w:rsid w:val="002D1249"/>
    <w:rsid w:val="002D198F"/>
    <w:rsid w:val="002D1E0D"/>
    <w:rsid w:val="002D359C"/>
    <w:rsid w:val="002D3A1C"/>
    <w:rsid w:val="002D5006"/>
    <w:rsid w:val="002D7C61"/>
    <w:rsid w:val="002E0113"/>
    <w:rsid w:val="002E01D0"/>
    <w:rsid w:val="002E161D"/>
    <w:rsid w:val="002E28A2"/>
    <w:rsid w:val="002E3100"/>
    <w:rsid w:val="002E3125"/>
    <w:rsid w:val="002E5C22"/>
    <w:rsid w:val="002E5E6A"/>
    <w:rsid w:val="002E6C95"/>
    <w:rsid w:val="002E7C36"/>
    <w:rsid w:val="002F0B53"/>
    <w:rsid w:val="002F12DF"/>
    <w:rsid w:val="002F141D"/>
    <w:rsid w:val="002F2542"/>
    <w:rsid w:val="002F3D32"/>
    <w:rsid w:val="002F5494"/>
    <w:rsid w:val="002F5F31"/>
    <w:rsid w:val="002F5F46"/>
    <w:rsid w:val="002F5FEF"/>
    <w:rsid w:val="002F7088"/>
    <w:rsid w:val="0030143A"/>
    <w:rsid w:val="00302216"/>
    <w:rsid w:val="00303E53"/>
    <w:rsid w:val="00303F14"/>
    <w:rsid w:val="003047FD"/>
    <w:rsid w:val="00304AA5"/>
    <w:rsid w:val="00304DB3"/>
    <w:rsid w:val="00305CC1"/>
    <w:rsid w:val="00306E5F"/>
    <w:rsid w:val="00307E14"/>
    <w:rsid w:val="00312135"/>
    <w:rsid w:val="00312867"/>
    <w:rsid w:val="00312995"/>
    <w:rsid w:val="00314054"/>
    <w:rsid w:val="00314524"/>
    <w:rsid w:val="00314FF8"/>
    <w:rsid w:val="00316F27"/>
    <w:rsid w:val="003171AE"/>
    <w:rsid w:val="00317C62"/>
    <w:rsid w:val="003214F1"/>
    <w:rsid w:val="00322E4B"/>
    <w:rsid w:val="003235B1"/>
    <w:rsid w:val="00326862"/>
    <w:rsid w:val="00327870"/>
    <w:rsid w:val="00331C85"/>
    <w:rsid w:val="0033259D"/>
    <w:rsid w:val="003333D2"/>
    <w:rsid w:val="0033363C"/>
    <w:rsid w:val="00334686"/>
    <w:rsid w:val="00334A64"/>
    <w:rsid w:val="00336711"/>
    <w:rsid w:val="00337339"/>
    <w:rsid w:val="00340345"/>
    <w:rsid w:val="003406C6"/>
    <w:rsid w:val="003418CC"/>
    <w:rsid w:val="003434EE"/>
    <w:rsid w:val="00344F6A"/>
    <w:rsid w:val="003459BD"/>
    <w:rsid w:val="00350D38"/>
    <w:rsid w:val="00350D9B"/>
    <w:rsid w:val="00351B36"/>
    <w:rsid w:val="003525EC"/>
    <w:rsid w:val="00353FE1"/>
    <w:rsid w:val="00354C33"/>
    <w:rsid w:val="00354E42"/>
    <w:rsid w:val="00355167"/>
    <w:rsid w:val="0035643F"/>
    <w:rsid w:val="003573E0"/>
    <w:rsid w:val="00357B4E"/>
    <w:rsid w:val="00360777"/>
    <w:rsid w:val="0036102C"/>
    <w:rsid w:val="00362E27"/>
    <w:rsid w:val="00366C68"/>
    <w:rsid w:val="003716FD"/>
    <w:rsid w:val="0037204B"/>
    <w:rsid w:val="00373D07"/>
    <w:rsid w:val="00373F0E"/>
    <w:rsid w:val="003744CF"/>
    <w:rsid w:val="00374717"/>
    <w:rsid w:val="00375BB7"/>
    <w:rsid w:val="0037676C"/>
    <w:rsid w:val="00377946"/>
    <w:rsid w:val="00380AD4"/>
    <w:rsid w:val="00381043"/>
    <w:rsid w:val="003829E5"/>
    <w:rsid w:val="00386109"/>
    <w:rsid w:val="00386944"/>
    <w:rsid w:val="0039434E"/>
    <w:rsid w:val="003956CC"/>
    <w:rsid w:val="00395C9A"/>
    <w:rsid w:val="00395FF4"/>
    <w:rsid w:val="00396E57"/>
    <w:rsid w:val="003A0055"/>
    <w:rsid w:val="003A0853"/>
    <w:rsid w:val="003A0DCA"/>
    <w:rsid w:val="003A1485"/>
    <w:rsid w:val="003A23F8"/>
    <w:rsid w:val="003A55E4"/>
    <w:rsid w:val="003A5BCF"/>
    <w:rsid w:val="003A6B67"/>
    <w:rsid w:val="003B1221"/>
    <w:rsid w:val="003B13B6"/>
    <w:rsid w:val="003B14C3"/>
    <w:rsid w:val="003B15E6"/>
    <w:rsid w:val="003B22EF"/>
    <w:rsid w:val="003B408A"/>
    <w:rsid w:val="003C08A2"/>
    <w:rsid w:val="003C2045"/>
    <w:rsid w:val="003C2375"/>
    <w:rsid w:val="003C2EDF"/>
    <w:rsid w:val="003C43A1"/>
    <w:rsid w:val="003C4FC0"/>
    <w:rsid w:val="003C55F4"/>
    <w:rsid w:val="003C7897"/>
    <w:rsid w:val="003C7A3F"/>
    <w:rsid w:val="003D18DF"/>
    <w:rsid w:val="003D2766"/>
    <w:rsid w:val="003D2A74"/>
    <w:rsid w:val="003D3D88"/>
    <w:rsid w:val="003D3E8F"/>
    <w:rsid w:val="003D6475"/>
    <w:rsid w:val="003D6EE6"/>
    <w:rsid w:val="003E375C"/>
    <w:rsid w:val="003E4086"/>
    <w:rsid w:val="003E639E"/>
    <w:rsid w:val="003E6BCA"/>
    <w:rsid w:val="003E71E5"/>
    <w:rsid w:val="003E770D"/>
    <w:rsid w:val="003F0445"/>
    <w:rsid w:val="003F09F6"/>
    <w:rsid w:val="003F0CF0"/>
    <w:rsid w:val="003F14B1"/>
    <w:rsid w:val="003F2B20"/>
    <w:rsid w:val="003F3289"/>
    <w:rsid w:val="003F3830"/>
    <w:rsid w:val="003F3C62"/>
    <w:rsid w:val="003F5CB9"/>
    <w:rsid w:val="003F610E"/>
    <w:rsid w:val="003F621D"/>
    <w:rsid w:val="003F6494"/>
    <w:rsid w:val="003F6CDB"/>
    <w:rsid w:val="0040112D"/>
    <w:rsid w:val="004013C7"/>
    <w:rsid w:val="00401FCF"/>
    <w:rsid w:val="00402C91"/>
    <w:rsid w:val="00405896"/>
    <w:rsid w:val="00405EFA"/>
    <w:rsid w:val="00406285"/>
    <w:rsid w:val="004070E7"/>
    <w:rsid w:val="004115A2"/>
    <w:rsid w:val="0041210F"/>
    <w:rsid w:val="004125A1"/>
    <w:rsid w:val="0041408B"/>
    <w:rsid w:val="004148F9"/>
    <w:rsid w:val="00416EC5"/>
    <w:rsid w:val="0042084E"/>
    <w:rsid w:val="00421EEF"/>
    <w:rsid w:val="00424711"/>
    <w:rsid w:val="004248A3"/>
    <w:rsid w:val="00424D65"/>
    <w:rsid w:val="00426499"/>
    <w:rsid w:val="004270A0"/>
    <w:rsid w:val="00430393"/>
    <w:rsid w:val="00431806"/>
    <w:rsid w:val="00431A70"/>
    <w:rsid w:val="00431F42"/>
    <w:rsid w:val="00435191"/>
    <w:rsid w:val="0043596F"/>
    <w:rsid w:val="0043781B"/>
    <w:rsid w:val="00437A44"/>
    <w:rsid w:val="004419AC"/>
    <w:rsid w:val="00442C6C"/>
    <w:rsid w:val="00443CBE"/>
    <w:rsid w:val="00443E8A"/>
    <w:rsid w:val="004441BC"/>
    <w:rsid w:val="004468B4"/>
    <w:rsid w:val="00446D86"/>
    <w:rsid w:val="00447779"/>
    <w:rsid w:val="00450ED6"/>
    <w:rsid w:val="00451864"/>
    <w:rsid w:val="0045230A"/>
    <w:rsid w:val="0045261B"/>
    <w:rsid w:val="00453D27"/>
    <w:rsid w:val="0045481F"/>
    <w:rsid w:val="00454A7D"/>
    <w:rsid w:val="00454AD0"/>
    <w:rsid w:val="00454DF8"/>
    <w:rsid w:val="00455A49"/>
    <w:rsid w:val="00457337"/>
    <w:rsid w:val="00460B89"/>
    <w:rsid w:val="00462E3D"/>
    <w:rsid w:val="004633FC"/>
    <w:rsid w:val="00463CC5"/>
    <w:rsid w:val="00466E79"/>
    <w:rsid w:val="00470D7D"/>
    <w:rsid w:val="0047372D"/>
    <w:rsid w:val="00473BA3"/>
    <w:rsid w:val="004743DD"/>
    <w:rsid w:val="00474CEA"/>
    <w:rsid w:val="00480130"/>
    <w:rsid w:val="00481C15"/>
    <w:rsid w:val="00483968"/>
    <w:rsid w:val="004840FD"/>
    <w:rsid w:val="004841BE"/>
    <w:rsid w:val="00484F86"/>
    <w:rsid w:val="00490746"/>
    <w:rsid w:val="00490852"/>
    <w:rsid w:val="00490B26"/>
    <w:rsid w:val="00491BE3"/>
    <w:rsid w:val="00491C9C"/>
    <w:rsid w:val="00492F30"/>
    <w:rsid w:val="00493C9C"/>
    <w:rsid w:val="004944DD"/>
    <w:rsid w:val="004946F4"/>
    <w:rsid w:val="0049487E"/>
    <w:rsid w:val="0049629D"/>
    <w:rsid w:val="004974FF"/>
    <w:rsid w:val="004A160D"/>
    <w:rsid w:val="004A2669"/>
    <w:rsid w:val="004A3E81"/>
    <w:rsid w:val="004A3FB3"/>
    <w:rsid w:val="004A4195"/>
    <w:rsid w:val="004A5C62"/>
    <w:rsid w:val="004A5CE5"/>
    <w:rsid w:val="004A633D"/>
    <w:rsid w:val="004A707D"/>
    <w:rsid w:val="004B0974"/>
    <w:rsid w:val="004B14F8"/>
    <w:rsid w:val="004B329B"/>
    <w:rsid w:val="004B4185"/>
    <w:rsid w:val="004B4A3A"/>
    <w:rsid w:val="004B5803"/>
    <w:rsid w:val="004B75A9"/>
    <w:rsid w:val="004C3385"/>
    <w:rsid w:val="004C5541"/>
    <w:rsid w:val="004C6EEE"/>
    <w:rsid w:val="004C702B"/>
    <w:rsid w:val="004C769C"/>
    <w:rsid w:val="004D0033"/>
    <w:rsid w:val="004D016B"/>
    <w:rsid w:val="004D0355"/>
    <w:rsid w:val="004D1B22"/>
    <w:rsid w:val="004D23CC"/>
    <w:rsid w:val="004D36F2"/>
    <w:rsid w:val="004D5AA7"/>
    <w:rsid w:val="004E1106"/>
    <w:rsid w:val="004E138F"/>
    <w:rsid w:val="004E384D"/>
    <w:rsid w:val="004E4649"/>
    <w:rsid w:val="004E4667"/>
    <w:rsid w:val="004E48B8"/>
    <w:rsid w:val="004E4A09"/>
    <w:rsid w:val="004E4FBF"/>
    <w:rsid w:val="004E5281"/>
    <w:rsid w:val="004E5C2B"/>
    <w:rsid w:val="004F0017"/>
    <w:rsid w:val="004F00DD"/>
    <w:rsid w:val="004F16AB"/>
    <w:rsid w:val="004F2133"/>
    <w:rsid w:val="004F5398"/>
    <w:rsid w:val="004F55F1"/>
    <w:rsid w:val="004F6936"/>
    <w:rsid w:val="00500A5C"/>
    <w:rsid w:val="00501F92"/>
    <w:rsid w:val="00502393"/>
    <w:rsid w:val="0050357F"/>
    <w:rsid w:val="00503DC6"/>
    <w:rsid w:val="00504F5D"/>
    <w:rsid w:val="00506F5D"/>
    <w:rsid w:val="00510249"/>
    <w:rsid w:val="005108AB"/>
    <w:rsid w:val="00510C37"/>
    <w:rsid w:val="005126D0"/>
    <w:rsid w:val="0051293A"/>
    <w:rsid w:val="00514667"/>
    <w:rsid w:val="00515342"/>
    <w:rsid w:val="0051568D"/>
    <w:rsid w:val="00516828"/>
    <w:rsid w:val="00516F5E"/>
    <w:rsid w:val="00517291"/>
    <w:rsid w:val="00517E78"/>
    <w:rsid w:val="0052139A"/>
    <w:rsid w:val="00522766"/>
    <w:rsid w:val="005247B3"/>
    <w:rsid w:val="005255FB"/>
    <w:rsid w:val="00526AC7"/>
    <w:rsid w:val="00526C15"/>
    <w:rsid w:val="005273EC"/>
    <w:rsid w:val="00532025"/>
    <w:rsid w:val="00532B54"/>
    <w:rsid w:val="00533262"/>
    <w:rsid w:val="00533589"/>
    <w:rsid w:val="00536499"/>
    <w:rsid w:val="00542090"/>
    <w:rsid w:val="00542A03"/>
    <w:rsid w:val="00542ADE"/>
    <w:rsid w:val="00543903"/>
    <w:rsid w:val="00543BCC"/>
    <w:rsid w:val="00543F11"/>
    <w:rsid w:val="005440A5"/>
    <w:rsid w:val="00544135"/>
    <w:rsid w:val="00544ABB"/>
    <w:rsid w:val="00546305"/>
    <w:rsid w:val="00547007"/>
    <w:rsid w:val="00547A8C"/>
    <w:rsid w:val="00547A95"/>
    <w:rsid w:val="005506EF"/>
    <w:rsid w:val="0055119B"/>
    <w:rsid w:val="005564F5"/>
    <w:rsid w:val="00557AF0"/>
    <w:rsid w:val="00561202"/>
    <w:rsid w:val="00562507"/>
    <w:rsid w:val="00562811"/>
    <w:rsid w:val="00562DF5"/>
    <w:rsid w:val="00572031"/>
    <w:rsid w:val="00572282"/>
    <w:rsid w:val="00573CE3"/>
    <w:rsid w:val="00576439"/>
    <w:rsid w:val="00576E84"/>
    <w:rsid w:val="00580394"/>
    <w:rsid w:val="005809CD"/>
    <w:rsid w:val="00582B8C"/>
    <w:rsid w:val="00582E1F"/>
    <w:rsid w:val="00582F71"/>
    <w:rsid w:val="00583032"/>
    <w:rsid w:val="0058396A"/>
    <w:rsid w:val="00583AE5"/>
    <w:rsid w:val="005842E4"/>
    <w:rsid w:val="0058757E"/>
    <w:rsid w:val="00587739"/>
    <w:rsid w:val="00592547"/>
    <w:rsid w:val="005936D2"/>
    <w:rsid w:val="00594B3B"/>
    <w:rsid w:val="00595741"/>
    <w:rsid w:val="0059613F"/>
    <w:rsid w:val="005968E2"/>
    <w:rsid w:val="00596A4B"/>
    <w:rsid w:val="00596BF6"/>
    <w:rsid w:val="00597507"/>
    <w:rsid w:val="005979C2"/>
    <w:rsid w:val="005A479D"/>
    <w:rsid w:val="005A54EF"/>
    <w:rsid w:val="005A7092"/>
    <w:rsid w:val="005A75EC"/>
    <w:rsid w:val="005B1C6D"/>
    <w:rsid w:val="005B21B6"/>
    <w:rsid w:val="005B2873"/>
    <w:rsid w:val="005B3A08"/>
    <w:rsid w:val="005B7180"/>
    <w:rsid w:val="005B7A63"/>
    <w:rsid w:val="005C0955"/>
    <w:rsid w:val="005C26BD"/>
    <w:rsid w:val="005C2FA2"/>
    <w:rsid w:val="005C49DA"/>
    <w:rsid w:val="005C50F3"/>
    <w:rsid w:val="005C54B5"/>
    <w:rsid w:val="005C5D80"/>
    <w:rsid w:val="005C5D91"/>
    <w:rsid w:val="005C614A"/>
    <w:rsid w:val="005C70B4"/>
    <w:rsid w:val="005D07B8"/>
    <w:rsid w:val="005D2F58"/>
    <w:rsid w:val="005D36E3"/>
    <w:rsid w:val="005D3DF4"/>
    <w:rsid w:val="005D62A0"/>
    <w:rsid w:val="005D6597"/>
    <w:rsid w:val="005D68C3"/>
    <w:rsid w:val="005D74D8"/>
    <w:rsid w:val="005D767C"/>
    <w:rsid w:val="005E14E7"/>
    <w:rsid w:val="005E1C78"/>
    <w:rsid w:val="005E1F24"/>
    <w:rsid w:val="005E26A3"/>
    <w:rsid w:val="005E2ECB"/>
    <w:rsid w:val="005E34C6"/>
    <w:rsid w:val="005E447E"/>
    <w:rsid w:val="005E4FD1"/>
    <w:rsid w:val="005E5838"/>
    <w:rsid w:val="005E58C2"/>
    <w:rsid w:val="005E64ED"/>
    <w:rsid w:val="005E6616"/>
    <w:rsid w:val="005F0775"/>
    <w:rsid w:val="005F0CF5"/>
    <w:rsid w:val="005F1106"/>
    <w:rsid w:val="005F21EB"/>
    <w:rsid w:val="005F424B"/>
    <w:rsid w:val="005F52F8"/>
    <w:rsid w:val="005F5886"/>
    <w:rsid w:val="005F64CF"/>
    <w:rsid w:val="005F7ACB"/>
    <w:rsid w:val="006001B5"/>
    <w:rsid w:val="00600D28"/>
    <w:rsid w:val="006014CF"/>
    <w:rsid w:val="006026C6"/>
    <w:rsid w:val="0060368B"/>
    <w:rsid w:val="006041AD"/>
    <w:rsid w:val="0060474C"/>
    <w:rsid w:val="00605908"/>
    <w:rsid w:val="0060648B"/>
    <w:rsid w:val="00607850"/>
    <w:rsid w:val="00607EF7"/>
    <w:rsid w:val="00610013"/>
    <w:rsid w:val="00610D7C"/>
    <w:rsid w:val="00611620"/>
    <w:rsid w:val="00613414"/>
    <w:rsid w:val="00614385"/>
    <w:rsid w:val="00614B90"/>
    <w:rsid w:val="00615B4F"/>
    <w:rsid w:val="00616316"/>
    <w:rsid w:val="006178CF"/>
    <w:rsid w:val="00620154"/>
    <w:rsid w:val="006211B4"/>
    <w:rsid w:val="0062408D"/>
    <w:rsid w:val="006240CC"/>
    <w:rsid w:val="00624940"/>
    <w:rsid w:val="00624992"/>
    <w:rsid w:val="006254F8"/>
    <w:rsid w:val="00625693"/>
    <w:rsid w:val="00625D60"/>
    <w:rsid w:val="006260B0"/>
    <w:rsid w:val="00627DA7"/>
    <w:rsid w:val="00630DA4"/>
    <w:rsid w:val="00631CD4"/>
    <w:rsid w:val="00631E93"/>
    <w:rsid w:val="00631FA0"/>
    <w:rsid w:val="00632597"/>
    <w:rsid w:val="006339FA"/>
    <w:rsid w:val="00634D13"/>
    <w:rsid w:val="006358B4"/>
    <w:rsid w:val="00637906"/>
    <w:rsid w:val="006408AE"/>
    <w:rsid w:val="00641724"/>
    <w:rsid w:val="00641771"/>
    <w:rsid w:val="006419AA"/>
    <w:rsid w:val="0064203F"/>
    <w:rsid w:val="00643CEC"/>
    <w:rsid w:val="00644B1F"/>
    <w:rsid w:val="00644B7E"/>
    <w:rsid w:val="006454E6"/>
    <w:rsid w:val="00646235"/>
    <w:rsid w:val="00646A68"/>
    <w:rsid w:val="0064B9B4"/>
    <w:rsid w:val="006505BD"/>
    <w:rsid w:val="0065063D"/>
    <w:rsid w:val="006508EA"/>
    <w:rsid w:val="0065092E"/>
    <w:rsid w:val="006523C6"/>
    <w:rsid w:val="0065252A"/>
    <w:rsid w:val="00654573"/>
    <w:rsid w:val="006557A7"/>
    <w:rsid w:val="00656290"/>
    <w:rsid w:val="00657E5C"/>
    <w:rsid w:val="006601C9"/>
    <w:rsid w:val="00660741"/>
    <w:rsid w:val="006608D8"/>
    <w:rsid w:val="00661A0B"/>
    <w:rsid w:val="00662087"/>
    <w:rsid w:val="0066213C"/>
    <w:rsid w:val="006621D7"/>
    <w:rsid w:val="006627D1"/>
    <w:rsid w:val="0066302A"/>
    <w:rsid w:val="00663CC3"/>
    <w:rsid w:val="00667770"/>
    <w:rsid w:val="00670597"/>
    <w:rsid w:val="006706D0"/>
    <w:rsid w:val="006710BA"/>
    <w:rsid w:val="006761FA"/>
    <w:rsid w:val="0067754C"/>
    <w:rsid w:val="00677574"/>
    <w:rsid w:val="006812ED"/>
    <w:rsid w:val="0068379D"/>
    <w:rsid w:val="006837DB"/>
    <w:rsid w:val="00683878"/>
    <w:rsid w:val="00684380"/>
    <w:rsid w:val="0068454C"/>
    <w:rsid w:val="00685280"/>
    <w:rsid w:val="00686300"/>
    <w:rsid w:val="00691B62"/>
    <w:rsid w:val="006933B5"/>
    <w:rsid w:val="00693D14"/>
    <w:rsid w:val="0069414E"/>
    <w:rsid w:val="00695795"/>
    <w:rsid w:val="00696F27"/>
    <w:rsid w:val="006A062C"/>
    <w:rsid w:val="006A07F3"/>
    <w:rsid w:val="006A0E72"/>
    <w:rsid w:val="006A134E"/>
    <w:rsid w:val="006A18C2"/>
    <w:rsid w:val="006A3383"/>
    <w:rsid w:val="006A655F"/>
    <w:rsid w:val="006B014C"/>
    <w:rsid w:val="006B0731"/>
    <w:rsid w:val="006B077C"/>
    <w:rsid w:val="006B107A"/>
    <w:rsid w:val="006B3B92"/>
    <w:rsid w:val="006B4C10"/>
    <w:rsid w:val="006B6803"/>
    <w:rsid w:val="006B697B"/>
    <w:rsid w:val="006B77A1"/>
    <w:rsid w:val="006C0F19"/>
    <w:rsid w:val="006C15C6"/>
    <w:rsid w:val="006C1F04"/>
    <w:rsid w:val="006C3E60"/>
    <w:rsid w:val="006C49D1"/>
    <w:rsid w:val="006C49E0"/>
    <w:rsid w:val="006D0F16"/>
    <w:rsid w:val="006D1A31"/>
    <w:rsid w:val="006D2A3F"/>
    <w:rsid w:val="006D2D11"/>
    <w:rsid w:val="006D2FBC"/>
    <w:rsid w:val="006D5A12"/>
    <w:rsid w:val="006D5C63"/>
    <w:rsid w:val="006D6E34"/>
    <w:rsid w:val="006D7754"/>
    <w:rsid w:val="006E0BC1"/>
    <w:rsid w:val="006E138B"/>
    <w:rsid w:val="006E13CE"/>
    <w:rsid w:val="006E1867"/>
    <w:rsid w:val="006E1B20"/>
    <w:rsid w:val="006E4317"/>
    <w:rsid w:val="006E4658"/>
    <w:rsid w:val="006E5143"/>
    <w:rsid w:val="006E7457"/>
    <w:rsid w:val="006F0330"/>
    <w:rsid w:val="006F0634"/>
    <w:rsid w:val="006F140A"/>
    <w:rsid w:val="006F1FDC"/>
    <w:rsid w:val="006F27DC"/>
    <w:rsid w:val="006F4490"/>
    <w:rsid w:val="006F6B8C"/>
    <w:rsid w:val="006F70CF"/>
    <w:rsid w:val="007013EF"/>
    <w:rsid w:val="00702811"/>
    <w:rsid w:val="00703696"/>
    <w:rsid w:val="00704713"/>
    <w:rsid w:val="00704EA2"/>
    <w:rsid w:val="007055BD"/>
    <w:rsid w:val="00707A73"/>
    <w:rsid w:val="00712227"/>
    <w:rsid w:val="007122B8"/>
    <w:rsid w:val="00714A9F"/>
    <w:rsid w:val="007173CA"/>
    <w:rsid w:val="00717CE9"/>
    <w:rsid w:val="007216AA"/>
    <w:rsid w:val="00721AB5"/>
    <w:rsid w:val="00721CFB"/>
    <w:rsid w:val="00721DEF"/>
    <w:rsid w:val="00724A43"/>
    <w:rsid w:val="00725C72"/>
    <w:rsid w:val="007273AC"/>
    <w:rsid w:val="00727CC0"/>
    <w:rsid w:val="00731AD4"/>
    <w:rsid w:val="00731EE2"/>
    <w:rsid w:val="007346E4"/>
    <w:rsid w:val="00735564"/>
    <w:rsid w:val="007355C0"/>
    <w:rsid w:val="0073610E"/>
    <w:rsid w:val="007369B8"/>
    <w:rsid w:val="00740F22"/>
    <w:rsid w:val="00741CF0"/>
    <w:rsid w:val="00741F1A"/>
    <w:rsid w:val="00742F90"/>
    <w:rsid w:val="00743AE8"/>
    <w:rsid w:val="007447DA"/>
    <w:rsid w:val="007450F8"/>
    <w:rsid w:val="00745911"/>
    <w:rsid w:val="0074642D"/>
    <w:rsid w:val="0074696E"/>
    <w:rsid w:val="00746C54"/>
    <w:rsid w:val="00750135"/>
    <w:rsid w:val="00750EC2"/>
    <w:rsid w:val="00752B28"/>
    <w:rsid w:val="00752F83"/>
    <w:rsid w:val="00753011"/>
    <w:rsid w:val="007536BC"/>
    <w:rsid w:val="007541A9"/>
    <w:rsid w:val="00754ACC"/>
    <w:rsid w:val="00754E36"/>
    <w:rsid w:val="00755193"/>
    <w:rsid w:val="00760464"/>
    <w:rsid w:val="00761763"/>
    <w:rsid w:val="00763139"/>
    <w:rsid w:val="00765CC2"/>
    <w:rsid w:val="007666C2"/>
    <w:rsid w:val="00766F1C"/>
    <w:rsid w:val="00770F37"/>
    <w:rsid w:val="007711A0"/>
    <w:rsid w:val="00771F77"/>
    <w:rsid w:val="0077201A"/>
    <w:rsid w:val="00772D5E"/>
    <w:rsid w:val="0077463E"/>
    <w:rsid w:val="00776928"/>
    <w:rsid w:val="00776AF2"/>
    <w:rsid w:val="00776D56"/>
    <w:rsid w:val="00776E0F"/>
    <w:rsid w:val="00776F02"/>
    <w:rsid w:val="007774B1"/>
    <w:rsid w:val="00777BE1"/>
    <w:rsid w:val="00777EA6"/>
    <w:rsid w:val="0078181E"/>
    <w:rsid w:val="00782222"/>
    <w:rsid w:val="007833D8"/>
    <w:rsid w:val="007854AF"/>
    <w:rsid w:val="00785677"/>
    <w:rsid w:val="00786B4E"/>
    <w:rsid w:val="00786F16"/>
    <w:rsid w:val="00790783"/>
    <w:rsid w:val="00791BD7"/>
    <w:rsid w:val="007933F7"/>
    <w:rsid w:val="00793490"/>
    <w:rsid w:val="007955C2"/>
    <w:rsid w:val="00796E20"/>
    <w:rsid w:val="0079766A"/>
    <w:rsid w:val="00797C32"/>
    <w:rsid w:val="007A11E8"/>
    <w:rsid w:val="007A22BE"/>
    <w:rsid w:val="007A575E"/>
    <w:rsid w:val="007A6DE2"/>
    <w:rsid w:val="007B0914"/>
    <w:rsid w:val="007B1374"/>
    <w:rsid w:val="007B3274"/>
    <w:rsid w:val="007B32E5"/>
    <w:rsid w:val="007B3C6E"/>
    <w:rsid w:val="007B3DB9"/>
    <w:rsid w:val="007B477D"/>
    <w:rsid w:val="007B589F"/>
    <w:rsid w:val="007B6186"/>
    <w:rsid w:val="007B6F49"/>
    <w:rsid w:val="007B717C"/>
    <w:rsid w:val="007B73BC"/>
    <w:rsid w:val="007C1627"/>
    <w:rsid w:val="007C1838"/>
    <w:rsid w:val="007C20B9"/>
    <w:rsid w:val="007C2416"/>
    <w:rsid w:val="007C3998"/>
    <w:rsid w:val="007C42D0"/>
    <w:rsid w:val="007C6432"/>
    <w:rsid w:val="007C7301"/>
    <w:rsid w:val="007C7859"/>
    <w:rsid w:val="007C7F28"/>
    <w:rsid w:val="007D1466"/>
    <w:rsid w:val="007D2BDE"/>
    <w:rsid w:val="007D2FB6"/>
    <w:rsid w:val="007D49EB"/>
    <w:rsid w:val="007D4F71"/>
    <w:rsid w:val="007D5589"/>
    <w:rsid w:val="007D5E1C"/>
    <w:rsid w:val="007D77DF"/>
    <w:rsid w:val="007E0DE2"/>
    <w:rsid w:val="007E1398"/>
    <w:rsid w:val="007E3344"/>
    <w:rsid w:val="007E3667"/>
    <w:rsid w:val="007E3B98"/>
    <w:rsid w:val="007E417A"/>
    <w:rsid w:val="007E43B7"/>
    <w:rsid w:val="007E449F"/>
    <w:rsid w:val="007E548D"/>
    <w:rsid w:val="007E685C"/>
    <w:rsid w:val="007E6ABB"/>
    <w:rsid w:val="007F02E1"/>
    <w:rsid w:val="007F31B6"/>
    <w:rsid w:val="007F49DA"/>
    <w:rsid w:val="007F5065"/>
    <w:rsid w:val="007F5466"/>
    <w:rsid w:val="007F546C"/>
    <w:rsid w:val="007F625F"/>
    <w:rsid w:val="007F665E"/>
    <w:rsid w:val="00800412"/>
    <w:rsid w:val="00801580"/>
    <w:rsid w:val="008020E8"/>
    <w:rsid w:val="0080378C"/>
    <w:rsid w:val="00803F56"/>
    <w:rsid w:val="00804105"/>
    <w:rsid w:val="0080587B"/>
    <w:rsid w:val="00806468"/>
    <w:rsid w:val="0080646D"/>
    <w:rsid w:val="00810670"/>
    <w:rsid w:val="008119CA"/>
    <w:rsid w:val="008130C4"/>
    <w:rsid w:val="008155F0"/>
    <w:rsid w:val="00816735"/>
    <w:rsid w:val="00820141"/>
    <w:rsid w:val="00820E0C"/>
    <w:rsid w:val="00822947"/>
    <w:rsid w:val="00823275"/>
    <w:rsid w:val="0082366F"/>
    <w:rsid w:val="008236E4"/>
    <w:rsid w:val="0082388A"/>
    <w:rsid w:val="008303C3"/>
    <w:rsid w:val="008323F1"/>
    <w:rsid w:val="008338A2"/>
    <w:rsid w:val="00837879"/>
    <w:rsid w:val="00841AA9"/>
    <w:rsid w:val="00841E17"/>
    <w:rsid w:val="00844A64"/>
    <w:rsid w:val="008451C7"/>
    <w:rsid w:val="00845202"/>
    <w:rsid w:val="00845EAF"/>
    <w:rsid w:val="0084711B"/>
    <w:rsid w:val="008474FE"/>
    <w:rsid w:val="00853EE4"/>
    <w:rsid w:val="008548F0"/>
    <w:rsid w:val="00855535"/>
    <w:rsid w:val="008559DE"/>
    <w:rsid w:val="00857C5A"/>
    <w:rsid w:val="0086255E"/>
    <w:rsid w:val="008633F0"/>
    <w:rsid w:val="00864255"/>
    <w:rsid w:val="008659A5"/>
    <w:rsid w:val="00867D9D"/>
    <w:rsid w:val="00872E0A"/>
    <w:rsid w:val="00872E3F"/>
    <w:rsid w:val="00873594"/>
    <w:rsid w:val="008742C1"/>
    <w:rsid w:val="00875285"/>
    <w:rsid w:val="00877683"/>
    <w:rsid w:val="00880E39"/>
    <w:rsid w:val="00882266"/>
    <w:rsid w:val="0088353A"/>
    <w:rsid w:val="00883D46"/>
    <w:rsid w:val="00884604"/>
    <w:rsid w:val="00884B62"/>
    <w:rsid w:val="00885017"/>
    <w:rsid w:val="00885234"/>
    <w:rsid w:val="0088529C"/>
    <w:rsid w:val="00885D7D"/>
    <w:rsid w:val="00886374"/>
    <w:rsid w:val="00887372"/>
    <w:rsid w:val="00887903"/>
    <w:rsid w:val="0089015A"/>
    <w:rsid w:val="00890E39"/>
    <w:rsid w:val="0089186B"/>
    <w:rsid w:val="0089270A"/>
    <w:rsid w:val="00893AF6"/>
    <w:rsid w:val="00894BC4"/>
    <w:rsid w:val="00896890"/>
    <w:rsid w:val="008977D1"/>
    <w:rsid w:val="008A0AB5"/>
    <w:rsid w:val="008A15BF"/>
    <w:rsid w:val="008A28A8"/>
    <w:rsid w:val="008A2BDC"/>
    <w:rsid w:val="008A2C2D"/>
    <w:rsid w:val="008A4C77"/>
    <w:rsid w:val="008A54AC"/>
    <w:rsid w:val="008A5B32"/>
    <w:rsid w:val="008A60BC"/>
    <w:rsid w:val="008A621C"/>
    <w:rsid w:val="008A65BD"/>
    <w:rsid w:val="008B0B53"/>
    <w:rsid w:val="008B16E7"/>
    <w:rsid w:val="008B2029"/>
    <w:rsid w:val="008B2C40"/>
    <w:rsid w:val="008B2EE4"/>
    <w:rsid w:val="008B3122"/>
    <w:rsid w:val="008B3821"/>
    <w:rsid w:val="008B4D3D"/>
    <w:rsid w:val="008B57C7"/>
    <w:rsid w:val="008B5F96"/>
    <w:rsid w:val="008B6106"/>
    <w:rsid w:val="008C0C3F"/>
    <w:rsid w:val="008C13C8"/>
    <w:rsid w:val="008C2F92"/>
    <w:rsid w:val="008C3546"/>
    <w:rsid w:val="008C4504"/>
    <w:rsid w:val="008C5443"/>
    <w:rsid w:val="008C589D"/>
    <w:rsid w:val="008C5D25"/>
    <w:rsid w:val="008C6107"/>
    <w:rsid w:val="008C6D51"/>
    <w:rsid w:val="008C6E11"/>
    <w:rsid w:val="008D2846"/>
    <w:rsid w:val="008D2A3A"/>
    <w:rsid w:val="008D4236"/>
    <w:rsid w:val="008D462F"/>
    <w:rsid w:val="008D6DB0"/>
    <w:rsid w:val="008D6DCF"/>
    <w:rsid w:val="008E0142"/>
    <w:rsid w:val="008E121B"/>
    <w:rsid w:val="008E3F00"/>
    <w:rsid w:val="008E4376"/>
    <w:rsid w:val="008E7A0A"/>
    <w:rsid w:val="008E7B49"/>
    <w:rsid w:val="008F43F1"/>
    <w:rsid w:val="008F478A"/>
    <w:rsid w:val="008F59F6"/>
    <w:rsid w:val="008F68EF"/>
    <w:rsid w:val="008F7139"/>
    <w:rsid w:val="00900243"/>
    <w:rsid w:val="00900719"/>
    <w:rsid w:val="009017AC"/>
    <w:rsid w:val="009017EC"/>
    <w:rsid w:val="00901B6E"/>
    <w:rsid w:val="009027CC"/>
    <w:rsid w:val="00902A9A"/>
    <w:rsid w:val="00904A1C"/>
    <w:rsid w:val="00905030"/>
    <w:rsid w:val="00906490"/>
    <w:rsid w:val="00907690"/>
    <w:rsid w:val="009111B2"/>
    <w:rsid w:val="009114D8"/>
    <w:rsid w:val="00914AD3"/>
    <w:rsid w:val="009151F5"/>
    <w:rsid w:val="0091547C"/>
    <w:rsid w:val="0091550D"/>
    <w:rsid w:val="00915775"/>
    <w:rsid w:val="0091655E"/>
    <w:rsid w:val="00916813"/>
    <w:rsid w:val="00916A50"/>
    <w:rsid w:val="009205B0"/>
    <w:rsid w:val="00920A00"/>
    <w:rsid w:val="009249AB"/>
    <w:rsid w:val="00924AE1"/>
    <w:rsid w:val="009264C4"/>
    <w:rsid w:val="009269B1"/>
    <w:rsid w:val="0092724D"/>
    <w:rsid w:val="009272B3"/>
    <w:rsid w:val="009274D3"/>
    <w:rsid w:val="009315BE"/>
    <w:rsid w:val="009326DD"/>
    <w:rsid w:val="0093338F"/>
    <w:rsid w:val="009336E8"/>
    <w:rsid w:val="00936F41"/>
    <w:rsid w:val="00937BD9"/>
    <w:rsid w:val="00941624"/>
    <w:rsid w:val="00942709"/>
    <w:rsid w:val="00942ABD"/>
    <w:rsid w:val="009434B3"/>
    <w:rsid w:val="00946DD2"/>
    <w:rsid w:val="009508F9"/>
    <w:rsid w:val="00950E2C"/>
    <w:rsid w:val="00951872"/>
    <w:rsid w:val="00951D50"/>
    <w:rsid w:val="0095200D"/>
    <w:rsid w:val="009525EB"/>
    <w:rsid w:val="0095470B"/>
    <w:rsid w:val="00954874"/>
    <w:rsid w:val="0095615A"/>
    <w:rsid w:val="00956D4A"/>
    <w:rsid w:val="00957BC8"/>
    <w:rsid w:val="00961400"/>
    <w:rsid w:val="0096195F"/>
    <w:rsid w:val="00961E6D"/>
    <w:rsid w:val="00963646"/>
    <w:rsid w:val="00964AAC"/>
    <w:rsid w:val="0096632D"/>
    <w:rsid w:val="00967124"/>
    <w:rsid w:val="00970549"/>
    <w:rsid w:val="00970679"/>
    <w:rsid w:val="00970F42"/>
    <w:rsid w:val="0097166C"/>
    <w:rsid w:val="009718C7"/>
    <w:rsid w:val="009744E7"/>
    <w:rsid w:val="0097559F"/>
    <w:rsid w:val="009761EA"/>
    <w:rsid w:val="0097647A"/>
    <w:rsid w:val="0097761E"/>
    <w:rsid w:val="00981237"/>
    <w:rsid w:val="00982454"/>
    <w:rsid w:val="00982CF0"/>
    <w:rsid w:val="00983105"/>
    <w:rsid w:val="00983987"/>
    <w:rsid w:val="009844AC"/>
    <w:rsid w:val="009846EA"/>
    <w:rsid w:val="009853E1"/>
    <w:rsid w:val="00986E6B"/>
    <w:rsid w:val="00987687"/>
    <w:rsid w:val="0098797C"/>
    <w:rsid w:val="00987BCB"/>
    <w:rsid w:val="00990032"/>
    <w:rsid w:val="00990B19"/>
    <w:rsid w:val="0099153B"/>
    <w:rsid w:val="00991769"/>
    <w:rsid w:val="009917FC"/>
    <w:rsid w:val="0099232C"/>
    <w:rsid w:val="009931F4"/>
    <w:rsid w:val="00993BC9"/>
    <w:rsid w:val="00994386"/>
    <w:rsid w:val="009A13D8"/>
    <w:rsid w:val="009A26ED"/>
    <w:rsid w:val="009A279E"/>
    <w:rsid w:val="009A2FBC"/>
    <w:rsid w:val="009A3015"/>
    <w:rsid w:val="009A3490"/>
    <w:rsid w:val="009A3D05"/>
    <w:rsid w:val="009A5DC3"/>
    <w:rsid w:val="009B0A6F"/>
    <w:rsid w:val="009B0A94"/>
    <w:rsid w:val="009B0C62"/>
    <w:rsid w:val="009B182F"/>
    <w:rsid w:val="009B2AE8"/>
    <w:rsid w:val="009B3307"/>
    <w:rsid w:val="009B33C6"/>
    <w:rsid w:val="009B37A2"/>
    <w:rsid w:val="009B4FCA"/>
    <w:rsid w:val="009B50EB"/>
    <w:rsid w:val="009B5622"/>
    <w:rsid w:val="009B59E9"/>
    <w:rsid w:val="009B6579"/>
    <w:rsid w:val="009B6FC8"/>
    <w:rsid w:val="009B70AA"/>
    <w:rsid w:val="009C09BD"/>
    <w:rsid w:val="009C245E"/>
    <w:rsid w:val="009C259C"/>
    <w:rsid w:val="009C5E77"/>
    <w:rsid w:val="009C7A7E"/>
    <w:rsid w:val="009D02E8"/>
    <w:rsid w:val="009D393C"/>
    <w:rsid w:val="009D51D0"/>
    <w:rsid w:val="009D70A4"/>
    <w:rsid w:val="009D7B14"/>
    <w:rsid w:val="009E08D1"/>
    <w:rsid w:val="009E0D21"/>
    <w:rsid w:val="009E0D96"/>
    <w:rsid w:val="009E1B95"/>
    <w:rsid w:val="009E2031"/>
    <w:rsid w:val="009E2B99"/>
    <w:rsid w:val="009E2DF3"/>
    <w:rsid w:val="009E3B67"/>
    <w:rsid w:val="009E496F"/>
    <w:rsid w:val="009E4B0D"/>
    <w:rsid w:val="009E5250"/>
    <w:rsid w:val="009E7A69"/>
    <w:rsid w:val="009E7F92"/>
    <w:rsid w:val="009F02A3"/>
    <w:rsid w:val="009F2182"/>
    <w:rsid w:val="009F27A3"/>
    <w:rsid w:val="009F2A49"/>
    <w:rsid w:val="009F2F27"/>
    <w:rsid w:val="009F34AA"/>
    <w:rsid w:val="009F41A4"/>
    <w:rsid w:val="009F6BCB"/>
    <w:rsid w:val="009F7B78"/>
    <w:rsid w:val="00A0057A"/>
    <w:rsid w:val="00A0164F"/>
    <w:rsid w:val="00A02FA1"/>
    <w:rsid w:val="00A04CCE"/>
    <w:rsid w:val="00A07421"/>
    <w:rsid w:val="00A07667"/>
    <w:rsid w:val="00A0776B"/>
    <w:rsid w:val="00A10676"/>
    <w:rsid w:val="00A10FB9"/>
    <w:rsid w:val="00A10FF0"/>
    <w:rsid w:val="00A11421"/>
    <w:rsid w:val="00A136FE"/>
    <w:rsid w:val="00A1389F"/>
    <w:rsid w:val="00A13B7A"/>
    <w:rsid w:val="00A157B1"/>
    <w:rsid w:val="00A157F3"/>
    <w:rsid w:val="00A15EF7"/>
    <w:rsid w:val="00A163D7"/>
    <w:rsid w:val="00A16EE2"/>
    <w:rsid w:val="00A22229"/>
    <w:rsid w:val="00A22280"/>
    <w:rsid w:val="00A24442"/>
    <w:rsid w:val="00A24ADA"/>
    <w:rsid w:val="00A24D56"/>
    <w:rsid w:val="00A313C3"/>
    <w:rsid w:val="00A3189D"/>
    <w:rsid w:val="00A32577"/>
    <w:rsid w:val="00A330BB"/>
    <w:rsid w:val="00A3607C"/>
    <w:rsid w:val="00A40DA0"/>
    <w:rsid w:val="00A41291"/>
    <w:rsid w:val="00A43CA2"/>
    <w:rsid w:val="00A446F5"/>
    <w:rsid w:val="00A44882"/>
    <w:rsid w:val="00A449E3"/>
    <w:rsid w:val="00A44EFD"/>
    <w:rsid w:val="00A45125"/>
    <w:rsid w:val="00A532E1"/>
    <w:rsid w:val="00A535BD"/>
    <w:rsid w:val="00A546D9"/>
    <w:rsid w:val="00A54715"/>
    <w:rsid w:val="00A60360"/>
    <w:rsid w:val="00A6061C"/>
    <w:rsid w:val="00A6106C"/>
    <w:rsid w:val="00A62D44"/>
    <w:rsid w:val="00A65873"/>
    <w:rsid w:val="00A67263"/>
    <w:rsid w:val="00A70596"/>
    <w:rsid w:val="00A7161C"/>
    <w:rsid w:val="00A71CE4"/>
    <w:rsid w:val="00A72CA9"/>
    <w:rsid w:val="00A730D2"/>
    <w:rsid w:val="00A742AF"/>
    <w:rsid w:val="00A74B3E"/>
    <w:rsid w:val="00A75E4F"/>
    <w:rsid w:val="00A77AA3"/>
    <w:rsid w:val="00A80B60"/>
    <w:rsid w:val="00A8236D"/>
    <w:rsid w:val="00A854EB"/>
    <w:rsid w:val="00A872E5"/>
    <w:rsid w:val="00A87988"/>
    <w:rsid w:val="00A90580"/>
    <w:rsid w:val="00A91406"/>
    <w:rsid w:val="00A936B4"/>
    <w:rsid w:val="00A9420C"/>
    <w:rsid w:val="00A945B6"/>
    <w:rsid w:val="00A94968"/>
    <w:rsid w:val="00A9613C"/>
    <w:rsid w:val="00A96E65"/>
    <w:rsid w:val="00A96ECE"/>
    <w:rsid w:val="00A97C72"/>
    <w:rsid w:val="00AA1D28"/>
    <w:rsid w:val="00AA310B"/>
    <w:rsid w:val="00AA41AD"/>
    <w:rsid w:val="00AA45D0"/>
    <w:rsid w:val="00AA4F69"/>
    <w:rsid w:val="00AA5C5E"/>
    <w:rsid w:val="00AA63D4"/>
    <w:rsid w:val="00AA6429"/>
    <w:rsid w:val="00AB06E8"/>
    <w:rsid w:val="00AB1CD3"/>
    <w:rsid w:val="00AB310C"/>
    <w:rsid w:val="00AB352F"/>
    <w:rsid w:val="00AB3D5B"/>
    <w:rsid w:val="00AC014C"/>
    <w:rsid w:val="00AC0DDB"/>
    <w:rsid w:val="00AC274B"/>
    <w:rsid w:val="00AC2DFD"/>
    <w:rsid w:val="00AC3D6D"/>
    <w:rsid w:val="00AC4764"/>
    <w:rsid w:val="00AC6276"/>
    <w:rsid w:val="00AC6D36"/>
    <w:rsid w:val="00AD0CBA"/>
    <w:rsid w:val="00AD15BD"/>
    <w:rsid w:val="00AD26E2"/>
    <w:rsid w:val="00AD3938"/>
    <w:rsid w:val="00AD5D39"/>
    <w:rsid w:val="00AD6388"/>
    <w:rsid w:val="00AD72CE"/>
    <w:rsid w:val="00AD74FA"/>
    <w:rsid w:val="00AD784C"/>
    <w:rsid w:val="00AE126A"/>
    <w:rsid w:val="00AE1BAE"/>
    <w:rsid w:val="00AE3005"/>
    <w:rsid w:val="00AE39EF"/>
    <w:rsid w:val="00AE3BD5"/>
    <w:rsid w:val="00AE4529"/>
    <w:rsid w:val="00AE59A0"/>
    <w:rsid w:val="00AE6FC7"/>
    <w:rsid w:val="00AE7498"/>
    <w:rsid w:val="00AF03EC"/>
    <w:rsid w:val="00AF0C57"/>
    <w:rsid w:val="00AF0D01"/>
    <w:rsid w:val="00AF1A6A"/>
    <w:rsid w:val="00AF26F3"/>
    <w:rsid w:val="00AF32D4"/>
    <w:rsid w:val="00AF4A1A"/>
    <w:rsid w:val="00AF5F04"/>
    <w:rsid w:val="00AF6245"/>
    <w:rsid w:val="00B00604"/>
    <w:rsid w:val="00B00672"/>
    <w:rsid w:val="00B013E7"/>
    <w:rsid w:val="00B01B4D"/>
    <w:rsid w:val="00B0400D"/>
    <w:rsid w:val="00B04489"/>
    <w:rsid w:val="00B06571"/>
    <w:rsid w:val="00B068BA"/>
    <w:rsid w:val="00B07217"/>
    <w:rsid w:val="00B108AE"/>
    <w:rsid w:val="00B10951"/>
    <w:rsid w:val="00B10EC3"/>
    <w:rsid w:val="00B11683"/>
    <w:rsid w:val="00B13851"/>
    <w:rsid w:val="00B13B09"/>
    <w:rsid w:val="00B13B1C"/>
    <w:rsid w:val="00B14B5F"/>
    <w:rsid w:val="00B154EB"/>
    <w:rsid w:val="00B16C9E"/>
    <w:rsid w:val="00B20CBF"/>
    <w:rsid w:val="00B21F90"/>
    <w:rsid w:val="00B22291"/>
    <w:rsid w:val="00B23F9A"/>
    <w:rsid w:val="00B2417B"/>
    <w:rsid w:val="00B248BD"/>
    <w:rsid w:val="00B24E6F"/>
    <w:rsid w:val="00B25CBC"/>
    <w:rsid w:val="00B26CB5"/>
    <w:rsid w:val="00B2752E"/>
    <w:rsid w:val="00B27A14"/>
    <w:rsid w:val="00B307CC"/>
    <w:rsid w:val="00B326B7"/>
    <w:rsid w:val="00B3350E"/>
    <w:rsid w:val="00B3588E"/>
    <w:rsid w:val="00B3597B"/>
    <w:rsid w:val="00B41524"/>
    <w:rsid w:val="00B4198F"/>
    <w:rsid w:val="00B41F3D"/>
    <w:rsid w:val="00B42672"/>
    <w:rsid w:val="00B431E8"/>
    <w:rsid w:val="00B43464"/>
    <w:rsid w:val="00B441F0"/>
    <w:rsid w:val="00B45141"/>
    <w:rsid w:val="00B5166D"/>
    <w:rsid w:val="00B51940"/>
    <w:rsid w:val="00B519CD"/>
    <w:rsid w:val="00B5273A"/>
    <w:rsid w:val="00B57329"/>
    <w:rsid w:val="00B60E61"/>
    <w:rsid w:val="00B628F3"/>
    <w:rsid w:val="00B62B50"/>
    <w:rsid w:val="00B635B7"/>
    <w:rsid w:val="00B63AE8"/>
    <w:rsid w:val="00B640B9"/>
    <w:rsid w:val="00B646AB"/>
    <w:rsid w:val="00B65950"/>
    <w:rsid w:val="00B66084"/>
    <w:rsid w:val="00B66D83"/>
    <w:rsid w:val="00B672C0"/>
    <w:rsid w:val="00B676FD"/>
    <w:rsid w:val="00B678B6"/>
    <w:rsid w:val="00B75646"/>
    <w:rsid w:val="00B7629E"/>
    <w:rsid w:val="00B77C0F"/>
    <w:rsid w:val="00B81603"/>
    <w:rsid w:val="00B8241B"/>
    <w:rsid w:val="00B83C6C"/>
    <w:rsid w:val="00B84799"/>
    <w:rsid w:val="00B84CFB"/>
    <w:rsid w:val="00B86363"/>
    <w:rsid w:val="00B90729"/>
    <w:rsid w:val="00B907DA"/>
    <w:rsid w:val="00B90B09"/>
    <w:rsid w:val="00B90E2F"/>
    <w:rsid w:val="00B93C12"/>
    <w:rsid w:val="00B94C5E"/>
    <w:rsid w:val="00B94EC4"/>
    <w:rsid w:val="00B950BC"/>
    <w:rsid w:val="00B953EF"/>
    <w:rsid w:val="00B95EE4"/>
    <w:rsid w:val="00B96EDF"/>
    <w:rsid w:val="00B9714C"/>
    <w:rsid w:val="00BA00F8"/>
    <w:rsid w:val="00BA0BEA"/>
    <w:rsid w:val="00BA1D10"/>
    <w:rsid w:val="00BA225B"/>
    <w:rsid w:val="00BA26F6"/>
    <w:rsid w:val="00BA29AD"/>
    <w:rsid w:val="00BA2AEE"/>
    <w:rsid w:val="00BA2DBF"/>
    <w:rsid w:val="00BA33CF"/>
    <w:rsid w:val="00BA3F8D"/>
    <w:rsid w:val="00BA7874"/>
    <w:rsid w:val="00BB1EF0"/>
    <w:rsid w:val="00BB697C"/>
    <w:rsid w:val="00BB6D3E"/>
    <w:rsid w:val="00BB7276"/>
    <w:rsid w:val="00BB72EB"/>
    <w:rsid w:val="00BB74AC"/>
    <w:rsid w:val="00BB7A10"/>
    <w:rsid w:val="00BB7C42"/>
    <w:rsid w:val="00BC12F7"/>
    <w:rsid w:val="00BC1B7E"/>
    <w:rsid w:val="00BC489F"/>
    <w:rsid w:val="00BC60BE"/>
    <w:rsid w:val="00BC6CBF"/>
    <w:rsid w:val="00BC7468"/>
    <w:rsid w:val="00BC7AB8"/>
    <w:rsid w:val="00BC7D4F"/>
    <w:rsid w:val="00BC7ED7"/>
    <w:rsid w:val="00BD2850"/>
    <w:rsid w:val="00BD46FD"/>
    <w:rsid w:val="00BD56E2"/>
    <w:rsid w:val="00BD5FA9"/>
    <w:rsid w:val="00BD6B9D"/>
    <w:rsid w:val="00BD6F80"/>
    <w:rsid w:val="00BE15B8"/>
    <w:rsid w:val="00BE28D2"/>
    <w:rsid w:val="00BE34AC"/>
    <w:rsid w:val="00BE3AF5"/>
    <w:rsid w:val="00BE4A64"/>
    <w:rsid w:val="00BE5E43"/>
    <w:rsid w:val="00BF3AC3"/>
    <w:rsid w:val="00BF557D"/>
    <w:rsid w:val="00BF658D"/>
    <w:rsid w:val="00BF6D29"/>
    <w:rsid w:val="00BF7F58"/>
    <w:rsid w:val="00C01381"/>
    <w:rsid w:val="00C01AB1"/>
    <w:rsid w:val="00C026A0"/>
    <w:rsid w:val="00C06137"/>
    <w:rsid w:val="00C06929"/>
    <w:rsid w:val="00C079B8"/>
    <w:rsid w:val="00C10037"/>
    <w:rsid w:val="00C115E1"/>
    <w:rsid w:val="00C118F2"/>
    <w:rsid w:val="00C123EA"/>
    <w:rsid w:val="00C12A49"/>
    <w:rsid w:val="00C13381"/>
    <w:rsid w:val="00C133EE"/>
    <w:rsid w:val="00C149D0"/>
    <w:rsid w:val="00C14A2A"/>
    <w:rsid w:val="00C2487C"/>
    <w:rsid w:val="00C26588"/>
    <w:rsid w:val="00C27313"/>
    <w:rsid w:val="00C2766B"/>
    <w:rsid w:val="00C27DE9"/>
    <w:rsid w:val="00C32989"/>
    <w:rsid w:val="00C33388"/>
    <w:rsid w:val="00C335F8"/>
    <w:rsid w:val="00C35484"/>
    <w:rsid w:val="00C35830"/>
    <w:rsid w:val="00C3649F"/>
    <w:rsid w:val="00C3658F"/>
    <w:rsid w:val="00C400A2"/>
    <w:rsid w:val="00C4071B"/>
    <w:rsid w:val="00C4173A"/>
    <w:rsid w:val="00C43A7B"/>
    <w:rsid w:val="00C44F38"/>
    <w:rsid w:val="00C4666B"/>
    <w:rsid w:val="00C46C04"/>
    <w:rsid w:val="00C47117"/>
    <w:rsid w:val="00C50DED"/>
    <w:rsid w:val="00C52217"/>
    <w:rsid w:val="00C526D2"/>
    <w:rsid w:val="00C535C5"/>
    <w:rsid w:val="00C53B46"/>
    <w:rsid w:val="00C56807"/>
    <w:rsid w:val="00C57F77"/>
    <w:rsid w:val="00C6027D"/>
    <w:rsid w:val="00C602FF"/>
    <w:rsid w:val="00C60411"/>
    <w:rsid w:val="00C60CFB"/>
    <w:rsid w:val="00C61174"/>
    <w:rsid w:val="00C6148F"/>
    <w:rsid w:val="00C61D24"/>
    <w:rsid w:val="00C621B1"/>
    <w:rsid w:val="00C62F7A"/>
    <w:rsid w:val="00C63B9C"/>
    <w:rsid w:val="00C64E4D"/>
    <w:rsid w:val="00C6682F"/>
    <w:rsid w:val="00C669DB"/>
    <w:rsid w:val="00C66F19"/>
    <w:rsid w:val="00C67BF4"/>
    <w:rsid w:val="00C707BE"/>
    <w:rsid w:val="00C7213D"/>
    <w:rsid w:val="00C7275E"/>
    <w:rsid w:val="00C731AF"/>
    <w:rsid w:val="00C74B0E"/>
    <w:rsid w:val="00C74C5D"/>
    <w:rsid w:val="00C77CA4"/>
    <w:rsid w:val="00C80517"/>
    <w:rsid w:val="00C81CF6"/>
    <w:rsid w:val="00C8228D"/>
    <w:rsid w:val="00C83D3B"/>
    <w:rsid w:val="00C85ED3"/>
    <w:rsid w:val="00C863C4"/>
    <w:rsid w:val="00C90DAB"/>
    <w:rsid w:val="00C91C9B"/>
    <w:rsid w:val="00C91DAB"/>
    <w:rsid w:val="00C920EA"/>
    <w:rsid w:val="00C92195"/>
    <w:rsid w:val="00C93C3E"/>
    <w:rsid w:val="00C9533B"/>
    <w:rsid w:val="00CA12E3"/>
    <w:rsid w:val="00CA1476"/>
    <w:rsid w:val="00CA6611"/>
    <w:rsid w:val="00CA6770"/>
    <w:rsid w:val="00CA6AE6"/>
    <w:rsid w:val="00CA782F"/>
    <w:rsid w:val="00CB060E"/>
    <w:rsid w:val="00CB187B"/>
    <w:rsid w:val="00CB1FAA"/>
    <w:rsid w:val="00CB2206"/>
    <w:rsid w:val="00CB2835"/>
    <w:rsid w:val="00CB3285"/>
    <w:rsid w:val="00CB344C"/>
    <w:rsid w:val="00CB4085"/>
    <w:rsid w:val="00CB40B6"/>
    <w:rsid w:val="00CB4500"/>
    <w:rsid w:val="00CB5D10"/>
    <w:rsid w:val="00CC0036"/>
    <w:rsid w:val="00CC0693"/>
    <w:rsid w:val="00CC0C72"/>
    <w:rsid w:val="00CC2BFD"/>
    <w:rsid w:val="00CC3002"/>
    <w:rsid w:val="00CC3BB0"/>
    <w:rsid w:val="00CC48E3"/>
    <w:rsid w:val="00CC4E86"/>
    <w:rsid w:val="00CC6F40"/>
    <w:rsid w:val="00CD3476"/>
    <w:rsid w:val="00CD473A"/>
    <w:rsid w:val="00CD5118"/>
    <w:rsid w:val="00CD64DF"/>
    <w:rsid w:val="00CE0219"/>
    <w:rsid w:val="00CE225F"/>
    <w:rsid w:val="00CE5A7A"/>
    <w:rsid w:val="00CE6E61"/>
    <w:rsid w:val="00CE7BDC"/>
    <w:rsid w:val="00CF0997"/>
    <w:rsid w:val="00CF1ED6"/>
    <w:rsid w:val="00CF2F50"/>
    <w:rsid w:val="00CF5706"/>
    <w:rsid w:val="00CF6198"/>
    <w:rsid w:val="00D02919"/>
    <w:rsid w:val="00D02DF7"/>
    <w:rsid w:val="00D04C61"/>
    <w:rsid w:val="00D05B8D"/>
    <w:rsid w:val="00D05B9B"/>
    <w:rsid w:val="00D065A2"/>
    <w:rsid w:val="00D06AB7"/>
    <w:rsid w:val="00D079AA"/>
    <w:rsid w:val="00D07F00"/>
    <w:rsid w:val="00D110FD"/>
    <w:rsid w:val="00D1130F"/>
    <w:rsid w:val="00D1452C"/>
    <w:rsid w:val="00D15B7B"/>
    <w:rsid w:val="00D170F3"/>
    <w:rsid w:val="00D17B72"/>
    <w:rsid w:val="00D207F8"/>
    <w:rsid w:val="00D23AB8"/>
    <w:rsid w:val="00D316C4"/>
    <w:rsid w:val="00D3185C"/>
    <w:rsid w:val="00D3205F"/>
    <w:rsid w:val="00D3318E"/>
    <w:rsid w:val="00D33C0A"/>
    <w:rsid w:val="00D33E72"/>
    <w:rsid w:val="00D34374"/>
    <w:rsid w:val="00D35BD6"/>
    <w:rsid w:val="00D361B5"/>
    <w:rsid w:val="00D411A2"/>
    <w:rsid w:val="00D44BB0"/>
    <w:rsid w:val="00D458E5"/>
    <w:rsid w:val="00D45F32"/>
    <w:rsid w:val="00D4606D"/>
    <w:rsid w:val="00D46B96"/>
    <w:rsid w:val="00D46C5C"/>
    <w:rsid w:val="00D50B9C"/>
    <w:rsid w:val="00D513AF"/>
    <w:rsid w:val="00D52D73"/>
    <w:rsid w:val="00D52E58"/>
    <w:rsid w:val="00D537CE"/>
    <w:rsid w:val="00D53848"/>
    <w:rsid w:val="00D56B20"/>
    <w:rsid w:val="00D57466"/>
    <w:rsid w:val="00D578B3"/>
    <w:rsid w:val="00D600E8"/>
    <w:rsid w:val="00D618F4"/>
    <w:rsid w:val="00D61A22"/>
    <w:rsid w:val="00D624DA"/>
    <w:rsid w:val="00D62ACB"/>
    <w:rsid w:val="00D63636"/>
    <w:rsid w:val="00D64B6A"/>
    <w:rsid w:val="00D655B6"/>
    <w:rsid w:val="00D65FF1"/>
    <w:rsid w:val="00D67BE4"/>
    <w:rsid w:val="00D70CD8"/>
    <w:rsid w:val="00D714CC"/>
    <w:rsid w:val="00D75E2A"/>
    <w:rsid w:val="00D75EA7"/>
    <w:rsid w:val="00D763B5"/>
    <w:rsid w:val="00D76ECC"/>
    <w:rsid w:val="00D77878"/>
    <w:rsid w:val="00D779B7"/>
    <w:rsid w:val="00D818A6"/>
    <w:rsid w:val="00D81ADF"/>
    <w:rsid w:val="00D81F21"/>
    <w:rsid w:val="00D83225"/>
    <w:rsid w:val="00D864F2"/>
    <w:rsid w:val="00D870C6"/>
    <w:rsid w:val="00D87700"/>
    <w:rsid w:val="00D901DC"/>
    <w:rsid w:val="00D918C6"/>
    <w:rsid w:val="00D919AB"/>
    <w:rsid w:val="00D92320"/>
    <w:rsid w:val="00D943F8"/>
    <w:rsid w:val="00D95437"/>
    <w:rsid w:val="00D95470"/>
    <w:rsid w:val="00D9587A"/>
    <w:rsid w:val="00D96B55"/>
    <w:rsid w:val="00DA0ED0"/>
    <w:rsid w:val="00DA221A"/>
    <w:rsid w:val="00DA2619"/>
    <w:rsid w:val="00DA4239"/>
    <w:rsid w:val="00DA588C"/>
    <w:rsid w:val="00DA65DE"/>
    <w:rsid w:val="00DA7917"/>
    <w:rsid w:val="00DB0B61"/>
    <w:rsid w:val="00DB1474"/>
    <w:rsid w:val="00DB22F6"/>
    <w:rsid w:val="00DB2420"/>
    <w:rsid w:val="00DB2962"/>
    <w:rsid w:val="00DB32F9"/>
    <w:rsid w:val="00DB52FB"/>
    <w:rsid w:val="00DC013B"/>
    <w:rsid w:val="00DC090B"/>
    <w:rsid w:val="00DC1679"/>
    <w:rsid w:val="00DC219B"/>
    <w:rsid w:val="00DC2A46"/>
    <w:rsid w:val="00DC2CF1"/>
    <w:rsid w:val="00DC2DC7"/>
    <w:rsid w:val="00DC2EA0"/>
    <w:rsid w:val="00DC3A7C"/>
    <w:rsid w:val="00DC42ED"/>
    <w:rsid w:val="00DC4FCF"/>
    <w:rsid w:val="00DC50E0"/>
    <w:rsid w:val="00DC56C2"/>
    <w:rsid w:val="00DC57A9"/>
    <w:rsid w:val="00DC6386"/>
    <w:rsid w:val="00DC6774"/>
    <w:rsid w:val="00DC7E2B"/>
    <w:rsid w:val="00DD06C7"/>
    <w:rsid w:val="00DD083D"/>
    <w:rsid w:val="00DD1130"/>
    <w:rsid w:val="00DD1951"/>
    <w:rsid w:val="00DD2280"/>
    <w:rsid w:val="00DD487D"/>
    <w:rsid w:val="00DD4C16"/>
    <w:rsid w:val="00DD4E83"/>
    <w:rsid w:val="00DD6628"/>
    <w:rsid w:val="00DD6945"/>
    <w:rsid w:val="00DD6F00"/>
    <w:rsid w:val="00DD792E"/>
    <w:rsid w:val="00DE2D04"/>
    <w:rsid w:val="00DE3250"/>
    <w:rsid w:val="00DE3F80"/>
    <w:rsid w:val="00DE4ED2"/>
    <w:rsid w:val="00DE6028"/>
    <w:rsid w:val="00DE6C85"/>
    <w:rsid w:val="00DE6C96"/>
    <w:rsid w:val="00DE78A3"/>
    <w:rsid w:val="00DF0A6E"/>
    <w:rsid w:val="00DF1A71"/>
    <w:rsid w:val="00DF21DC"/>
    <w:rsid w:val="00DF50FC"/>
    <w:rsid w:val="00DF5C25"/>
    <w:rsid w:val="00DF64B4"/>
    <w:rsid w:val="00DF68C7"/>
    <w:rsid w:val="00DF731A"/>
    <w:rsid w:val="00E00289"/>
    <w:rsid w:val="00E02CF5"/>
    <w:rsid w:val="00E0600C"/>
    <w:rsid w:val="00E06A2C"/>
    <w:rsid w:val="00E06B75"/>
    <w:rsid w:val="00E07EF3"/>
    <w:rsid w:val="00E11332"/>
    <w:rsid w:val="00E11352"/>
    <w:rsid w:val="00E11AF2"/>
    <w:rsid w:val="00E11DE2"/>
    <w:rsid w:val="00E138DE"/>
    <w:rsid w:val="00E14FB7"/>
    <w:rsid w:val="00E159C4"/>
    <w:rsid w:val="00E1622B"/>
    <w:rsid w:val="00E170DC"/>
    <w:rsid w:val="00E17546"/>
    <w:rsid w:val="00E210B5"/>
    <w:rsid w:val="00E22B18"/>
    <w:rsid w:val="00E23E00"/>
    <w:rsid w:val="00E2537C"/>
    <w:rsid w:val="00E261B3"/>
    <w:rsid w:val="00E26307"/>
    <w:rsid w:val="00E263C7"/>
    <w:rsid w:val="00E26818"/>
    <w:rsid w:val="00E27FFC"/>
    <w:rsid w:val="00E30B15"/>
    <w:rsid w:val="00E31197"/>
    <w:rsid w:val="00E32C30"/>
    <w:rsid w:val="00E33237"/>
    <w:rsid w:val="00E34992"/>
    <w:rsid w:val="00E379B9"/>
    <w:rsid w:val="00E40181"/>
    <w:rsid w:val="00E4376B"/>
    <w:rsid w:val="00E452E2"/>
    <w:rsid w:val="00E45357"/>
    <w:rsid w:val="00E47520"/>
    <w:rsid w:val="00E50627"/>
    <w:rsid w:val="00E516A0"/>
    <w:rsid w:val="00E54950"/>
    <w:rsid w:val="00E55FB3"/>
    <w:rsid w:val="00E566F3"/>
    <w:rsid w:val="00E56A01"/>
    <w:rsid w:val="00E629A1"/>
    <w:rsid w:val="00E659F2"/>
    <w:rsid w:val="00E65C63"/>
    <w:rsid w:val="00E6794C"/>
    <w:rsid w:val="00E703D5"/>
    <w:rsid w:val="00E70500"/>
    <w:rsid w:val="00E71591"/>
    <w:rsid w:val="00E71884"/>
    <w:rsid w:val="00E71CEB"/>
    <w:rsid w:val="00E7239E"/>
    <w:rsid w:val="00E72F37"/>
    <w:rsid w:val="00E746B8"/>
    <w:rsid w:val="00E7474F"/>
    <w:rsid w:val="00E74D94"/>
    <w:rsid w:val="00E80DE3"/>
    <w:rsid w:val="00E82C11"/>
    <w:rsid w:val="00E82C55"/>
    <w:rsid w:val="00E83BBA"/>
    <w:rsid w:val="00E84184"/>
    <w:rsid w:val="00E86529"/>
    <w:rsid w:val="00E8787E"/>
    <w:rsid w:val="00E9042A"/>
    <w:rsid w:val="00E92AC3"/>
    <w:rsid w:val="00E94C65"/>
    <w:rsid w:val="00EA2F6A"/>
    <w:rsid w:val="00EA4EEF"/>
    <w:rsid w:val="00EA6040"/>
    <w:rsid w:val="00EA6266"/>
    <w:rsid w:val="00EA6778"/>
    <w:rsid w:val="00EB00E0"/>
    <w:rsid w:val="00EB05D5"/>
    <w:rsid w:val="00EB0FE2"/>
    <w:rsid w:val="00EB48D7"/>
    <w:rsid w:val="00EB4BC7"/>
    <w:rsid w:val="00EB5387"/>
    <w:rsid w:val="00EB56B9"/>
    <w:rsid w:val="00EC059F"/>
    <w:rsid w:val="00EC0E6E"/>
    <w:rsid w:val="00EC1F24"/>
    <w:rsid w:val="00EC22F6"/>
    <w:rsid w:val="00EC34E1"/>
    <w:rsid w:val="00EC3DB9"/>
    <w:rsid w:val="00ED05EE"/>
    <w:rsid w:val="00ED4724"/>
    <w:rsid w:val="00ED5B9B"/>
    <w:rsid w:val="00ED6AF6"/>
    <w:rsid w:val="00ED6BAD"/>
    <w:rsid w:val="00ED7447"/>
    <w:rsid w:val="00ED7762"/>
    <w:rsid w:val="00EE00D6"/>
    <w:rsid w:val="00EE097C"/>
    <w:rsid w:val="00EE11E7"/>
    <w:rsid w:val="00EE1488"/>
    <w:rsid w:val="00EE29AD"/>
    <w:rsid w:val="00EE3E24"/>
    <w:rsid w:val="00EE4D5D"/>
    <w:rsid w:val="00EE5131"/>
    <w:rsid w:val="00EE6EA1"/>
    <w:rsid w:val="00EE7BE9"/>
    <w:rsid w:val="00EF109B"/>
    <w:rsid w:val="00EF1BEF"/>
    <w:rsid w:val="00EF201C"/>
    <w:rsid w:val="00EF2C72"/>
    <w:rsid w:val="00EF2F1A"/>
    <w:rsid w:val="00EF36AF"/>
    <w:rsid w:val="00EF4174"/>
    <w:rsid w:val="00EF59A3"/>
    <w:rsid w:val="00EF6675"/>
    <w:rsid w:val="00F0063D"/>
    <w:rsid w:val="00F00F9C"/>
    <w:rsid w:val="00F01E5F"/>
    <w:rsid w:val="00F024F3"/>
    <w:rsid w:val="00F02ABA"/>
    <w:rsid w:val="00F03265"/>
    <w:rsid w:val="00F034A9"/>
    <w:rsid w:val="00F038DD"/>
    <w:rsid w:val="00F0437A"/>
    <w:rsid w:val="00F06E71"/>
    <w:rsid w:val="00F07143"/>
    <w:rsid w:val="00F07CAE"/>
    <w:rsid w:val="00F101B8"/>
    <w:rsid w:val="00F11037"/>
    <w:rsid w:val="00F1308A"/>
    <w:rsid w:val="00F143E8"/>
    <w:rsid w:val="00F16F1B"/>
    <w:rsid w:val="00F22013"/>
    <w:rsid w:val="00F2303E"/>
    <w:rsid w:val="00F231BF"/>
    <w:rsid w:val="00F250A9"/>
    <w:rsid w:val="00F25ABD"/>
    <w:rsid w:val="00F267AF"/>
    <w:rsid w:val="00F27275"/>
    <w:rsid w:val="00F3045B"/>
    <w:rsid w:val="00F30ABF"/>
    <w:rsid w:val="00F30FF4"/>
    <w:rsid w:val="00F3122E"/>
    <w:rsid w:val="00F320E0"/>
    <w:rsid w:val="00F32368"/>
    <w:rsid w:val="00F32385"/>
    <w:rsid w:val="00F331AD"/>
    <w:rsid w:val="00F34150"/>
    <w:rsid w:val="00F35287"/>
    <w:rsid w:val="00F35607"/>
    <w:rsid w:val="00F362F3"/>
    <w:rsid w:val="00F3746F"/>
    <w:rsid w:val="00F37CA3"/>
    <w:rsid w:val="00F40A70"/>
    <w:rsid w:val="00F43A37"/>
    <w:rsid w:val="00F44DC9"/>
    <w:rsid w:val="00F4639B"/>
    <w:rsid w:val="00F4641B"/>
    <w:rsid w:val="00F465F5"/>
    <w:rsid w:val="00F46EB8"/>
    <w:rsid w:val="00F50CD1"/>
    <w:rsid w:val="00F511E4"/>
    <w:rsid w:val="00F52D09"/>
    <w:rsid w:val="00F52E08"/>
    <w:rsid w:val="00F52FE9"/>
    <w:rsid w:val="00F53A66"/>
    <w:rsid w:val="00F54018"/>
    <w:rsid w:val="00F544D7"/>
    <w:rsid w:val="00F54606"/>
    <w:rsid w:val="00F5462D"/>
    <w:rsid w:val="00F55B21"/>
    <w:rsid w:val="00F56398"/>
    <w:rsid w:val="00F56A48"/>
    <w:rsid w:val="00F56EF6"/>
    <w:rsid w:val="00F60082"/>
    <w:rsid w:val="00F61548"/>
    <w:rsid w:val="00F61A9F"/>
    <w:rsid w:val="00F61B5F"/>
    <w:rsid w:val="00F62606"/>
    <w:rsid w:val="00F63603"/>
    <w:rsid w:val="00F63AAE"/>
    <w:rsid w:val="00F64696"/>
    <w:rsid w:val="00F647CA"/>
    <w:rsid w:val="00F65AA9"/>
    <w:rsid w:val="00F65FE9"/>
    <w:rsid w:val="00F6768F"/>
    <w:rsid w:val="00F67E43"/>
    <w:rsid w:val="00F70A7A"/>
    <w:rsid w:val="00F72A8D"/>
    <w:rsid w:val="00F72C2C"/>
    <w:rsid w:val="00F741F2"/>
    <w:rsid w:val="00F74EFD"/>
    <w:rsid w:val="00F76412"/>
    <w:rsid w:val="00F7679A"/>
    <w:rsid w:val="00F76CAB"/>
    <w:rsid w:val="00F772C6"/>
    <w:rsid w:val="00F815B5"/>
    <w:rsid w:val="00F81901"/>
    <w:rsid w:val="00F85195"/>
    <w:rsid w:val="00F855A9"/>
    <w:rsid w:val="00F868E3"/>
    <w:rsid w:val="00F87B7E"/>
    <w:rsid w:val="00F904A8"/>
    <w:rsid w:val="00F938BA"/>
    <w:rsid w:val="00F93AAD"/>
    <w:rsid w:val="00F9712E"/>
    <w:rsid w:val="00F97919"/>
    <w:rsid w:val="00FA06A8"/>
    <w:rsid w:val="00FA2C46"/>
    <w:rsid w:val="00FA3525"/>
    <w:rsid w:val="00FA49EC"/>
    <w:rsid w:val="00FA4E12"/>
    <w:rsid w:val="00FA5A53"/>
    <w:rsid w:val="00FB03AD"/>
    <w:rsid w:val="00FB1F6E"/>
    <w:rsid w:val="00FB4769"/>
    <w:rsid w:val="00FB4CDA"/>
    <w:rsid w:val="00FB604F"/>
    <w:rsid w:val="00FB6481"/>
    <w:rsid w:val="00FB6B38"/>
    <w:rsid w:val="00FB6C8D"/>
    <w:rsid w:val="00FB6D36"/>
    <w:rsid w:val="00FC0965"/>
    <w:rsid w:val="00FC0F81"/>
    <w:rsid w:val="00FC20B0"/>
    <w:rsid w:val="00FC252F"/>
    <w:rsid w:val="00FC2D6B"/>
    <w:rsid w:val="00FC352F"/>
    <w:rsid w:val="00FC395C"/>
    <w:rsid w:val="00FC4C9C"/>
    <w:rsid w:val="00FC5E8E"/>
    <w:rsid w:val="00FD142C"/>
    <w:rsid w:val="00FD1B5E"/>
    <w:rsid w:val="00FD3766"/>
    <w:rsid w:val="00FD3928"/>
    <w:rsid w:val="00FD3D05"/>
    <w:rsid w:val="00FD47C4"/>
    <w:rsid w:val="00FD7A83"/>
    <w:rsid w:val="00FE0D12"/>
    <w:rsid w:val="00FE29F3"/>
    <w:rsid w:val="00FE2DCF"/>
    <w:rsid w:val="00FE3FA7"/>
    <w:rsid w:val="00FE4081"/>
    <w:rsid w:val="00FE6DF0"/>
    <w:rsid w:val="00FF2317"/>
    <w:rsid w:val="00FF2A03"/>
    <w:rsid w:val="00FF2A4E"/>
    <w:rsid w:val="00FF2FCE"/>
    <w:rsid w:val="00FF4F7D"/>
    <w:rsid w:val="00FF5566"/>
    <w:rsid w:val="00FF6351"/>
    <w:rsid w:val="00FF6D9D"/>
    <w:rsid w:val="00FF74C8"/>
    <w:rsid w:val="00FF7620"/>
    <w:rsid w:val="00FF7DD5"/>
    <w:rsid w:val="00FF7FC7"/>
    <w:rsid w:val="015ABB44"/>
    <w:rsid w:val="01A36F49"/>
    <w:rsid w:val="01BF637D"/>
    <w:rsid w:val="01FC3D2C"/>
    <w:rsid w:val="0221DF5D"/>
    <w:rsid w:val="02C9A98C"/>
    <w:rsid w:val="02DF8B25"/>
    <w:rsid w:val="02E0A342"/>
    <w:rsid w:val="02FB4F14"/>
    <w:rsid w:val="031995A1"/>
    <w:rsid w:val="037CB2D0"/>
    <w:rsid w:val="0395F941"/>
    <w:rsid w:val="0424C259"/>
    <w:rsid w:val="0433EB1B"/>
    <w:rsid w:val="0459C065"/>
    <w:rsid w:val="0461D480"/>
    <w:rsid w:val="0498E655"/>
    <w:rsid w:val="04B2780B"/>
    <w:rsid w:val="06643E66"/>
    <w:rsid w:val="068D4049"/>
    <w:rsid w:val="079E181E"/>
    <w:rsid w:val="0A1FBF8E"/>
    <w:rsid w:val="0B3ABCE3"/>
    <w:rsid w:val="0BC42345"/>
    <w:rsid w:val="0C01FD35"/>
    <w:rsid w:val="0D4D5DA1"/>
    <w:rsid w:val="0D5A70FC"/>
    <w:rsid w:val="0D6234EA"/>
    <w:rsid w:val="0DAD3EBF"/>
    <w:rsid w:val="0EBAFD7E"/>
    <w:rsid w:val="0F45095F"/>
    <w:rsid w:val="107245C1"/>
    <w:rsid w:val="112A127F"/>
    <w:rsid w:val="1195E6F9"/>
    <w:rsid w:val="12961AA9"/>
    <w:rsid w:val="12F59AC0"/>
    <w:rsid w:val="13648CBA"/>
    <w:rsid w:val="1441BF8A"/>
    <w:rsid w:val="1483A0BB"/>
    <w:rsid w:val="14C796ED"/>
    <w:rsid w:val="14D172AC"/>
    <w:rsid w:val="15805AB7"/>
    <w:rsid w:val="16C78EA8"/>
    <w:rsid w:val="1701DB81"/>
    <w:rsid w:val="17E8B364"/>
    <w:rsid w:val="18A59AEF"/>
    <w:rsid w:val="18B66735"/>
    <w:rsid w:val="1A2AB137"/>
    <w:rsid w:val="1BBBFDA9"/>
    <w:rsid w:val="1BBE09E6"/>
    <w:rsid w:val="1BF7A22E"/>
    <w:rsid w:val="1C1F51A2"/>
    <w:rsid w:val="1C787935"/>
    <w:rsid w:val="1CEFAFD6"/>
    <w:rsid w:val="1DEC1F0C"/>
    <w:rsid w:val="1E522077"/>
    <w:rsid w:val="1E868BFC"/>
    <w:rsid w:val="1F756679"/>
    <w:rsid w:val="1FEE93E4"/>
    <w:rsid w:val="213CCBA1"/>
    <w:rsid w:val="2373A52F"/>
    <w:rsid w:val="237831E5"/>
    <w:rsid w:val="25B12F41"/>
    <w:rsid w:val="27127214"/>
    <w:rsid w:val="272C58C0"/>
    <w:rsid w:val="27D9B8D5"/>
    <w:rsid w:val="27FB34B2"/>
    <w:rsid w:val="287DB210"/>
    <w:rsid w:val="2907A89F"/>
    <w:rsid w:val="29559586"/>
    <w:rsid w:val="29C65EC0"/>
    <w:rsid w:val="29D04C11"/>
    <w:rsid w:val="2A7234C1"/>
    <w:rsid w:val="2B48827B"/>
    <w:rsid w:val="2BA283A8"/>
    <w:rsid w:val="2BEA9A53"/>
    <w:rsid w:val="2CEA1577"/>
    <w:rsid w:val="2D72DFEE"/>
    <w:rsid w:val="2DE8B1A4"/>
    <w:rsid w:val="2E254D52"/>
    <w:rsid w:val="2E4B8699"/>
    <w:rsid w:val="2E661AEC"/>
    <w:rsid w:val="2E7A0A2B"/>
    <w:rsid w:val="2E8D3A1D"/>
    <w:rsid w:val="2EA803C0"/>
    <w:rsid w:val="2ECEC167"/>
    <w:rsid w:val="2FC017C3"/>
    <w:rsid w:val="2FC5697D"/>
    <w:rsid w:val="3036A863"/>
    <w:rsid w:val="306D3EE4"/>
    <w:rsid w:val="30EB4AA7"/>
    <w:rsid w:val="339B6BD7"/>
    <w:rsid w:val="33AC5B11"/>
    <w:rsid w:val="342772ED"/>
    <w:rsid w:val="347A0AAC"/>
    <w:rsid w:val="34DCB5B5"/>
    <w:rsid w:val="36484817"/>
    <w:rsid w:val="36C2052F"/>
    <w:rsid w:val="36EA6B2F"/>
    <w:rsid w:val="37E1FF0B"/>
    <w:rsid w:val="398F2F2F"/>
    <w:rsid w:val="39C76DBD"/>
    <w:rsid w:val="3A424632"/>
    <w:rsid w:val="3AF5A9E8"/>
    <w:rsid w:val="3B075F11"/>
    <w:rsid w:val="3C16F7EB"/>
    <w:rsid w:val="3CE0D4BE"/>
    <w:rsid w:val="3DB49F1D"/>
    <w:rsid w:val="3DF1453B"/>
    <w:rsid w:val="3F349AD7"/>
    <w:rsid w:val="3F572851"/>
    <w:rsid w:val="3F6644C5"/>
    <w:rsid w:val="3FE30F5B"/>
    <w:rsid w:val="40247B5A"/>
    <w:rsid w:val="408D2B1D"/>
    <w:rsid w:val="40C04250"/>
    <w:rsid w:val="40CCDBED"/>
    <w:rsid w:val="40D96C07"/>
    <w:rsid w:val="416FD4C9"/>
    <w:rsid w:val="417A5A60"/>
    <w:rsid w:val="4184FFBA"/>
    <w:rsid w:val="42B02560"/>
    <w:rsid w:val="44B58889"/>
    <w:rsid w:val="44F4626A"/>
    <w:rsid w:val="4655608E"/>
    <w:rsid w:val="46A4606E"/>
    <w:rsid w:val="47BACE59"/>
    <w:rsid w:val="47CDD503"/>
    <w:rsid w:val="47D12DF1"/>
    <w:rsid w:val="47D33602"/>
    <w:rsid w:val="48E7FE35"/>
    <w:rsid w:val="497777A3"/>
    <w:rsid w:val="4A516364"/>
    <w:rsid w:val="4A76C769"/>
    <w:rsid w:val="4A78033E"/>
    <w:rsid w:val="4A7F5D7D"/>
    <w:rsid w:val="4BA0269A"/>
    <w:rsid w:val="4C00AA45"/>
    <w:rsid w:val="4CCBFFA4"/>
    <w:rsid w:val="4D38624B"/>
    <w:rsid w:val="4E623875"/>
    <w:rsid w:val="4E7031B0"/>
    <w:rsid w:val="4F4F7577"/>
    <w:rsid w:val="50155FFF"/>
    <w:rsid w:val="5117AFA5"/>
    <w:rsid w:val="519A7784"/>
    <w:rsid w:val="533CD0E3"/>
    <w:rsid w:val="5411069D"/>
    <w:rsid w:val="54400B76"/>
    <w:rsid w:val="549785AD"/>
    <w:rsid w:val="56B0CB4C"/>
    <w:rsid w:val="57200DBB"/>
    <w:rsid w:val="57B9244D"/>
    <w:rsid w:val="57C58C3E"/>
    <w:rsid w:val="57FC694B"/>
    <w:rsid w:val="586BD5C5"/>
    <w:rsid w:val="5AEA4E0B"/>
    <w:rsid w:val="5B0E45D3"/>
    <w:rsid w:val="5B3DCBE6"/>
    <w:rsid w:val="5B69CC23"/>
    <w:rsid w:val="5BE7BE26"/>
    <w:rsid w:val="5C942ADA"/>
    <w:rsid w:val="5CB25256"/>
    <w:rsid w:val="5D7E36C7"/>
    <w:rsid w:val="5FB4A443"/>
    <w:rsid w:val="60287EE4"/>
    <w:rsid w:val="61DCB7E2"/>
    <w:rsid w:val="627581AC"/>
    <w:rsid w:val="62A73941"/>
    <w:rsid w:val="62F88EC8"/>
    <w:rsid w:val="638701DE"/>
    <w:rsid w:val="65D97B04"/>
    <w:rsid w:val="65E5E5CA"/>
    <w:rsid w:val="6610E676"/>
    <w:rsid w:val="67102B80"/>
    <w:rsid w:val="673FFDC7"/>
    <w:rsid w:val="6831DD9B"/>
    <w:rsid w:val="6837DF7C"/>
    <w:rsid w:val="689812C0"/>
    <w:rsid w:val="694219F1"/>
    <w:rsid w:val="6A15262E"/>
    <w:rsid w:val="6A5D8B96"/>
    <w:rsid w:val="6A701208"/>
    <w:rsid w:val="6BBF0442"/>
    <w:rsid w:val="6BFDFDF8"/>
    <w:rsid w:val="6C5B853B"/>
    <w:rsid w:val="6CCA2B35"/>
    <w:rsid w:val="6CF41BF5"/>
    <w:rsid w:val="6D1C5B09"/>
    <w:rsid w:val="6DB5F721"/>
    <w:rsid w:val="6E56C387"/>
    <w:rsid w:val="6F21A748"/>
    <w:rsid w:val="6FDA7B4B"/>
    <w:rsid w:val="6FEB916B"/>
    <w:rsid w:val="707515EA"/>
    <w:rsid w:val="714A9CF0"/>
    <w:rsid w:val="727FDA94"/>
    <w:rsid w:val="7293A346"/>
    <w:rsid w:val="75EBBBE8"/>
    <w:rsid w:val="77286A3A"/>
    <w:rsid w:val="776D7B8A"/>
    <w:rsid w:val="784DAC9A"/>
    <w:rsid w:val="7AE8D23E"/>
    <w:rsid w:val="7BD2FB93"/>
    <w:rsid w:val="7CBBF8DB"/>
    <w:rsid w:val="7CF439A9"/>
    <w:rsid w:val="7D0B2220"/>
    <w:rsid w:val="7E2F7A63"/>
    <w:rsid w:val="7E5AB5E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F1DD6ED9-777A-4567-9B08-91EF3EB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6"/>
      </w:numPr>
    </w:pPr>
  </w:style>
  <w:style w:type="numbering" w:customStyle="1" w:styleId="ZZTablebullets">
    <w:name w:val="ZZ Table bullets"/>
    <w:basedOn w:val="NoList"/>
    <w:rsid w:val="00C60411"/>
    <w:pPr>
      <w:numPr>
        <w:numId w:val="6"/>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5"/>
      </w:numPr>
    </w:pPr>
  </w:style>
  <w:style w:type="numbering" w:customStyle="1" w:styleId="ZZNumbersdigit">
    <w:name w:val="ZZ Numbers digit"/>
    <w:rsid w:val="00C60411"/>
    <w:pPr>
      <w:numPr>
        <w:numId w:val="4"/>
      </w:numPr>
    </w:pPr>
  </w:style>
  <w:style w:type="numbering" w:customStyle="1" w:styleId="ZZQuotebullets">
    <w:name w:val="ZZ Quote bullets"/>
    <w:basedOn w:val="ZZNumbersdigit"/>
    <w:rsid w:val="00C60411"/>
    <w:pPr>
      <w:numPr>
        <w:numId w:val="7"/>
      </w:numPr>
    </w:pPr>
  </w:style>
  <w:style w:type="paragraph" w:customStyle="1" w:styleId="Numberdigit">
    <w:name w:val="Number digit"/>
    <w:basedOn w:val="Body"/>
    <w:uiPriority w:val="2"/>
    <w:rsid w:val="00C60411"/>
    <w:pPr>
      <w:numPr>
        <w:numId w:val="4"/>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4"/>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8"/>
      </w:numPr>
    </w:pPr>
  </w:style>
  <w:style w:type="paragraph" w:customStyle="1" w:styleId="Numberlowerromanindent">
    <w:name w:val="Number lower roman indent"/>
    <w:basedOn w:val="Body"/>
    <w:uiPriority w:val="3"/>
    <w:rsid w:val="00C60411"/>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
      </w:numPr>
    </w:pPr>
  </w:style>
  <w:style w:type="numbering" w:customStyle="1" w:styleId="ZZNumberslowerroman">
    <w:name w:val="ZZ Numbers lower roman"/>
    <w:basedOn w:val="ZZQuotebullets"/>
    <w:rsid w:val="00C60411"/>
    <w:pPr>
      <w:numPr>
        <w:numId w:val="8"/>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7"/>
      </w:numPr>
    </w:pPr>
  </w:style>
  <w:style w:type="paragraph" w:customStyle="1" w:styleId="Quotebullet2">
    <w:name w:val="Quote bullet 2"/>
    <w:basedOn w:val="Quotetext"/>
    <w:rsid w:val="00C60411"/>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paragraph">
    <w:name w:val="paragraph"/>
    <w:basedOn w:val="Normal"/>
    <w:rsid w:val="00003D8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003D83"/>
  </w:style>
  <w:style w:type="character" w:customStyle="1" w:styleId="eop">
    <w:name w:val="eop"/>
    <w:basedOn w:val="DefaultParagraphFont"/>
    <w:rsid w:val="00003D83"/>
  </w:style>
  <w:style w:type="paragraph" w:customStyle="1" w:styleId="DHHSbody">
    <w:name w:val="DHHS body"/>
    <w:basedOn w:val="Normal"/>
    <w:qFormat/>
    <w:rsid w:val="0BC42345"/>
    <w:rPr>
      <w:rFonts w:eastAsia="Times"/>
    </w:rPr>
  </w:style>
  <w:style w:type="paragraph" w:customStyle="1" w:styleId="Attachmentlist">
    <w:name w:val="Attachment list"/>
    <w:rsid w:val="008A2BDC"/>
    <w:pPr>
      <w:numPr>
        <w:numId w:val="34"/>
      </w:numPr>
      <w:jc w:val="both"/>
    </w:pPr>
    <w:rPr>
      <w:rFonts w:ascii="Verdana" w:hAnsi="Verdana" w:cs="Arial"/>
      <w:bCs/>
      <w:lang w:eastAsia="en-US"/>
    </w:rPr>
  </w:style>
  <w:style w:type="character" w:styleId="Mention">
    <w:name w:val="Mention"/>
    <w:basedOn w:val="DefaultParagraphFont"/>
    <w:uiPriority w:val="99"/>
    <w:unhideWhenUsed/>
    <w:rsid w:val="001619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7353458">
      <w:bodyDiv w:val="1"/>
      <w:marLeft w:val="0"/>
      <w:marRight w:val="0"/>
      <w:marTop w:val="0"/>
      <w:marBottom w:val="0"/>
      <w:divBdr>
        <w:top w:val="none" w:sz="0" w:space="0" w:color="auto"/>
        <w:left w:val="none" w:sz="0" w:space="0" w:color="auto"/>
        <w:bottom w:val="none" w:sz="0" w:space="0" w:color="auto"/>
        <w:right w:val="none" w:sz="0" w:space="0" w:color="auto"/>
      </w:divBdr>
      <w:divsChild>
        <w:div w:id="84369">
          <w:marLeft w:val="0"/>
          <w:marRight w:val="0"/>
          <w:marTop w:val="0"/>
          <w:marBottom w:val="0"/>
          <w:divBdr>
            <w:top w:val="none" w:sz="0" w:space="0" w:color="auto"/>
            <w:left w:val="none" w:sz="0" w:space="0" w:color="auto"/>
            <w:bottom w:val="none" w:sz="0" w:space="0" w:color="auto"/>
            <w:right w:val="none" w:sz="0" w:space="0" w:color="auto"/>
          </w:divBdr>
        </w:div>
        <w:div w:id="850677282">
          <w:marLeft w:val="0"/>
          <w:marRight w:val="0"/>
          <w:marTop w:val="0"/>
          <w:marBottom w:val="0"/>
          <w:divBdr>
            <w:top w:val="none" w:sz="0" w:space="0" w:color="auto"/>
            <w:left w:val="none" w:sz="0" w:space="0" w:color="auto"/>
            <w:bottom w:val="none" w:sz="0" w:space="0" w:color="auto"/>
            <w:right w:val="none" w:sz="0" w:space="0" w:color="auto"/>
          </w:divBdr>
        </w:div>
        <w:div w:id="1596597060">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68950814">
      <w:bodyDiv w:val="1"/>
      <w:marLeft w:val="0"/>
      <w:marRight w:val="0"/>
      <w:marTop w:val="0"/>
      <w:marBottom w:val="0"/>
      <w:divBdr>
        <w:top w:val="none" w:sz="0" w:space="0" w:color="auto"/>
        <w:left w:val="none" w:sz="0" w:space="0" w:color="auto"/>
        <w:bottom w:val="none" w:sz="0" w:space="0" w:color="auto"/>
        <w:right w:val="none" w:sz="0" w:space="0" w:color="auto"/>
      </w:divBdr>
      <w:divsChild>
        <w:div w:id="314339110">
          <w:marLeft w:val="0"/>
          <w:marRight w:val="0"/>
          <w:marTop w:val="0"/>
          <w:marBottom w:val="0"/>
          <w:divBdr>
            <w:top w:val="none" w:sz="0" w:space="0" w:color="auto"/>
            <w:left w:val="none" w:sz="0" w:space="0" w:color="auto"/>
            <w:bottom w:val="none" w:sz="0" w:space="0" w:color="auto"/>
            <w:right w:val="none" w:sz="0" w:space="0" w:color="auto"/>
          </w:divBdr>
        </w:div>
        <w:div w:id="876815437">
          <w:marLeft w:val="0"/>
          <w:marRight w:val="0"/>
          <w:marTop w:val="0"/>
          <w:marBottom w:val="0"/>
          <w:divBdr>
            <w:top w:val="none" w:sz="0" w:space="0" w:color="auto"/>
            <w:left w:val="none" w:sz="0" w:space="0" w:color="auto"/>
            <w:bottom w:val="none" w:sz="0" w:space="0" w:color="auto"/>
            <w:right w:val="none" w:sz="0" w:space="0" w:color="auto"/>
          </w:divBdr>
        </w:div>
        <w:div w:id="894050990">
          <w:marLeft w:val="0"/>
          <w:marRight w:val="0"/>
          <w:marTop w:val="0"/>
          <w:marBottom w:val="0"/>
          <w:divBdr>
            <w:top w:val="none" w:sz="0" w:space="0" w:color="auto"/>
            <w:left w:val="none" w:sz="0" w:space="0" w:color="auto"/>
            <w:bottom w:val="none" w:sz="0" w:space="0" w:color="auto"/>
            <w:right w:val="none" w:sz="0" w:space="0" w:color="auto"/>
          </w:divBdr>
        </w:div>
        <w:div w:id="2097169276">
          <w:marLeft w:val="0"/>
          <w:marRight w:val="0"/>
          <w:marTop w:val="0"/>
          <w:marBottom w:val="0"/>
          <w:divBdr>
            <w:top w:val="none" w:sz="0" w:space="0" w:color="auto"/>
            <w:left w:val="none" w:sz="0" w:space="0" w:color="auto"/>
            <w:bottom w:val="none" w:sz="0" w:space="0" w:color="auto"/>
            <w:right w:val="none" w:sz="0" w:space="0" w:color="auto"/>
          </w:divBdr>
        </w:div>
      </w:divsChild>
    </w:div>
    <w:div w:id="733620879">
      <w:bodyDiv w:val="1"/>
      <w:marLeft w:val="0"/>
      <w:marRight w:val="0"/>
      <w:marTop w:val="0"/>
      <w:marBottom w:val="0"/>
      <w:divBdr>
        <w:top w:val="none" w:sz="0" w:space="0" w:color="auto"/>
        <w:left w:val="none" w:sz="0" w:space="0" w:color="auto"/>
        <w:bottom w:val="none" w:sz="0" w:space="0" w:color="auto"/>
        <w:right w:val="none" w:sz="0" w:space="0" w:color="auto"/>
      </w:divBdr>
      <w:divsChild>
        <w:div w:id="19358201">
          <w:marLeft w:val="0"/>
          <w:marRight w:val="0"/>
          <w:marTop w:val="0"/>
          <w:marBottom w:val="0"/>
          <w:divBdr>
            <w:top w:val="none" w:sz="0" w:space="0" w:color="auto"/>
            <w:left w:val="none" w:sz="0" w:space="0" w:color="auto"/>
            <w:bottom w:val="none" w:sz="0" w:space="0" w:color="auto"/>
            <w:right w:val="none" w:sz="0" w:space="0" w:color="auto"/>
          </w:divBdr>
          <w:divsChild>
            <w:div w:id="422191143">
              <w:marLeft w:val="0"/>
              <w:marRight w:val="0"/>
              <w:marTop w:val="0"/>
              <w:marBottom w:val="0"/>
              <w:divBdr>
                <w:top w:val="none" w:sz="0" w:space="0" w:color="auto"/>
                <w:left w:val="none" w:sz="0" w:space="0" w:color="auto"/>
                <w:bottom w:val="none" w:sz="0" w:space="0" w:color="auto"/>
                <w:right w:val="none" w:sz="0" w:space="0" w:color="auto"/>
              </w:divBdr>
            </w:div>
          </w:divsChild>
        </w:div>
        <w:div w:id="181407135">
          <w:marLeft w:val="0"/>
          <w:marRight w:val="0"/>
          <w:marTop w:val="0"/>
          <w:marBottom w:val="0"/>
          <w:divBdr>
            <w:top w:val="none" w:sz="0" w:space="0" w:color="auto"/>
            <w:left w:val="none" w:sz="0" w:space="0" w:color="auto"/>
            <w:bottom w:val="none" w:sz="0" w:space="0" w:color="auto"/>
            <w:right w:val="none" w:sz="0" w:space="0" w:color="auto"/>
          </w:divBdr>
          <w:divsChild>
            <w:div w:id="55057400">
              <w:marLeft w:val="0"/>
              <w:marRight w:val="0"/>
              <w:marTop w:val="0"/>
              <w:marBottom w:val="0"/>
              <w:divBdr>
                <w:top w:val="none" w:sz="0" w:space="0" w:color="auto"/>
                <w:left w:val="none" w:sz="0" w:space="0" w:color="auto"/>
                <w:bottom w:val="none" w:sz="0" w:space="0" w:color="auto"/>
                <w:right w:val="none" w:sz="0" w:space="0" w:color="auto"/>
              </w:divBdr>
            </w:div>
          </w:divsChild>
        </w:div>
        <w:div w:id="201671182">
          <w:marLeft w:val="0"/>
          <w:marRight w:val="0"/>
          <w:marTop w:val="0"/>
          <w:marBottom w:val="0"/>
          <w:divBdr>
            <w:top w:val="none" w:sz="0" w:space="0" w:color="auto"/>
            <w:left w:val="none" w:sz="0" w:space="0" w:color="auto"/>
            <w:bottom w:val="none" w:sz="0" w:space="0" w:color="auto"/>
            <w:right w:val="none" w:sz="0" w:space="0" w:color="auto"/>
          </w:divBdr>
          <w:divsChild>
            <w:div w:id="1297880209">
              <w:marLeft w:val="0"/>
              <w:marRight w:val="0"/>
              <w:marTop w:val="0"/>
              <w:marBottom w:val="0"/>
              <w:divBdr>
                <w:top w:val="none" w:sz="0" w:space="0" w:color="auto"/>
                <w:left w:val="none" w:sz="0" w:space="0" w:color="auto"/>
                <w:bottom w:val="none" w:sz="0" w:space="0" w:color="auto"/>
                <w:right w:val="none" w:sz="0" w:space="0" w:color="auto"/>
              </w:divBdr>
            </w:div>
          </w:divsChild>
        </w:div>
        <w:div w:id="262954395">
          <w:marLeft w:val="0"/>
          <w:marRight w:val="0"/>
          <w:marTop w:val="0"/>
          <w:marBottom w:val="0"/>
          <w:divBdr>
            <w:top w:val="none" w:sz="0" w:space="0" w:color="auto"/>
            <w:left w:val="none" w:sz="0" w:space="0" w:color="auto"/>
            <w:bottom w:val="none" w:sz="0" w:space="0" w:color="auto"/>
            <w:right w:val="none" w:sz="0" w:space="0" w:color="auto"/>
          </w:divBdr>
          <w:divsChild>
            <w:div w:id="517277076">
              <w:marLeft w:val="0"/>
              <w:marRight w:val="0"/>
              <w:marTop w:val="0"/>
              <w:marBottom w:val="0"/>
              <w:divBdr>
                <w:top w:val="none" w:sz="0" w:space="0" w:color="auto"/>
                <w:left w:val="none" w:sz="0" w:space="0" w:color="auto"/>
                <w:bottom w:val="none" w:sz="0" w:space="0" w:color="auto"/>
                <w:right w:val="none" w:sz="0" w:space="0" w:color="auto"/>
              </w:divBdr>
            </w:div>
          </w:divsChild>
        </w:div>
        <w:div w:id="286355828">
          <w:marLeft w:val="0"/>
          <w:marRight w:val="0"/>
          <w:marTop w:val="0"/>
          <w:marBottom w:val="0"/>
          <w:divBdr>
            <w:top w:val="none" w:sz="0" w:space="0" w:color="auto"/>
            <w:left w:val="none" w:sz="0" w:space="0" w:color="auto"/>
            <w:bottom w:val="none" w:sz="0" w:space="0" w:color="auto"/>
            <w:right w:val="none" w:sz="0" w:space="0" w:color="auto"/>
          </w:divBdr>
          <w:divsChild>
            <w:div w:id="1074624084">
              <w:marLeft w:val="0"/>
              <w:marRight w:val="0"/>
              <w:marTop w:val="0"/>
              <w:marBottom w:val="0"/>
              <w:divBdr>
                <w:top w:val="none" w:sz="0" w:space="0" w:color="auto"/>
                <w:left w:val="none" w:sz="0" w:space="0" w:color="auto"/>
                <w:bottom w:val="none" w:sz="0" w:space="0" w:color="auto"/>
                <w:right w:val="none" w:sz="0" w:space="0" w:color="auto"/>
              </w:divBdr>
            </w:div>
          </w:divsChild>
        </w:div>
        <w:div w:id="326255106">
          <w:marLeft w:val="0"/>
          <w:marRight w:val="0"/>
          <w:marTop w:val="0"/>
          <w:marBottom w:val="0"/>
          <w:divBdr>
            <w:top w:val="none" w:sz="0" w:space="0" w:color="auto"/>
            <w:left w:val="none" w:sz="0" w:space="0" w:color="auto"/>
            <w:bottom w:val="none" w:sz="0" w:space="0" w:color="auto"/>
            <w:right w:val="none" w:sz="0" w:space="0" w:color="auto"/>
          </w:divBdr>
          <w:divsChild>
            <w:div w:id="709846677">
              <w:marLeft w:val="0"/>
              <w:marRight w:val="0"/>
              <w:marTop w:val="0"/>
              <w:marBottom w:val="0"/>
              <w:divBdr>
                <w:top w:val="none" w:sz="0" w:space="0" w:color="auto"/>
                <w:left w:val="none" w:sz="0" w:space="0" w:color="auto"/>
                <w:bottom w:val="none" w:sz="0" w:space="0" w:color="auto"/>
                <w:right w:val="none" w:sz="0" w:space="0" w:color="auto"/>
              </w:divBdr>
            </w:div>
          </w:divsChild>
        </w:div>
        <w:div w:id="346758178">
          <w:marLeft w:val="0"/>
          <w:marRight w:val="0"/>
          <w:marTop w:val="0"/>
          <w:marBottom w:val="0"/>
          <w:divBdr>
            <w:top w:val="none" w:sz="0" w:space="0" w:color="auto"/>
            <w:left w:val="none" w:sz="0" w:space="0" w:color="auto"/>
            <w:bottom w:val="none" w:sz="0" w:space="0" w:color="auto"/>
            <w:right w:val="none" w:sz="0" w:space="0" w:color="auto"/>
          </w:divBdr>
          <w:divsChild>
            <w:div w:id="132871360">
              <w:marLeft w:val="0"/>
              <w:marRight w:val="0"/>
              <w:marTop w:val="0"/>
              <w:marBottom w:val="0"/>
              <w:divBdr>
                <w:top w:val="none" w:sz="0" w:space="0" w:color="auto"/>
                <w:left w:val="none" w:sz="0" w:space="0" w:color="auto"/>
                <w:bottom w:val="none" w:sz="0" w:space="0" w:color="auto"/>
                <w:right w:val="none" w:sz="0" w:space="0" w:color="auto"/>
              </w:divBdr>
            </w:div>
          </w:divsChild>
        </w:div>
        <w:div w:id="363094606">
          <w:marLeft w:val="0"/>
          <w:marRight w:val="0"/>
          <w:marTop w:val="0"/>
          <w:marBottom w:val="0"/>
          <w:divBdr>
            <w:top w:val="none" w:sz="0" w:space="0" w:color="auto"/>
            <w:left w:val="none" w:sz="0" w:space="0" w:color="auto"/>
            <w:bottom w:val="none" w:sz="0" w:space="0" w:color="auto"/>
            <w:right w:val="none" w:sz="0" w:space="0" w:color="auto"/>
          </w:divBdr>
          <w:divsChild>
            <w:div w:id="1147430339">
              <w:marLeft w:val="0"/>
              <w:marRight w:val="0"/>
              <w:marTop w:val="0"/>
              <w:marBottom w:val="0"/>
              <w:divBdr>
                <w:top w:val="none" w:sz="0" w:space="0" w:color="auto"/>
                <w:left w:val="none" w:sz="0" w:space="0" w:color="auto"/>
                <w:bottom w:val="none" w:sz="0" w:space="0" w:color="auto"/>
                <w:right w:val="none" w:sz="0" w:space="0" w:color="auto"/>
              </w:divBdr>
            </w:div>
          </w:divsChild>
        </w:div>
        <w:div w:id="384987851">
          <w:marLeft w:val="0"/>
          <w:marRight w:val="0"/>
          <w:marTop w:val="0"/>
          <w:marBottom w:val="0"/>
          <w:divBdr>
            <w:top w:val="none" w:sz="0" w:space="0" w:color="auto"/>
            <w:left w:val="none" w:sz="0" w:space="0" w:color="auto"/>
            <w:bottom w:val="none" w:sz="0" w:space="0" w:color="auto"/>
            <w:right w:val="none" w:sz="0" w:space="0" w:color="auto"/>
          </w:divBdr>
          <w:divsChild>
            <w:div w:id="710110133">
              <w:marLeft w:val="0"/>
              <w:marRight w:val="0"/>
              <w:marTop w:val="0"/>
              <w:marBottom w:val="0"/>
              <w:divBdr>
                <w:top w:val="none" w:sz="0" w:space="0" w:color="auto"/>
                <w:left w:val="none" w:sz="0" w:space="0" w:color="auto"/>
                <w:bottom w:val="none" w:sz="0" w:space="0" w:color="auto"/>
                <w:right w:val="none" w:sz="0" w:space="0" w:color="auto"/>
              </w:divBdr>
            </w:div>
          </w:divsChild>
        </w:div>
        <w:div w:id="473253915">
          <w:marLeft w:val="0"/>
          <w:marRight w:val="0"/>
          <w:marTop w:val="0"/>
          <w:marBottom w:val="0"/>
          <w:divBdr>
            <w:top w:val="none" w:sz="0" w:space="0" w:color="auto"/>
            <w:left w:val="none" w:sz="0" w:space="0" w:color="auto"/>
            <w:bottom w:val="none" w:sz="0" w:space="0" w:color="auto"/>
            <w:right w:val="none" w:sz="0" w:space="0" w:color="auto"/>
          </w:divBdr>
          <w:divsChild>
            <w:div w:id="1517118472">
              <w:marLeft w:val="0"/>
              <w:marRight w:val="0"/>
              <w:marTop w:val="0"/>
              <w:marBottom w:val="0"/>
              <w:divBdr>
                <w:top w:val="none" w:sz="0" w:space="0" w:color="auto"/>
                <w:left w:val="none" w:sz="0" w:space="0" w:color="auto"/>
                <w:bottom w:val="none" w:sz="0" w:space="0" w:color="auto"/>
                <w:right w:val="none" w:sz="0" w:space="0" w:color="auto"/>
              </w:divBdr>
            </w:div>
          </w:divsChild>
        </w:div>
        <w:div w:id="499007305">
          <w:marLeft w:val="0"/>
          <w:marRight w:val="0"/>
          <w:marTop w:val="0"/>
          <w:marBottom w:val="0"/>
          <w:divBdr>
            <w:top w:val="none" w:sz="0" w:space="0" w:color="auto"/>
            <w:left w:val="none" w:sz="0" w:space="0" w:color="auto"/>
            <w:bottom w:val="none" w:sz="0" w:space="0" w:color="auto"/>
            <w:right w:val="none" w:sz="0" w:space="0" w:color="auto"/>
          </w:divBdr>
          <w:divsChild>
            <w:div w:id="1607497627">
              <w:marLeft w:val="0"/>
              <w:marRight w:val="0"/>
              <w:marTop w:val="0"/>
              <w:marBottom w:val="0"/>
              <w:divBdr>
                <w:top w:val="none" w:sz="0" w:space="0" w:color="auto"/>
                <w:left w:val="none" w:sz="0" w:space="0" w:color="auto"/>
                <w:bottom w:val="none" w:sz="0" w:space="0" w:color="auto"/>
                <w:right w:val="none" w:sz="0" w:space="0" w:color="auto"/>
              </w:divBdr>
            </w:div>
          </w:divsChild>
        </w:div>
        <w:div w:id="513958158">
          <w:marLeft w:val="0"/>
          <w:marRight w:val="0"/>
          <w:marTop w:val="0"/>
          <w:marBottom w:val="0"/>
          <w:divBdr>
            <w:top w:val="none" w:sz="0" w:space="0" w:color="auto"/>
            <w:left w:val="none" w:sz="0" w:space="0" w:color="auto"/>
            <w:bottom w:val="none" w:sz="0" w:space="0" w:color="auto"/>
            <w:right w:val="none" w:sz="0" w:space="0" w:color="auto"/>
          </w:divBdr>
          <w:divsChild>
            <w:div w:id="1483162089">
              <w:marLeft w:val="0"/>
              <w:marRight w:val="0"/>
              <w:marTop w:val="0"/>
              <w:marBottom w:val="0"/>
              <w:divBdr>
                <w:top w:val="none" w:sz="0" w:space="0" w:color="auto"/>
                <w:left w:val="none" w:sz="0" w:space="0" w:color="auto"/>
                <w:bottom w:val="none" w:sz="0" w:space="0" w:color="auto"/>
                <w:right w:val="none" w:sz="0" w:space="0" w:color="auto"/>
              </w:divBdr>
            </w:div>
          </w:divsChild>
        </w:div>
        <w:div w:id="599530141">
          <w:marLeft w:val="0"/>
          <w:marRight w:val="0"/>
          <w:marTop w:val="0"/>
          <w:marBottom w:val="0"/>
          <w:divBdr>
            <w:top w:val="none" w:sz="0" w:space="0" w:color="auto"/>
            <w:left w:val="none" w:sz="0" w:space="0" w:color="auto"/>
            <w:bottom w:val="none" w:sz="0" w:space="0" w:color="auto"/>
            <w:right w:val="none" w:sz="0" w:space="0" w:color="auto"/>
          </w:divBdr>
          <w:divsChild>
            <w:div w:id="1632973885">
              <w:marLeft w:val="0"/>
              <w:marRight w:val="0"/>
              <w:marTop w:val="0"/>
              <w:marBottom w:val="0"/>
              <w:divBdr>
                <w:top w:val="none" w:sz="0" w:space="0" w:color="auto"/>
                <w:left w:val="none" w:sz="0" w:space="0" w:color="auto"/>
                <w:bottom w:val="none" w:sz="0" w:space="0" w:color="auto"/>
                <w:right w:val="none" w:sz="0" w:space="0" w:color="auto"/>
              </w:divBdr>
            </w:div>
          </w:divsChild>
        </w:div>
        <w:div w:id="623465911">
          <w:marLeft w:val="0"/>
          <w:marRight w:val="0"/>
          <w:marTop w:val="0"/>
          <w:marBottom w:val="0"/>
          <w:divBdr>
            <w:top w:val="none" w:sz="0" w:space="0" w:color="auto"/>
            <w:left w:val="none" w:sz="0" w:space="0" w:color="auto"/>
            <w:bottom w:val="none" w:sz="0" w:space="0" w:color="auto"/>
            <w:right w:val="none" w:sz="0" w:space="0" w:color="auto"/>
          </w:divBdr>
          <w:divsChild>
            <w:div w:id="1360814992">
              <w:marLeft w:val="0"/>
              <w:marRight w:val="0"/>
              <w:marTop w:val="0"/>
              <w:marBottom w:val="0"/>
              <w:divBdr>
                <w:top w:val="none" w:sz="0" w:space="0" w:color="auto"/>
                <w:left w:val="none" w:sz="0" w:space="0" w:color="auto"/>
                <w:bottom w:val="none" w:sz="0" w:space="0" w:color="auto"/>
                <w:right w:val="none" w:sz="0" w:space="0" w:color="auto"/>
              </w:divBdr>
            </w:div>
          </w:divsChild>
        </w:div>
        <w:div w:id="634482397">
          <w:marLeft w:val="0"/>
          <w:marRight w:val="0"/>
          <w:marTop w:val="0"/>
          <w:marBottom w:val="0"/>
          <w:divBdr>
            <w:top w:val="none" w:sz="0" w:space="0" w:color="auto"/>
            <w:left w:val="none" w:sz="0" w:space="0" w:color="auto"/>
            <w:bottom w:val="none" w:sz="0" w:space="0" w:color="auto"/>
            <w:right w:val="none" w:sz="0" w:space="0" w:color="auto"/>
          </w:divBdr>
          <w:divsChild>
            <w:div w:id="1137606262">
              <w:marLeft w:val="0"/>
              <w:marRight w:val="0"/>
              <w:marTop w:val="0"/>
              <w:marBottom w:val="0"/>
              <w:divBdr>
                <w:top w:val="none" w:sz="0" w:space="0" w:color="auto"/>
                <w:left w:val="none" w:sz="0" w:space="0" w:color="auto"/>
                <w:bottom w:val="none" w:sz="0" w:space="0" w:color="auto"/>
                <w:right w:val="none" w:sz="0" w:space="0" w:color="auto"/>
              </w:divBdr>
            </w:div>
          </w:divsChild>
        </w:div>
        <w:div w:id="646320815">
          <w:marLeft w:val="0"/>
          <w:marRight w:val="0"/>
          <w:marTop w:val="0"/>
          <w:marBottom w:val="0"/>
          <w:divBdr>
            <w:top w:val="none" w:sz="0" w:space="0" w:color="auto"/>
            <w:left w:val="none" w:sz="0" w:space="0" w:color="auto"/>
            <w:bottom w:val="none" w:sz="0" w:space="0" w:color="auto"/>
            <w:right w:val="none" w:sz="0" w:space="0" w:color="auto"/>
          </w:divBdr>
          <w:divsChild>
            <w:div w:id="1577203039">
              <w:marLeft w:val="0"/>
              <w:marRight w:val="0"/>
              <w:marTop w:val="0"/>
              <w:marBottom w:val="0"/>
              <w:divBdr>
                <w:top w:val="none" w:sz="0" w:space="0" w:color="auto"/>
                <w:left w:val="none" w:sz="0" w:space="0" w:color="auto"/>
                <w:bottom w:val="none" w:sz="0" w:space="0" w:color="auto"/>
                <w:right w:val="none" w:sz="0" w:space="0" w:color="auto"/>
              </w:divBdr>
            </w:div>
          </w:divsChild>
        </w:div>
        <w:div w:id="683173933">
          <w:marLeft w:val="0"/>
          <w:marRight w:val="0"/>
          <w:marTop w:val="0"/>
          <w:marBottom w:val="0"/>
          <w:divBdr>
            <w:top w:val="none" w:sz="0" w:space="0" w:color="auto"/>
            <w:left w:val="none" w:sz="0" w:space="0" w:color="auto"/>
            <w:bottom w:val="none" w:sz="0" w:space="0" w:color="auto"/>
            <w:right w:val="none" w:sz="0" w:space="0" w:color="auto"/>
          </w:divBdr>
          <w:divsChild>
            <w:div w:id="1809277436">
              <w:marLeft w:val="0"/>
              <w:marRight w:val="0"/>
              <w:marTop w:val="0"/>
              <w:marBottom w:val="0"/>
              <w:divBdr>
                <w:top w:val="none" w:sz="0" w:space="0" w:color="auto"/>
                <w:left w:val="none" w:sz="0" w:space="0" w:color="auto"/>
                <w:bottom w:val="none" w:sz="0" w:space="0" w:color="auto"/>
                <w:right w:val="none" w:sz="0" w:space="0" w:color="auto"/>
              </w:divBdr>
            </w:div>
          </w:divsChild>
        </w:div>
        <w:div w:id="701714716">
          <w:marLeft w:val="0"/>
          <w:marRight w:val="0"/>
          <w:marTop w:val="0"/>
          <w:marBottom w:val="0"/>
          <w:divBdr>
            <w:top w:val="none" w:sz="0" w:space="0" w:color="auto"/>
            <w:left w:val="none" w:sz="0" w:space="0" w:color="auto"/>
            <w:bottom w:val="none" w:sz="0" w:space="0" w:color="auto"/>
            <w:right w:val="none" w:sz="0" w:space="0" w:color="auto"/>
          </w:divBdr>
          <w:divsChild>
            <w:div w:id="1357081465">
              <w:marLeft w:val="0"/>
              <w:marRight w:val="0"/>
              <w:marTop w:val="0"/>
              <w:marBottom w:val="0"/>
              <w:divBdr>
                <w:top w:val="none" w:sz="0" w:space="0" w:color="auto"/>
                <w:left w:val="none" w:sz="0" w:space="0" w:color="auto"/>
                <w:bottom w:val="none" w:sz="0" w:space="0" w:color="auto"/>
                <w:right w:val="none" w:sz="0" w:space="0" w:color="auto"/>
              </w:divBdr>
            </w:div>
          </w:divsChild>
        </w:div>
        <w:div w:id="786630206">
          <w:marLeft w:val="0"/>
          <w:marRight w:val="0"/>
          <w:marTop w:val="0"/>
          <w:marBottom w:val="0"/>
          <w:divBdr>
            <w:top w:val="none" w:sz="0" w:space="0" w:color="auto"/>
            <w:left w:val="none" w:sz="0" w:space="0" w:color="auto"/>
            <w:bottom w:val="none" w:sz="0" w:space="0" w:color="auto"/>
            <w:right w:val="none" w:sz="0" w:space="0" w:color="auto"/>
          </w:divBdr>
          <w:divsChild>
            <w:div w:id="1850439936">
              <w:marLeft w:val="0"/>
              <w:marRight w:val="0"/>
              <w:marTop w:val="0"/>
              <w:marBottom w:val="0"/>
              <w:divBdr>
                <w:top w:val="none" w:sz="0" w:space="0" w:color="auto"/>
                <w:left w:val="none" w:sz="0" w:space="0" w:color="auto"/>
                <w:bottom w:val="none" w:sz="0" w:space="0" w:color="auto"/>
                <w:right w:val="none" w:sz="0" w:space="0" w:color="auto"/>
              </w:divBdr>
            </w:div>
          </w:divsChild>
        </w:div>
        <w:div w:id="803304906">
          <w:marLeft w:val="0"/>
          <w:marRight w:val="0"/>
          <w:marTop w:val="0"/>
          <w:marBottom w:val="0"/>
          <w:divBdr>
            <w:top w:val="none" w:sz="0" w:space="0" w:color="auto"/>
            <w:left w:val="none" w:sz="0" w:space="0" w:color="auto"/>
            <w:bottom w:val="none" w:sz="0" w:space="0" w:color="auto"/>
            <w:right w:val="none" w:sz="0" w:space="0" w:color="auto"/>
          </w:divBdr>
          <w:divsChild>
            <w:div w:id="867793733">
              <w:marLeft w:val="0"/>
              <w:marRight w:val="0"/>
              <w:marTop w:val="0"/>
              <w:marBottom w:val="0"/>
              <w:divBdr>
                <w:top w:val="none" w:sz="0" w:space="0" w:color="auto"/>
                <w:left w:val="none" w:sz="0" w:space="0" w:color="auto"/>
                <w:bottom w:val="none" w:sz="0" w:space="0" w:color="auto"/>
                <w:right w:val="none" w:sz="0" w:space="0" w:color="auto"/>
              </w:divBdr>
            </w:div>
          </w:divsChild>
        </w:div>
        <w:div w:id="822232924">
          <w:marLeft w:val="0"/>
          <w:marRight w:val="0"/>
          <w:marTop w:val="0"/>
          <w:marBottom w:val="0"/>
          <w:divBdr>
            <w:top w:val="none" w:sz="0" w:space="0" w:color="auto"/>
            <w:left w:val="none" w:sz="0" w:space="0" w:color="auto"/>
            <w:bottom w:val="none" w:sz="0" w:space="0" w:color="auto"/>
            <w:right w:val="none" w:sz="0" w:space="0" w:color="auto"/>
          </w:divBdr>
          <w:divsChild>
            <w:div w:id="1422142495">
              <w:marLeft w:val="0"/>
              <w:marRight w:val="0"/>
              <w:marTop w:val="0"/>
              <w:marBottom w:val="0"/>
              <w:divBdr>
                <w:top w:val="none" w:sz="0" w:space="0" w:color="auto"/>
                <w:left w:val="none" w:sz="0" w:space="0" w:color="auto"/>
                <w:bottom w:val="none" w:sz="0" w:space="0" w:color="auto"/>
                <w:right w:val="none" w:sz="0" w:space="0" w:color="auto"/>
              </w:divBdr>
            </w:div>
          </w:divsChild>
        </w:div>
        <w:div w:id="923106768">
          <w:marLeft w:val="0"/>
          <w:marRight w:val="0"/>
          <w:marTop w:val="0"/>
          <w:marBottom w:val="0"/>
          <w:divBdr>
            <w:top w:val="none" w:sz="0" w:space="0" w:color="auto"/>
            <w:left w:val="none" w:sz="0" w:space="0" w:color="auto"/>
            <w:bottom w:val="none" w:sz="0" w:space="0" w:color="auto"/>
            <w:right w:val="none" w:sz="0" w:space="0" w:color="auto"/>
          </w:divBdr>
          <w:divsChild>
            <w:div w:id="483549309">
              <w:marLeft w:val="0"/>
              <w:marRight w:val="0"/>
              <w:marTop w:val="0"/>
              <w:marBottom w:val="0"/>
              <w:divBdr>
                <w:top w:val="none" w:sz="0" w:space="0" w:color="auto"/>
                <w:left w:val="none" w:sz="0" w:space="0" w:color="auto"/>
                <w:bottom w:val="none" w:sz="0" w:space="0" w:color="auto"/>
                <w:right w:val="none" w:sz="0" w:space="0" w:color="auto"/>
              </w:divBdr>
            </w:div>
          </w:divsChild>
        </w:div>
        <w:div w:id="990409305">
          <w:marLeft w:val="0"/>
          <w:marRight w:val="0"/>
          <w:marTop w:val="0"/>
          <w:marBottom w:val="0"/>
          <w:divBdr>
            <w:top w:val="none" w:sz="0" w:space="0" w:color="auto"/>
            <w:left w:val="none" w:sz="0" w:space="0" w:color="auto"/>
            <w:bottom w:val="none" w:sz="0" w:space="0" w:color="auto"/>
            <w:right w:val="none" w:sz="0" w:space="0" w:color="auto"/>
          </w:divBdr>
          <w:divsChild>
            <w:div w:id="958032061">
              <w:marLeft w:val="0"/>
              <w:marRight w:val="0"/>
              <w:marTop w:val="0"/>
              <w:marBottom w:val="0"/>
              <w:divBdr>
                <w:top w:val="none" w:sz="0" w:space="0" w:color="auto"/>
                <w:left w:val="none" w:sz="0" w:space="0" w:color="auto"/>
                <w:bottom w:val="none" w:sz="0" w:space="0" w:color="auto"/>
                <w:right w:val="none" w:sz="0" w:space="0" w:color="auto"/>
              </w:divBdr>
            </w:div>
          </w:divsChild>
        </w:div>
        <w:div w:id="996416044">
          <w:marLeft w:val="0"/>
          <w:marRight w:val="0"/>
          <w:marTop w:val="0"/>
          <w:marBottom w:val="0"/>
          <w:divBdr>
            <w:top w:val="none" w:sz="0" w:space="0" w:color="auto"/>
            <w:left w:val="none" w:sz="0" w:space="0" w:color="auto"/>
            <w:bottom w:val="none" w:sz="0" w:space="0" w:color="auto"/>
            <w:right w:val="none" w:sz="0" w:space="0" w:color="auto"/>
          </w:divBdr>
          <w:divsChild>
            <w:div w:id="272981200">
              <w:marLeft w:val="0"/>
              <w:marRight w:val="0"/>
              <w:marTop w:val="0"/>
              <w:marBottom w:val="0"/>
              <w:divBdr>
                <w:top w:val="none" w:sz="0" w:space="0" w:color="auto"/>
                <w:left w:val="none" w:sz="0" w:space="0" w:color="auto"/>
                <w:bottom w:val="none" w:sz="0" w:space="0" w:color="auto"/>
                <w:right w:val="none" w:sz="0" w:space="0" w:color="auto"/>
              </w:divBdr>
            </w:div>
          </w:divsChild>
        </w:div>
        <w:div w:id="1020660671">
          <w:marLeft w:val="0"/>
          <w:marRight w:val="0"/>
          <w:marTop w:val="0"/>
          <w:marBottom w:val="0"/>
          <w:divBdr>
            <w:top w:val="none" w:sz="0" w:space="0" w:color="auto"/>
            <w:left w:val="none" w:sz="0" w:space="0" w:color="auto"/>
            <w:bottom w:val="none" w:sz="0" w:space="0" w:color="auto"/>
            <w:right w:val="none" w:sz="0" w:space="0" w:color="auto"/>
          </w:divBdr>
          <w:divsChild>
            <w:div w:id="1976448309">
              <w:marLeft w:val="0"/>
              <w:marRight w:val="0"/>
              <w:marTop w:val="0"/>
              <w:marBottom w:val="0"/>
              <w:divBdr>
                <w:top w:val="none" w:sz="0" w:space="0" w:color="auto"/>
                <w:left w:val="none" w:sz="0" w:space="0" w:color="auto"/>
                <w:bottom w:val="none" w:sz="0" w:space="0" w:color="auto"/>
                <w:right w:val="none" w:sz="0" w:space="0" w:color="auto"/>
              </w:divBdr>
            </w:div>
          </w:divsChild>
        </w:div>
        <w:div w:id="1170632282">
          <w:marLeft w:val="0"/>
          <w:marRight w:val="0"/>
          <w:marTop w:val="0"/>
          <w:marBottom w:val="0"/>
          <w:divBdr>
            <w:top w:val="none" w:sz="0" w:space="0" w:color="auto"/>
            <w:left w:val="none" w:sz="0" w:space="0" w:color="auto"/>
            <w:bottom w:val="none" w:sz="0" w:space="0" w:color="auto"/>
            <w:right w:val="none" w:sz="0" w:space="0" w:color="auto"/>
          </w:divBdr>
          <w:divsChild>
            <w:div w:id="1335035159">
              <w:marLeft w:val="0"/>
              <w:marRight w:val="0"/>
              <w:marTop w:val="0"/>
              <w:marBottom w:val="0"/>
              <w:divBdr>
                <w:top w:val="none" w:sz="0" w:space="0" w:color="auto"/>
                <w:left w:val="none" w:sz="0" w:space="0" w:color="auto"/>
                <w:bottom w:val="none" w:sz="0" w:space="0" w:color="auto"/>
                <w:right w:val="none" w:sz="0" w:space="0" w:color="auto"/>
              </w:divBdr>
            </w:div>
          </w:divsChild>
        </w:div>
        <w:div w:id="1195734283">
          <w:marLeft w:val="0"/>
          <w:marRight w:val="0"/>
          <w:marTop w:val="0"/>
          <w:marBottom w:val="0"/>
          <w:divBdr>
            <w:top w:val="none" w:sz="0" w:space="0" w:color="auto"/>
            <w:left w:val="none" w:sz="0" w:space="0" w:color="auto"/>
            <w:bottom w:val="none" w:sz="0" w:space="0" w:color="auto"/>
            <w:right w:val="none" w:sz="0" w:space="0" w:color="auto"/>
          </w:divBdr>
          <w:divsChild>
            <w:div w:id="1928034915">
              <w:marLeft w:val="0"/>
              <w:marRight w:val="0"/>
              <w:marTop w:val="0"/>
              <w:marBottom w:val="0"/>
              <w:divBdr>
                <w:top w:val="none" w:sz="0" w:space="0" w:color="auto"/>
                <w:left w:val="none" w:sz="0" w:space="0" w:color="auto"/>
                <w:bottom w:val="none" w:sz="0" w:space="0" w:color="auto"/>
                <w:right w:val="none" w:sz="0" w:space="0" w:color="auto"/>
              </w:divBdr>
            </w:div>
          </w:divsChild>
        </w:div>
        <w:div w:id="1249777091">
          <w:marLeft w:val="0"/>
          <w:marRight w:val="0"/>
          <w:marTop w:val="0"/>
          <w:marBottom w:val="0"/>
          <w:divBdr>
            <w:top w:val="none" w:sz="0" w:space="0" w:color="auto"/>
            <w:left w:val="none" w:sz="0" w:space="0" w:color="auto"/>
            <w:bottom w:val="none" w:sz="0" w:space="0" w:color="auto"/>
            <w:right w:val="none" w:sz="0" w:space="0" w:color="auto"/>
          </w:divBdr>
          <w:divsChild>
            <w:div w:id="1913083658">
              <w:marLeft w:val="0"/>
              <w:marRight w:val="0"/>
              <w:marTop w:val="0"/>
              <w:marBottom w:val="0"/>
              <w:divBdr>
                <w:top w:val="none" w:sz="0" w:space="0" w:color="auto"/>
                <w:left w:val="none" w:sz="0" w:space="0" w:color="auto"/>
                <w:bottom w:val="none" w:sz="0" w:space="0" w:color="auto"/>
                <w:right w:val="none" w:sz="0" w:space="0" w:color="auto"/>
              </w:divBdr>
            </w:div>
          </w:divsChild>
        </w:div>
        <w:div w:id="1253587981">
          <w:marLeft w:val="0"/>
          <w:marRight w:val="0"/>
          <w:marTop w:val="0"/>
          <w:marBottom w:val="0"/>
          <w:divBdr>
            <w:top w:val="none" w:sz="0" w:space="0" w:color="auto"/>
            <w:left w:val="none" w:sz="0" w:space="0" w:color="auto"/>
            <w:bottom w:val="none" w:sz="0" w:space="0" w:color="auto"/>
            <w:right w:val="none" w:sz="0" w:space="0" w:color="auto"/>
          </w:divBdr>
          <w:divsChild>
            <w:div w:id="1828133068">
              <w:marLeft w:val="0"/>
              <w:marRight w:val="0"/>
              <w:marTop w:val="0"/>
              <w:marBottom w:val="0"/>
              <w:divBdr>
                <w:top w:val="none" w:sz="0" w:space="0" w:color="auto"/>
                <w:left w:val="none" w:sz="0" w:space="0" w:color="auto"/>
                <w:bottom w:val="none" w:sz="0" w:space="0" w:color="auto"/>
                <w:right w:val="none" w:sz="0" w:space="0" w:color="auto"/>
              </w:divBdr>
            </w:div>
          </w:divsChild>
        </w:div>
        <w:div w:id="1458063387">
          <w:marLeft w:val="0"/>
          <w:marRight w:val="0"/>
          <w:marTop w:val="0"/>
          <w:marBottom w:val="0"/>
          <w:divBdr>
            <w:top w:val="none" w:sz="0" w:space="0" w:color="auto"/>
            <w:left w:val="none" w:sz="0" w:space="0" w:color="auto"/>
            <w:bottom w:val="none" w:sz="0" w:space="0" w:color="auto"/>
            <w:right w:val="none" w:sz="0" w:space="0" w:color="auto"/>
          </w:divBdr>
          <w:divsChild>
            <w:div w:id="380443499">
              <w:marLeft w:val="0"/>
              <w:marRight w:val="0"/>
              <w:marTop w:val="0"/>
              <w:marBottom w:val="0"/>
              <w:divBdr>
                <w:top w:val="none" w:sz="0" w:space="0" w:color="auto"/>
                <w:left w:val="none" w:sz="0" w:space="0" w:color="auto"/>
                <w:bottom w:val="none" w:sz="0" w:space="0" w:color="auto"/>
                <w:right w:val="none" w:sz="0" w:space="0" w:color="auto"/>
              </w:divBdr>
            </w:div>
          </w:divsChild>
        </w:div>
        <w:div w:id="1465154032">
          <w:marLeft w:val="0"/>
          <w:marRight w:val="0"/>
          <w:marTop w:val="0"/>
          <w:marBottom w:val="0"/>
          <w:divBdr>
            <w:top w:val="none" w:sz="0" w:space="0" w:color="auto"/>
            <w:left w:val="none" w:sz="0" w:space="0" w:color="auto"/>
            <w:bottom w:val="none" w:sz="0" w:space="0" w:color="auto"/>
            <w:right w:val="none" w:sz="0" w:space="0" w:color="auto"/>
          </w:divBdr>
          <w:divsChild>
            <w:div w:id="583684557">
              <w:marLeft w:val="0"/>
              <w:marRight w:val="0"/>
              <w:marTop w:val="0"/>
              <w:marBottom w:val="0"/>
              <w:divBdr>
                <w:top w:val="none" w:sz="0" w:space="0" w:color="auto"/>
                <w:left w:val="none" w:sz="0" w:space="0" w:color="auto"/>
                <w:bottom w:val="none" w:sz="0" w:space="0" w:color="auto"/>
                <w:right w:val="none" w:sz="0" w:space="0" w:color="auto"/>
              </w:divBdr>
            </w:div>
          </w:divsChild>
        </w:div>
        <w:div w:id="1481776386">
          <w:marLeft w:val="0"/>
          <w:marRight w:val="0"/>
          <w:marTop w:val="0"/>
          <w:marBottom w:val="0"/>
          <w:divBdr>
            <w:top w:val="none" w:sz="0" w:space="0" w:color="auto"/>
            <w:left w:val="none" w:sz="0" w:space="0" w:color="auto"/>
            <w:bottom w:val="none" w:sz="0" w:space="0" w:color="auto"/>
            <w:right w:val="none" w:sz="0" w:space="0" w:color="auto"/>
          </w:divBdr>
          <w:divsChild>
            <w:div w:id="1241792158">
              <w:marLeft w:val="0"/>
              <w:marRight w:val="0"/>
              <w:marTop w:val="0"/>
              <w:marBottom w:val="0"/>
              <w:divBdr>
                <w:top w:val="none" w:sz="0" w:space="0" w:color="auto"/>
                <w:left w:val="none" w:sz="0" w:space="0" w:color="auto"/>
                <w:bottom w:val="none" w:sz="0" w:space="0" w:color="auto"/>
                <w:right w:val="none" w:sz="0" w:space="0" w:color="auto"/>
              </w:divBdr>
            </w:div>
          </w:divsChild>
        </w:div>
        <w:div w:id="1572301987">
          <w:marLeft w:val="0"/>
          <w:marRight w:val="0"/>
          <w:marTop w:val="0"/>
          <w:marBottom w:val="0"/>
          <w:divBdr>
            <w:top w:val="none" w:sz="0" w:space="0" w:color="auto"/>
            <w:left w:val="none" w:sz="0" w:space="0" w:color="auto"/>
            <w:bottom w:val="none" w:sz="0" w:space="0" w:color="auto"/>
            <w:right w:val="none" w:sz="0" w:space="0" w:color="auto"/>
          </w:divBdr>
          <w:divsChild>
            <w:div w:id="2091586207">
              <w:marLeft w:val="0"/>
              <w:marRight w:val="0"/>
              <w:marTop w:val="0"/>
              <w:marBottom w:val="0"/>
              <w:divBdr>
                <w:top w:val="none" w:sz="0" w:space="0" w:color="auto"/>
                <w:left w:val="none" w:sz="0" w:space="0" w:color="auto"/>
                <w:bottom w:val="none" w:sz="0" w:space="0" w:color="auto"/>
                <w:right w:val="none" w:sz="0" w:space="0" w:color="auto"/>
              </w:divBdr>
            </w:div>
          </w:divsChild>
        </w:div>
        <w:div w:id="1573344435">
          <w:marLeft w:val="0"/>
          <w:marRight w:val="0"/>
          <w:marTop w:val="0"/>
          <w:marBottom w:val="0"/>
          <w:divBdr>
            <w:top w:val="none" w:sz="0" w:space="0" w:color="auto"/>
            <w:left w:val="none" w:sz="0" w:space="0" w:color="auto"/>
            <w:bottom w:val="none" w:sz="0" w:space="0" w:color="auto"/>
            <w:right w:val="none" w:sz="0" w:space="0" w:color="auto"/>
          </w:divBdr>
          <w:divsChild>
            <w:div w:id="1554274342">
              <w:marLeft w:val="0"/>
              <w:marRight w:val="0"/>
              <w:marTop w:val="0"/>
              <w:marBottom w:val="0"/>
              <w:divBdr>
                <w:top w:val="none" w:sz="0" w:space="0" w:color="auto"/>
                <w:left w:val="none" w:sz="0" w:space="0" w:color="auto"/>
                <w:bottom w:val="none" w:sz="0" w:space="0" w:color="auto"/>
                <w:right w:val="none" w:sz="0" w:space="0" w:color="auto"/>
              </w:divBdr>
            </w:div>
          </w:divsChild>
        </w:div>
        <w:div w:id="1609241060">
          <w:marLeft w:val="0"/>
          <w:marRight w:val="0"/>
          <w:marTop w:val="0"/>
          <w:marBottom w:val="0"/>
          <w:divBdr>
            <w:top w:val="none" w:sz="0" w:space="0" w:color="auto"/>
            <w:left w:val="none" w:sz="0" w:space="0" w:color="auto"/>
            <w:bottom w:val="none" w:sz="0" w:space="0" w:color="auto"/>
            <w:right w:val="none" w:sz="0" w:space="0" w:color="auto"/>
          </w:divBdr>
          <w:divsChild>
            <w:div w:id="1259866899">
              <w:marLeft w:val="0"/>
              <w:marRight w:val="0"/>
              <w:marTop w:val="0"/>
              <w:marBottom w:val="0"/>
              <w:divBdr>
                <w:top w:val="none" w:sz="0" w:space="0" w:color="auto"/>
                <w:left w:val="none" w:sz="0" w:space="0" w:color="auto"/>
                <w:bottom w:val="none" w:sz="0" w:space="0" w:color="auto"/>
                <w:right w:val="none" w:sz="0" w:space="0" w:color="auto"/>
              </w:divBdr>
            </w:div>
          </w:divsChild>
        </w:div>
        <w:div w:id="1749301384">
          <w:marLeft w:val="0"/>
          <w:marRight w:val="0"/>
          <w:marTop w:val="0"/>
          <w:marBottom w:val="0"/>
          <w:divBdr>
            <w:top w:val="none" w:sz="0" w:space="0" w:color="auto"/>
            <w:left w:val="none" w:sz="0" w:space="0" w:color="auto"/>
            <w:bottom w:val="none" w:sz="0" w:space="0" w:color="auto"/>
            <w:right w:val="none" w:sz="0" w:space="0" w:color="auto"/>
          </w:divBdr>
          <w:divsChild>
            <w:div w:id="337585364">
              <w:marLeft w:val="0"/>
              <w:marRight w:val="0"/>
              <w:marTop w:val="0"/>
              <w:marBottom w:val="0"/>
              <w:divBdr>
                <w:top w:val="none" w:sz="0" w:space="0" w:color="auto"/>
                <w:left w:val="none" w:sz="0" w:space="0" w:color="auto"/>
                <w:bottom w:val="none" w:sz="0" w:space="0" w:color="auto"/>
                <w:right w:val="none" w:sz="0" w:space="0" w:color="auto"/>
              </w:divBdr>
            </w:div>
          </w:divsChild>
        </w:div>
        <w:div w:id="1883397773">
          <w:marLeft w:val="0"/>
          <w:marRight w:val="0"/>
          <w:marTop w:val="0"/>
          <w:marBottom w:val="0"/>
          <w:divBdr>
            <w:top w:val="none" w:sz="0" w:space="0" w:color="auto"/>
            <w:left w:val="none" w:sz="0" w:space="0" w:color="auto"/>
            <w:bottom w:val="none" w:sz="0" w:space="0" w:color="auto"/>
            <w:right w:val="none" w:sz="0" w:space="0" w:color="auto"/>
          </w:divBdr>
          <w:divsChild>
            <w:div w:id="1238323082">
              <w:marLeft w:val="0"/>
              <w:marRight w:val="0"/>
              <w:marTop w:val="0"/>
              <w:marBottom w:val="0"/>
              <w:divBdr>
                <w:top w:val="none" w:sz="0" w:space="0" w:color="auto"/>
                <w:left w:val="none" w:sz="0" w:space="0" w:color="auto"/>
                <w:bottom w:val="none" w:sz="0" w:space="0" w:color="auto"/>
                <w:right w:val="none" w:sz="0" w:space="0" w:color="auto"/>
              </w:divBdr>
            </w:div>
          </w:divsChild>
        </w:div>
        <w:div w:id="1930769354">
          <w:marLeft w:val="0"/>
          <w:marRight w:val="0"/>
          <w:marTop w:val="0"/>
          <w:marBottom w:val="0"/>
          <w:divBdr>
            <w:top w:val="none" w:sz="0" w:space="0" w:color="auto"/>
            <w:left w:val="none" w:sz="0" w:space="0" w:color="auto"/>
            <w:bottom w:val="none" w:sz="0" w:space="0" w:color="auto"/>
            <w:right w:val="none" w:sz="0" w:space="0" w:color="auto"/>
          </w:divBdr>
          <w:divsChild>
            <w:div w:id="1273512751">
              <w:marLeft w:val="0"/>
              <w:marRight w:val="0"/>
              <w:marTop w:val="0"/>
              <w:marBottom w:val="0"/>
              <w:divBdr>
                <w:top w:val="none" w:sz="0" w:space="0" w:color="auto"/>
                <w:left w:val="none" w:sz="0" w:space="0" w:color="auto"/>
                <w:bottom w:val="none" w:sz="0" w:space="0" w:color="auto"/>
                <w:right w:val="none" w:sz="0" w:space="0" w:color="auto"/>
              </w:divBdr>
            </w:div>
          </w:divsChild>
        </w:div>
        <w:div w:id="1963000420">
          <w:marLeft w:val="0"/>
          <w:marRight w:val="0"/>
          <w:marTop w:val="0"/>
          <w:marBottom w:val="0"/>
          <w:divBdr>
            <w:top w:val="none" w:sz="0" w:space="0" w:color="auto"/>
            <w:left w:val="none" w:sz="0" w:space="0" w:color="auto"/>
            <w:bottom w:val="none" w:sz="0" w:space="0" w:color="auto"/>
            <w:right w:val="none" w:sz="0" w:space="0" w:color="auto"/>
          </w:divBdr>
          <w:divsChild>
            <w:div w:id="1632900284">
              <w:marLeft w:val="0"/>
              <w:marRight w:val="0"/>
              <w:marTop w:val="0"/>
              <w:marBottom w:val="0"/>
              <w:divBdr>
                <w:top w:val="none" w:sz="0" w:space="0" w:color="auto"/>
                <w:left w:val="none" w:sz="0" w:space="0" w:color="auto"/>
                <w:bottom w:val="none" w:sz="0" w:space="0" w:color="auto"/>
                <w:right w:val="none" w:sz="0" w:space="0" w:color="auto"/>
              </w:divBdr>
            </w:div>
          </w:divsChild>
        </w:div>
        <w:div w:id="2142307336">
          <w:marLeft w:val="0"/>
          <w:marRight w:val="0"/>
          <w:marTop w:val="0"/>
          <w:marBottom w:val="0"/>
          <w:divBdr>
            <w:top w:val="none" w:sz="0" w:space="0" w:color="auto"/>
            <w:left w:val="none" w:sz="0" w:space="0" w:color="auto"/>
            <w:bottom w:val="none" w:sz="0" w:space="0" w:color="auto"/>
            <w:right w:val="none" w:sz="0" w:space="0" w:color="auto"/>
          </w:divBdr>
          <w:divsChild>
            <w:div w:id="16232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3692">
      <w:bodyDiv w:val="1"/>
      <w:marLeft w:val="0"/>
      <w:marRight w:val="0"/>
      <w:marTop w:val="0"/>
      <w:marBottom w:val="0"/>
      <w:divBdr>
        <w:top w:val="none" w:sz="0" w:space="0" w:color="auto"/>
        <w:left w:val="none" w:sz="0" w:space="0" w:color="auto"/>
        <w:bottom w:val="none" w:sz="0" w:space="0" w:color="auto"/>
        <w:right w:val="none" w:sz="0" w:space="0" w:color="auto"/>
      </w:divBdr>
      <w:divsChild>
        <w:div w:id="38628949">
          <w:marLeft w:val="0"/>
          <w:marRight w:val="0"/>
          <w:marTop w:val="0"/>
          <w:marBottom w:val="0"/>
          <w:divBdr>
            <w:top w:val="none" w:sz="0" w:space="0" w:color="auto"/>
            <w:left w:val="none" w:sz="0" w:space="0" w:color="auto"/>
            <w:bottom w:val="none" w:sz="0" w:space="0" w:color="auto"/>
            <w:right w:val="none" w:sz="0" w:space="0" w:color="auto"/>
          </w:divBdr>
        </w:div>
        <w:div w:id="264725826">
          <w:marLeft w:val="0"/>
          <w:marRight w:val="0"/>
          <w:marTop w:val="0"/>
          <w:marBottom w:val="0"/>
          <w:divBdr>
            <w:top w:val="none" w:sz="0" w:space="0" w:color="auto"/>
            <w:left w:val="none" w:sz="0" w:space="0" w:color="auto"/>
            <w:bottom w:val="none" w:sz="0" w:space="0" w:color="auto"/>
            <w:right w:val="none" w:sz="0" w:space="0" w:color="auto"/>
          </w:divBdr>
          <w:divsChild>
            <w:div w:id="247079890">
              <w:marLeft w:val="0"/>
              <w:marRight w:val="0"/>
              <w:marTop w:val="0"/>
              <w:marBottom w:val="0"/>
              <w:divBdr>
                <w:top w:val="none" w:sz="0" w:space="0" w:color="auto"/>
                <w:left w:val="none" w:sz="0" w:space="0" w:color="auto"/>
                <w:bottom w:val="none" w:sz="0" w:space="0" w:color="auto"/>
                <w:right w:val="none" w:sz="0" w:space="0" w:color="auto"/>
              </w:divBdr>
            </w:div>
            <w:div w:id="291836418">
              <w:marLeft w:val="0"/>
              <w:marRight w:val="0"/>
              <w:marTop w:val="0"/>
              <w:marBottom w:val="0"/>
              <w:divBdr>
                <w:top w:val="none" w:sz="0" w:space="0" w:color="auto"/>
                <w:left w:val="none" w:sz="0" w:space="0" w:color="auto"/>
                <w:bottom w:val="none" w:sz="0" w:space="0" w:color="auto"/>
                <w:right w:val="none" w:sz="0" w:space="0" w:color="auto"/>
              </w:divBdr>
            </w:div>
            <w:div w:id="347373389">
              <w:marLeft w:val="0"/>
              <w:marRight w:val="0"/>
              <w:marTop w:val="0"/>
              <w:marBottom w:val="0"/>
              <w:divBdr>
                <w:top w:val="none" w:sz="0" w:space="0" w:color="auto"/>
                <w:left w:val="none" w:sz="0" w:space="0" w:color="auto"/>
                <w:bottom w:val="none" w:sz="0" w:space="0" w:color="auto"/>
                <w:right w:val="none" w:sz="0" w:space="0" w:color="auto"/>
              </w:divBdr>
            </w:div>
            <w:div w:id="699938217">
              <w:marLeft w:val="0"/>
              <w:marRight w:val="0"/>
              <w:marTop w:val="0"/>
              <w:marBottom w:val="0"/>
              <w:divBdr>
                <w:top w:val="none" w:sz="0" w:space="0" w:color="auto"/>
                <w:left w:val="none" w:sz="0" w:space="0" w:color="auto"/>
                <w:bottom w:val="none" w:sz="0" w:space="0" w:color="auto"/>
                <w:right w:val="none" w:sz="0" w:space="0" w:color="auto"/>
              </w:divBdr>
            </w:div>
            <w:div w:id="904923104">
              <w:marLeft w:val="0"/>
              <w:marRight w:val="0"/>
              <w:marTop w:val="0"/>
              <w:marBottom w:val="0"/>
              <w:divBdr>
                <w:top w:val="none" w:sz="0" w:space="0" w:color="auto"/>
                <w:left w:val="none" w:sz="0" w:space="0" w:color="auto"/>
                <w:bottom w:val="none" w:sz="0" w:space="0" w:color="auto"/>
                <w:right w:val="none" w:sz="0" w:space="0" w:color="auto"/>
              </w:divBdr>
            </w:div>
            <w:div w:id="1001540116">
              <w:marLeft w:val="0"/>
              <w:marRight w:val="0"/>
              <w:marTop w:val="0"/>
              <w:marBottom w:val="0"/>
              <w:divBdr>
                <w:top w:val="none" w:sz="0" w:space="0" w:color="auto"/>
                <w:left w:val="none" w:sz="0" w:space="0" w:color="auto"/>
                <w:bottom w:val="none" w:sz="0" w:space="0" w:color="auto"/>
                <w:right w:val="none" w:sz="0" w:space="0" w:color="auto"/>
              </w:divBdr>
            </w:div>
            <w:div w:id="1009523764">
              <w:marLeft w:val="0"/>
              <w:marRight w:val="0"/>
              <w:marTop w:val="0"/>
              <w:marBottom w:val="0"/>
              <w:divBdr>
                <w:top w:val="none" w:sz="0" w:space="0" w:color="auto"/>
                <w:left w:val="none" w:sz="0" w:space="0" w:color="auto"/>
                <w:bottom w:val="none" w:sz="0" w:space="0" w:color="auto"/>
                <w:right w:val="none" w:sz="0" w:space="0" w:color="auto"/>
              </w:divBdr>
            </w:div>
            <w:div w:id="1204097133">
              <w:marLeft w:val="0"/>
              <w:marRight w:val="0"/>
              <w:marTop w:val="0"/>
              <w:marBottom w:val="0"/>
              <w:divBdr>
                <w:top w:val="none" w:sz="0" w:space="0" w:color="auto"/>
                <w:left w:val="none" w:sz="0" w:space="0" w:color="auto"/>
                <w:bottom w:val="none" w:sz="0" w:space="0" w:color="auto"/>
                <w:right w:val="none" w:sz="0" w:space="0" w:color="auto"/>
              </w:divBdr>
            </w:div>
            <w:div w:id="1310405562">
              <w:marLeft w:val="0"/>
              <w:marRight w:val="0"/>
              <w:marTop w:val="0"/>
              <w:marBottom w:val="0"/>
              <w:divBdr>
                <w:top w:val="none" w:sz="0" w:space="0" w:color="auto"/>
                <w:left w:val="none" w:sz="0" w:space="0" w:color="auto"/>
                <w:bottom w:val="none" w:sz="0" w:space="0" w:color="auto"/>
                <w:right w:val="none" w:sz="0" w:space="0" w:color="auto"/>
              </w:divBdr>
            </w:div>
            <w:div w:id="1407342206">
              <w:marLeft w:val="0"/>
              <w:marRight w:val="0"/>
              <w:marTop w:val="0"/>
              <w:marBottom w:val="0"/>
              <w:divBdr>
                <w:top w:val="none" w:sz="0" w:space="0" w:color="auto"/>
                <w:left w:val="none" w:sz="0" w:space="0" w:color="auto"/>
                <w:bottom w:val="none" w:sz="0" w:space="0" w:color="auto"/>
                <w:right w:val="none" w:sz="0" w:space="0" w:color="auto"/>
              </w:divBdr>
            </w:div>
            <w:div w:id="1470979685">
              <w:marLeft w:val="0"/>
              <w:marRight w:val="0"/>
              <w:marTop w:val="0"/>
              <w:marBottom w:val="0"/>
              <w:divBdr>
                <w:top w:val="none" w:sz="0" w:space="0" w:color="auto"/>
                <w:left w:val="none" w:sz="0" w:space="0" w:color="auto"/>
                <w:bottom w:val="none" w:sz="0" w:space="0" w:color="auto"/>
                <w:right w:val="none" w:sz="0" w:space="0" w:color="auto"/>
              </w:divBdr>
            </w:div>
            <w:div w:id="1540971427">
              <w:marLeft w:val="0"/>
              <w:marRight w:val="0"/>
              <w:marTop w:val="0"/>
              <w:marBottom w:val="0"/>
              <w:divBdr>
                <w:top w:val="none" w:sz="0" w:space="0" w:color="auto"/>
                <w:left w:val="none" w:sz="0" w:space="0" w:color="auto"/>
                <w:bottom w:val="none" w:sz="0" w:space="0" w:color="auto"/>
                <w:right w:val="none" w:sz="0" w:space="0" w:color="auto"/>
              </w:divBdr>
            </w:div>
            <w:div w:id="1843087594">
              <w:marLeft w:val="0"/>
              <w:marRight w:val="0"/>
              <w:marTop w:val="0"/>
              <w:marBottom w:val="0"/>
              <w:divBdr>
                <w:top w:val="none" w:sz="0" w:space="0" w:color="auto"/>
                <w:left w:val="none" w:sz="0" w:space="0" w:color="auto"/>
                <w:bottom w:val="none" w:sz="0" w:space="0" w:color="auto"/>
                <w:right w:val="none" w:sz="0" w:space="0" w:color="auto"/>
              </w:divBdr>
            </w:div>
            <w:div w:id="1919901963">
              <w:marLeft w:val="0"/>
              <w:marRight w:val="0"/>
              <w:marTop w:val="0"/>
              <w:marBottom w:val="0"/>
              <w:divBdr>
                <w:top w:val="none" w:sz="0" w:space="0" w:color="auto"/>
                <w:left w:val="none" w:sz="0" w:space="0" w:color="auto"/>
                <w:bottom w:val="none" w:sz="0" w:space="0" w:color="auto"/>
                <w:right w:val="none" w:sz="0" w:space="0" w:color="auto"/>
              </w:divBdr>
            </w:div>
            <w:div w:id="1986663336">
              <w:marLeft w:val="0"/>
              <w:marRight w:val="0"/>
              <w:marTop w:val="0"/>
              <w:marBottom w:val="0"/>
              <w:divBdr>
                <w:top w:val="none" w:sz="0" w:space="0" w:color="auto"/>
                <w:left w:val="none" w:sz="0" w:space="0" w:color="auto"/>
                <w:bottom w:val="none" w:sz="0" w:space="0" w:color="auto"/>
                <w:right w:val="none" w:sz="0" w:space="0" w:color="auto"/>
              </w:divBdr>
            </w:div>
            <w:div w:id="2050492334">
              <w:marLeft w:val="0"/>
              <w:marRight w:val="0"/>
              <w:marTop w:val="0"/>
              <w:marBottom w:val="0"/>
              <w:divBdr>
                <w:top w:val="none" w:sz="0" w:space="0" w:color="auto"/>
                <w:left w:val="none" w:sz="0" w:space="0" w:color="auto"/>
                <w:bottom w:val="none" w:sz="0" w:space="0" w:color="auto"/>
                <w:right w:val="none" w:sz="0" w:space="0" w:color="auto"/>
              </w:divBdr>
            </w:div>
          </w:divsChild>
        </w:div>
        <w:div w:id="399329678">
          <w:marLeft w:val="0"/>
          <w:marRight w:val="0"/>
          <w:marTop w:val="0"/>
          <w:marBottom w:val="0"/>
          <w:divBdr>
            <w:top w:val="none" w:sz="0" w:space="0" w:color="auto"/>
            <w:left w:val="none" w:sz="0" w:space="0" w:color="auto"/>
            <w:bottom w:val="none" w:sz="0" w:space="0" w:color="auto"/>
            <w:right w:val="none" w:sz="0" w:space="0" w:color="auto"/>
          </w:divBdr>
        </w:div>
        <w:div w:id="635645511">
          <w:marLeft w:val="0"/>
          <w:marRight w:val="0"/>
          <w:marTop w:val="0"/>
          <w:marBottom w:val="0"/>
          <w:divBdr>
            <w:top w:val="none" w:sz="0" w:space="0" w:color="auto"/>
            <w:left w:val="none" w:sz="0" w:space="0" w:color="auto"/>
            <w:bottom w:val="none" w:sz="0" w:space="0" w:color="auto"/>
            <w:right w:val="none" w:sz="0" w:space="0" w:color="auto"/>
          </w:divBdr>
          <w:divsChild>
            <w:div w:id="1437285605">
              <w:marLeft w:val="-75"/>
              <w:marRight w:val="0"/>
              <w:marTop w:val="30"/>
              <w:marBottom w:val="30"/>
              <w:divBdr>
                <w:top w:val="none" w:sz="0" w:space="0" w:color="auto"/>
                <w:left w:val="none" w:sz="0" w:space="0" w:color="auto"/>
                <w:bottom w:val="none" w:sz="0" w:space="0" w:color="auto"/>
                <w:right w:val="none" w:sz="0" w:space="0" w:color="auto"/>
              </w:divBdr>
              <w:divsChild>
                <w:div w:id="133641510">
                  <w:marLeft w:val="0"/>
                  <w:marRight w:val="0"/>
                  <w:marTop w:val="0"/>
                  <w:marBottom w:val="0"/>
                  <w:divBdr>
                    <w:top w:val="none" w:sz="0" w:space="0" w:color="auto"/>
                    <w:left w:val="none" w:sz="0" w:space="0" w:color="auto"/>
                    <w:bottom w:val="none" w:sz="0" w:space="0" w:color="auto"/>
                    <w:right w:val="none" w:sz="0" w:space="0" w:color="auto"/>
                  </w:divBdr>
                  <w:divsChild>
                    <w:div w:id="2001500809">
                      <w:marLeft w:val="0"/>
                      <w:marRight w:val="0"/>
                      <w:marTop w:val="0"/>
                      <w:marBottom w:val="0"/>
                      <w:divBdr>
                        <w:top w:val="none" w:sz="0" w:space="0" w:color="auto"/>
                        <w:left w:val="none" w:sz="0" w:space="0" w:color="auto"/>
                        <w:bottom w:val="none" w:sz="0" w:space="0" w:color="auto"/>
                        <w:right w:val="none" w:sz="0" w:space="0" w:color="auto"/>
                      </w:divBdr>
                    </w:div>
                  </w:divsChild>
                </w:div>
                <w:div w:id="175314141">
                  <w:marLeft w:val="0"/>
                  <w:marRight w:val="0"/>
                  <w:marTop w:val="0"/>
                  <w:marBottom w:val="0"/>
                  <w:divBdr>
                    <w:top w:val="none" w:sz="0" w:space="0" w:color="auto"/>
                    <w:left w:val="none" w:sz="0" w:space="0" w:color="auto"/>
                    <w:bottom w:val="none" w:sz="0" w:space="0" w:color="auto"/>
                    <w:right w:val="none" w:sz="0" w:space="0" w:color="auto"/>
                  </w:divBdr>
                  <w:divsChild>
                    <w:div w:id="1561092243">
                      <w:marLeft w:val="0"/>
                      <w:marRight w:val="0"/>
                      <w:marTop w:val="0"/>
                      <w:marBottom w:val="0"/>
                      <w:divBdr>
                        <w:top w:val="none" w:sz="0" w:space="0" w:color="auto"/>
                        <w:left w:val="none" w:sz="0" w:space="0" w:color="auto"/>
                        <w:bottom w:val="none" w:sz="0" w:space="0" w:color="auto"/>
                        <w:right w:val="none" w:sz="0" w:space="0" w:color="auto"/>
                      </w:divBdr>
                    </w:div>
                  </w:divsChild>
                </w:div>
                <w:div w:id="253977382">
                  <w:marLeft w:val="0"/>
                  <w:marRight w:val="0"/>
                  <w:marTop w:val="0"/>
                  <w:marBottom w:val="0"/>
                  <w:divBdr>
                    <w:top w:val="none" w:sz="0" w:space="0" w:color="auto"/>
                    <w:left w:val="none" w:sz="0" w:space="0" w:color="auto"/>
                    <w:bottom w:val="none" w:sz="0" w:space="0" w:color="auto"/>
                    <w:right w:val="none" w:sz="0" w:space="0" w:color="auto"/>
                  </w:divBdr>
                  <w:divsChild>
                    <w:div w:id="2015298464">
                      <w:marLeft w:val="0"/>
                      <w:marRight w:val="0"/>
                      <w:marTop w:val="0"/>
                      <w:marBottom w:val="0"/>
                      <w:divBdr>
                        <w:top w:val="none" w:sz="0" w:space="0" w:color="auto"/>
                        <w:left w:val="none" w:sz="0" w:space="0" w:color="auto"/>
                        <w:bottom w:val="none" w:sz="0" w:space="0" w:color="auto"/>
                        <w:right w:val="none" w:sz="0" w:space="0" w:color="auto"/>
                      </w:divBdr>
                    </w:div>
                  </w:divsChild>
                </w:div>
                <w:div w:id="566570951">
                  <w:marLeft w:val="0"/>
                  <w:marRight w:val="0"/>
                  <w:marTop w:val="0"/>
                  <w:marBottom w:val="0"/>
                  <w:divBdr>
                    <w:top w:val="none" w:sz="0" w:space="0" w:color="auto"/>
                    <w:left w:val="none" w:sz="0" w:space="0" w:color="auto"/>
                    <w:bottom w:val="none" w:sz="0" w:space="0" w:color="auto"/>
                    <w:right w:val="none" w:sz="0" w:space="0" w:color="auto"/>
                  </w:divBdr>
                  <w:divsChild>
                    <w:div w:id="231621854">
                      <w:marLeft w:val="0"/>
                      <w:marRight w:val="0"/>
                      <w:marTop w:val="0"/>
                      <w:marBottom w:val="0"/>
                      <w:divBdr>
                        <w:top w:val="none" w:sz="0" w:space="0" w:color="auto"/>
                        <w:left w:val="none" w:sz="0" w:space="0" w:color="auto"/>
                        <w:bottom w:val="none" w:sz="0" w:space="0" w:color="auto"/>
                        <w:right w:val="none" w:sz="0" w:space="0" w:color="auto"/>
                      </w:divBdr>
                    </w:div>
                  </w:divsChild>
                </w:div>
                <w:div w:id="601839202">
                  <w:marLeft w:val="0"/>
                  <w:marRight w:val="0"/>
                  <w:marTop w:val="0"/>
                  <w:marBottom w:val="0"/>
                  <w:divBdr>
                    <w:top w:val="none" w:sz="0" w:space="0" w:color="auto"/>
                    <w:left w:val="none" w:sz="0" w:space="0" w:color="auto"/>
                    <w:bottom w:val="none" w:sz="0" w:space="0" w:color="auto"/>
                    <w:right w:val="none" w:sz="0" w:space="0" w:color="auto"/>
                  </w:divBdr>
                  <w:divsChild>
                    <w:div w:id="119735801">
                      <w:marLeft w:val="0"/>
                      <w:marRight w:val="0"/>
                      <w:marTop w:val="0"/>
                      <w:marBottom w:val="0"/>
                      <w:divBdr>
                        <w:top w:val="none" w:sz="0" w:space="0" w:color="auto"/>
                        <w:left w:val="none" w:sz="0" w:space="0" w:color="auto"/>
                        <w:bottom w:val="none" w:sz="0" w:space="0" w:color="auto"/>
                        <w:right w:val="none" w:sz="0" w:space="0" w:color="auto"/>
                      </w:divBdr>
                    </w:div>
                  </w:divsChild>
                </w:div>
                <w:div w:id="622229732">
                  <w:marLeft w:val="0"/>
                  <w:marRight w:val="0"/>
                  <w:marTop w:val="0"/>
                  <w:marBottom w:val="0"/>
                  <w:divBdr>
                    <w:top w:val="none" w:sz="0" w:space="0" w:color="auto"/>
                    <w:left w:val="none" w:sz="0" w:space="0" w:color="auto"/>
                    <w:bottom w:val="none" w:sz="0" w:space="0" w:color="auto"/>
                    <w:right w:val="none" w:sz="0" w:space="0" w:color="auto"/>
                  </w:divBdr>
                  <w:divsChild>
                    <w:div w:id="970751236">
                      <w:marLeft w:val="0"/>
                      <w:marRight w:val="0"/>
                      <w:marTop w:val="0"/>
                      <w:marBottom w:val="0"/>
                      <w:divBdr>
                        <w:top w:val="none" w:sz="0" w:space="0" w:color="auto"/>
                        <w:left w:val="none" w:sz="0" w:space="0" w:color="auto"/>
                        <w:bottom w:val="none" w:sz="0" w:space="0" w:color="auto"/>
                        <w:right w:val="none" w:sz="0" w:space="0" w:color="auto"/>
                      </w:divBdr>
                    </w:div>
                  </w:divsChild>
                </w:div>
                <w:div w:id="700320402">
                  <w:marLeft w:val="0"/>
                  <w:marRight w:val="0"/>
                  <w:marTop w:val="0"/>
                  <w:marBottom w:val="0"/>
                  <w:divBdr>
                    <w:top w:val="none" w:sz="0" w:space="0" w:color="auto"/>
                    <w:left w:val="none" w:sz="0" w:space="0" w:color="auto"/>
                    <w:bottom w:val="none" w:sz="0" w:space="0" w:color="auto"/>
                    <w:right w:val="none" w:sz="0" w:space="0" w:color="auto"/>
                  </w:divBdr>
                  <w:divsChild>
                    <w:div w:id="603154991">
                      <w:marLeft w:val="0"/>
                      <w:marRight w:val="0"/>
                      <w:marTop w:val="0"/>
                      <w:marBottom w:val="0"/>
                      <w:divBdr>
                        <w:top w:val="none" w:sz="0" w:space="0" w:color="auto"/>
                        <w:left w:val="none" w:sz="0" w:space="0" w:color="auto"/>
                        <w:bottom w:val="none" w:sz="0" w:space="0" w:color="auto"/>
                        <w:right w:val="none" w:sz="0" w:space="0" w:color="auto"/>
                      </w:divBdr>
                    </w:div>
                  </w:divsChild>
                </w:div>
                <w:div w:id="838616774">
                  <w:marLeft w:val="0"/>
                  <w:marRight w:val="0"/>
                  <w:marTop w:val="0"/>
                  <w:marBottom w:val="0"/>
                  <w:divBdr>
                    <w:top w:val="none" w:sz="0" w:space="0" w:color="auto"/>
                    <w:left w:val="none" w:sz="0" w:space="0" w:color="auto"/>
                    <w:bottom w:val="none" w:sz="0" w:space="0" w:color="auto"/>
                    <w:right w:val="none" w:sz="0" w:space="0" w:color="auto"/>
                  </w:divBdr>
                  <w:divsChild>
                    <w:div w:id="352727568">
                      <w:marLeft w:val="0"/>
                      <w:marRight w:val="0"/>
                      <w:marTop w:val="0"/>
                      <w:marBottom w:val="0"/>
                      <w:divBdr>
                        <w:top w:val="none" w:sz="0" w:space="0" w:color="auto"/>
                        <w:left w:val="none" w:sz="0" w:space="0" w:color="auto"/>
                        <w:bottom w:val="none" w:sz="0" w:space="0" w:color="auto"/>
                        <w:right w:val="none" w:sz="0" w:space="0" w:color="auto"/>
                      </w:divBdr>
                    </w:div>
                  </w:divsChild>
                </w:div>
                <w:div w:id="935671601">
                  <w:marLeft w:val="0"/>
                  <w:marRight w:val="0"/>
                  <w:marTop w:val="0"/>
                  <w:marBottom w:val="0"/>
                  <w:divBdr>
                    <w:top w:val="none" w:sz="0" w:space="0" w:color="auto"/>
                    <w:left w:val="none" w:sz="0" w:space="0" w:color="auto"/>
                    <w:bottom w:val="none" w:sz="0" w:space="0" w:color="auto"/>
                    <w:right w:val="none" w:sz="0" w:space="0" w:color="auto"/>
                  </w:divBdr>
                  <w:divsChild>
                    <w:div w:id="1918780669">
                      <w:marLeft w:val="0"/>
                      <w:marRight w:val="0"/>
                      <w:marTop w:val="0"/>
                      <w:marBottom w:val="0"/>
                      <w:divBdr>
                        <w:top w:val="none" w:sz="0" w:space="0" w:color="auto"/>
                        <w:left w:val="none" w:sz="0" w:space="0" w:color="auto"/>
                        <w:bottom w:val="none" w:sz="0" w:space="0" w:color="auto"/>
                        <w:right w:val="none" w:sz="0" w:space="0" w:color="auto"/>
                      </w:divBdr>
                    </w:div>
                  </w:divsChild>
                </w:div>
                <w:div w:id="1211189978">
                  <w:marLeft w:val="0"/>
                  <w:marRight w:val="0"/>
                  <w:marTop w:val="0"/>
                  <w:marBottom w:val="0"/>
                  <w:divBdr>
                    <w:top w:val="none" w:sz="0" w:space="0" w:color="auto"/>
                    <w:left w:val="none" w:sz="0" w:space="0" w:color="auto"/>
                    <w:bottom w:val="none" w:sz="0" w:space="0" w:color="auto"/>
                    <w:right w:val="none" w:sz="0" w:space="0" w:color="auto"/>
                  </w:divBdr>
                  <w:divsChild>
                    <w:div w:id="1559898664">
                      <w:marLeft w:val="0"/>
                      <w:marRight w:val="0"/>
                      <w:marTop w:val="0"/>
                      <w:marBottom w:val="0"/>
                      <w:divBdr>
                        <w:top w:val="none" w:sz="0" w:space="0" w:color="auto"/>
                        <w:left w:val="none" w:sz="0" w:space="0" w:color="auto"/>
                        <w:bottom w:val="none" w:sz="0" w:space="0" w:color="auto"/>
                        <w:right w:val="none" w:sz="0" w:space="0" w:color="auto"/>
                      </w:divBdr>
                    </w:div>
                  </w:divsChild>
                </w:div>
                <w:div w:id="1244609470">
                  <w:marLeft w:val="0"/>
                  <w:marRight w:val="0"/>
                  <w:marTop w:val="0"/>
                  <w:marBottom w:val="0"/>
                  <w:divBdr>
                    <w:top w:val="none" w:sz="0" w:space="0" w:color="auto"/>
                    <w:left w:val="none" w:sz="0" w:space="0" w:color="auto"/>
                    <w:bottom w:val="none" w:sz="0" w:space="0" w:color="auto"/>
                    <w:right w:val="none" w:sz="0" w:space="0" w:color="auto"/>
                  </w:divBdr>
                  <w:divsChild>
                    <w:div w:id="167255504">
                      <w:marLeft w:val="0"/>
                      <w:marRight w:val="0"/>
                      <w:marTop w:val="0"/>
                      <w:marBottom w:val="0"/>
                      <w:divBdr>
                        <w:top w:val="none" w:sz="0" w:space="0" w:color="auto"/>
                        <w:left w:val="none" w:sz="0" w:space="0" w:color="auto"/>
                        <w:bottom w:val="none" w:sz="0" w:space="0" w:color="auto"/>
                        <w:right w:val="none" w:sz="0" w:space="0" w:color="auto"/>
                      </w:divBdr>
                    </w:div>
                  </w:divsChild>
                </w:div>
                <w:div w:id="1259214761">
                  <w:marLeft w:val="0"/>
                  <w:marRight w:val="0"/>
                  <w:marTop w:val="0"/>
                  <w:marBottom w:val="0"/>
                  <w:divBdr>
                    <w:top w:val="none" w:sz="0" w:space="0" w:color="auto"/>
                    <w:left w:val="none" w:sz="0" w:space="0" w:color="auto"/>
                    <w:bottom w:val="none" w:sz="0" w:space="0" w:color="auto"/>
                    <w:right w:val="none" w:sz="0" w:space="0" w:color="auto"/>
                  </w:divBdr>
                  <w:divsChild>
                    <w:div w:id="1875656066">
                      <w:marLeft w:val="0"/>
                      <w:marRight w:val="0"/>
                      <w:marTop w:val="0"/>
                      <w:marBottom w:val="0"/>
                      <w:divBdr>
                        <w:top w:val="none" w:sz="0" w:space="0" w:color="auto"/>
                        <w:left w:val="none" w:sz="0" w:space="0" w:color="auto"/>
                        <w:bottom w:val="none" w:sz="0" w:space="0" w:color="auto"/>
                        <w:right w:val="none" w:sz="0" w:space="0" w:color="auto"/>
                      </w:divBdr>
                    </w:div>
                  </w:divsChild>
                </w:div>
                <w:div w:id="1352337999">
                  <w:marLeft w:val="0"/>
                  <w:marRight w:val="0"/>
                  <w:marTop w:val="0"/>
                  <w:marBottom w:val="0"/>
                  <w:divBdr>
                    <w:top w:val="none" w:sz="0" w:space="0" w:color="auto"/>
                    <w:left w:val="none" w:sz="0" w:space="0" w:color="auto"/>
                    <w:bottom w:val="none" w:sz="0" w:space="0" w:color="auto"/>
                    <w:right w:val="none" w:sz="0" w:space="0" w:color="auto"/>
                  </w:divBdr>
                  <w:divsChild>
                    <w:div w:id="2064600218">
                      <w:marLeft w:val="0"/>
                      <w:marRight w:val="0"/>
                      <w:marTop w:val="0"/>
                      <w:marBottom w:val="0"/>
                      <w:divBdr>
                        <w:top w:val="none" w:sz="0" w:space="0" w:color="auto"/>
                        <w:left w:val="none" w:sz="0" w:space="0" w:color="auto"/>
                        <w:bottom w:val="none" w:sz="0" w:space="0" w:color="auto"/>
                        <w:right w:val="none" w:sz="0" w:space="0" w:color="auto"/>
                      </w:divBdr>
                    </w:div>
                  </w:divsChild>
                </w:div>
                <w:div w:id="1591624356">
                  <w:marLeft w:val="0"/>
                  <w:marRight w:val="0"/>
                  <w:marTop w:val="0"/>
                  <w:marBottom w:val="0"/>
                  <w:divBdr>
                    <w:top w:val="none" w:sz="0" w:space="0" w:color="auto"/>
                    <w:left w:val="none" w:sz="0" w:space="0" w:color="auto"/>
                    <w:bottom w:val="none" w:sz="0" w:space="0" w:color="auto"/>
                    <w:right w:val="none" w:sz="0" w:space="0" w:color="auto"/>
                  </w:divBdr>
                  <w:divsChild>
                    <w:div w:id="1875775298">
                      <w:marLeft w:val="0"/>
                      <w:marRight w:val="0"/>
                      <w:marTop w:val="0"/>
                      <w:marBottom w:val="0"/>
                      <w:divBdr>
                        <w:top w:val="none" w:sz="0" w:space="0" w:color="auto"/>
                        <w:left w:val="none" w:sz="0" w:space="0" w:color="auto"/>
                        <w:bottom w:val="none" w:sz="0" w:space="0" w:color="auto"/>
                        <w:right w:val="none" w:sz="0" w:space="0" w:color="auto"/>
                      </w:divBdr>
                    </w:div>
                  </w:divsChild>
                </w:div>
                <w:div w:id="1655718112">
                  <w:marLeft w:val="0"/>
                  <w:marRight w:val="0"/>
                  <w:marTop w:val="0"/>
                  <w:marBottom w:val="0"/>
                  <w:divBdr>
                    <w:top w:val="none" w:sz="0" w:space="0" w:color="auto"/>
                    <w:left w:val="none" w:sz="0" w:space="0" w:color="auto"/>
                    <w:bottom w:val="none" w:sz="0" w:space="0" w:color="auto"/>
                    <w:right w:val="none" w:sz="0" w:space="0" w:color="auto"/>
                  </w:divBdr>
                  <w:divsChild>
                    <w:div w:id="824973656">
                      <w:marLeft w:val="0"/>
                      <w:marRight w:val="0"/>
                      <w:marTop w:val="0"/>
                      <w:marBottom w:val="0"/>
                      <w:divBdr>
                        <w:top w:val="none" w:sz="0" w:space="0" w:color="auto"/>
                        <w:left w:val="none" w:sz="0" w:space="0" w:color="auto"/>
                        <w:bottom w:val="none" w:sz="0" w:space="0" w:color="auto"/>
                        <w:right w:val="none" w:sz="0" w:space="0" w:color="auto"/>
                      </w:divBdr>
                    </w:div>
                  </w:divsChild>
                </w:div>
                <w:div w:id="1659917319">
                  <w:marLeft w:val="0"/>
                  <w:marRight w:val="0"/>
                  <w:marTop w:val="0"/>
                  <w:marBottom w:val="0"/>
                  <w:divBdr>
                    <w:top w:val="none" w:sz="0" w:space="0" w:color="auto"/>
                    <w:left w:val="none" w:sz="0" w:space="0" w:color="auto"/>
                    <w:bottom w:val="none" w:sz="0" w:space="0" w:color="auto"/>
                    <w:right w:val="none" w:sz="0" w:space="0" w:color="auto"/>
                  </w:divBdr>
                  <w:divsChild>
                    <w:div w:id="542643147">
                      <w:marLeft w:val="0"/>
                      <w:marRight w:val="0"/>
                      <w:marTop w:val="0"/>
                      <w:marBottom w:val="0"/>
                      <w:divBdr>
                        <w:top w:val="none" w:sz="0" w:space="0" w:color="auto"/>
                        <w:left w:val="none" w:sz="0" w:space="0" w:color="auto"/>
                        <w:bottom w:val="none" w:sz="0" w:space="0" w:color="auto"/>
                        <w:right w:val="none" w:sz="0" w:space="0" w:color="auto"/>
                      </w:divBdr>
                    </w:div>
                  </w:divsChild>
                </w:div>
                <w:div w:id="1687907759">
                  <w:marLeft w:val="0"/>
                  <w:marRight w:val="0"/>
                  <w:marTop w:val="0"/>
                  <w:marBottom w:val="0"/>
                  <w:divBdr>
                    <w:top w:val="none" w:sz="0" w:space="0" w:color="auto"/>
                    <w:left w:val="none" w:sz="0" w:space="0" w:color="auto"/>
                    <w:bottom w:val="none" w:sz="0" w:space="0" w:color="auto"/>
                    <w:right w:val="none" w:sz="0" w:space="0" w:color="auto"/>
                  </w:divBdr>
                  <w:divsChild>
                    <w:div w:id="789056245">
                      <w:marLeft w:val="0"/>
                      <w:marRight w:val="0"/>
                      <w:marTop w:val="0"/>
                      <w:marBottom w:val="0"/>
                      <w:divBdr>
                        <w:top w:val="none" w:sz="0" w:space="0" w:color="auto"/>
                        <w:left w:val="none" w:sz="0" w:space="0" w:color="auto"/>
                        <w:bottom w:val="none" w:sz="0" w:space="0" w:color="auto"/>
                        <w:right w:val="none" w:sz="0" w:space="0" w:color="auto"/>
                      </w:divBdr>
                    </w:div>
                  </w:divsChild>
                </w:div>
                <w:div w:id="1750225946">
                  <w:marLeft w:val="0"/>
                  <w:marRight w:val="0"/>
                  <w:marTop w:val="0"/>
                  <w:marBottom w:val="0"/>
                  <w:divBdr>
                    <w:top w:val="none" w:sz="0" w:space="0" w:color="auto"/>
                    <w:left w:val="none" w:sz="0" w:space="0" w:color="auto"/>
                    <w:bottom w:val="none" w:sz="0" w:space="0" w:color="auto"/>
                    <w:right w:val="none" w:sz="0" w:space="0" w:color="auto"/>
                  </w:divBdr>
                  <w:divsChild>
                    <w:div w:id="1139226604">
                      <w:marLeft w:val="0"/>
                      <w:marRight w:val="0"/>
                      <w:marTop w:val="0"/>
                      <w:marBottom w:val="0"/>
                      <w:divBdr>
                        <w:top w:val="none" w:sz="0" w:space="0" w:color="auto"/>
                        <w:left w:val="none" w:sz="0" w:space="0" w:color="auto"/>
                        <w:bottom w:val="none" w:sz="0" w:space="0" w:color="auto"/>
                        <w:right w:val="none" w:sz="0" w:space="0" w:color="auto"/>
                      </w:divBdr>
                    </w:div>
                  </w:divsChild>
                </w:div>
                <w:div w:id="1869708993">
                  <w:marLeft w:val="0"/>
                  <w:marRight w:val="0"/>
                  <w:marTop w:val="0"/>
                  <w:marBottom w:val="0"/>
                  <w:divBdr>
                    <w:top w:val="none" w:sz="0" w:space="0" w:color="auto"/>
                    <w:left w:val="none" w:sz="0" w:space="0" w:color="auto"/>
                    <w:bottom w:val="none" w:sz="0" w:space="0" w:color="auto"/>
                    <w:right w:val="none" w:sz="0" w:space="0" w:color="auto"/>
                  </w:divBdr>
                  <w:divsChild>
                    <w:div w:id="324473723">
                      <w:marLeft w:val="0"/>
                      <w:marRight w:val="0"/>
                      <w:marTop w:val="0"/>
                      <w:marBottom w:val="0"/>
                      <w:divBdr>
                        <w:top w:val="none" w:sz="0" w:space="0" w:color="auto"/>
                        <w:left w:val="none" w:sz="0" w:space="0" w:color="auto"/>
                        <w:bottom w:val="none" w:sz="0" w:space="0" w:color="auto"/>
                        <w:right w:val="none" w:sz="0" w:space="0" w:color="auto"/>
                      </w:divBdr>
                    </w:div>
                  </w:divsChild>
                </w:div>
                <w:div w:id="1988170755">
                  <w:marLeft w:val="0"/>
                  <w:marRight w:val="0"/>
                  <w:marTop w:val="0"/>
                  <w:marBottom w:val="0"/>
                  <w:divBdr>
                    <w:top w:val="none" w:sz="0" w:space="0" w:color="auto"/>
                    <w:left w:val="none" w:sz="0" w:space="0" w:color="auto"/>
                    <w:bottom w:val="none" w:sz="0" w:space="0" w:color="auto"/>
                    <w:right w:val="none" w:sz="0" w:space="0" w:color="auto"/>
                  </w:divBdr>
                  <w:divsChild>
                    <w:div w:id="1941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775">
          <w:marLeft w:val="0"/>
          <w:marRight w:val="0"/>
          <w:marTop w:val="0"/>
          <w:marBottom w:val="0"/>
          <w:divBdr>
            <w:top w:val="none" w:sz="0" w:space="0" w:color="auto"/>
            <w:left w:val="none" w:sz="0" w:space="0" w:color="auto"/>
            <w:bottom w:val="none" w:sz="0" w:space="0" w:color="auto"/>
            <w:right w:val="none" w:sz="0" w:space="0" w:color="auto"/>
          </w:divBdr>
        </w:div>
        <w:div w:id="1038163407">
          <w:marLeft w:val="0"/>
          <w:marRight w:val="0"/>
          <w:marTop w:val="0"/>
          <w:marBottom w:val="0"/>
          <w:divBdr>
            <w:top w:val="none" w:sz="0" w:space="0" w:color="auto"/>
            <w:left w:val="none" w:sz="0" w:space="0" w:color="auto"/>
            <w:bottom w:val="none" w:sz="0" w:space="0" w:color="auto"/>
            <w:right w:val="none" w:sz="0" w:space="0" w:color="auto"/>
          </w:divBdr>
        </w:div>
        <w:div w:id="1286082775">
          <w:marLeft w:val="0"/>
          <w:marRight w:val="0"/>
          <w:marTop w:val="0"/>
          <w:marBottom w:val="0"/>
          <w:divBdr>
            <w:top w:val="none" w:sz="0" w:space="0" w:color="auto"/>
            <w:left w:val="none" w:sz="0" w:space="0" w:color="auto"/>
            <w:bottom w:val="none" w:sz="0" w:space="0" w:color="auto"/>
            <w:right w:val="none" w:sz="0" w:space="0" w:color="auto"/>
          </w:divBdr>
          <w:divsChild>
            <w:div w:id="252513179">
              <w:marLeft w:val="0"/>
              <w:marRight w:val="0"/>
              <w:marTop w:val="0"/>
              <w:marBottom w:val="0"/>
              <w:divBdr>
                <w:top w:val="none" w:sz="0" w:space="0" w:color="auto"/>
                <w:left w:val="none" w:sz="0" w:space="0" w:color="auto"/>
                <w:bottom w:val="none" w:sz="0" w:space="0" w:color="auto"/>
                <w:right w:val="none" w:sz="0" w:space="0" w:color="auto"/>
              </w:divBdr>
            </w:div>
            <w:div w:id="447552868">
              <w:marLeft w:val="0"/>
              <w:marRight w:val="0"/>
              <w:marTop w:val="0"/>
              <w:marBottom w:val="0"/>
              <w:divBdr>
                <w:top w:val="none" w:sz="0" w:space="0" w:color="auto"/>
                <w:left w:val="none" w:sz="0" w:space="0" w:color="auto"/>
                <w:bottom w:val="none" w:sz="0" w:space="0" w:color="auto"/>
                <w:right w:val="none" w:sz="0" w:space="0" w:color="auto"/>
              </w:divBdr>
            </w:div>
            <w:div w:id="537619443">
              <w:marLeft w:val="0"/>
              <w:marRight w:val="0"/>
              <w:marTop w:val="0"/>
              <w:marBottom w:val="0"/>
              <w:divBdr>
                <w:top w:val="none" w:sz="0" w:space="0" w:color="auto"/>
                <w:left w:val="none" w:sz="0" w:space="0" w:color="auto"/>
                <w:bottom w:val="none" w:sz="0" w:space="0" w:color="auto"/>
                <w:right w:val="none" w:sz="0" w:space="0" w:color="auto"/>
              </w:divBdr>
            </w:div>
            <w:div w:id="736392955">
              <w:marLeft w:val="0"/>
              <w:marRight w:val="0"/>
              <w:marTop w:val="0"/>
              <w:marBottom w:val="0"/>
              <w:divBdr>
                <w:top w:val="none" w:sz="0" w:space="0" w:color="auto"/>
                <w:left w:val="none" w:sz="0" w:space="0" w:color="auto"/>
                <w:bottom w:val="none" w:sz="0" w:space="0" w:color="auto"/>
                <w:right w:val="none" w:sz="0" w:space="0" w:color="auto"/>
              </w:divBdr>
            </w:div>
            <w:div w:id="739211950">
              <w:marLeft w:val="0"/>
              <w:marRight w:val="0"/>
              <w:marTop w:val="0"/>
              <w:marBottom w:val="0"/>
              <w:divBdr>
                <w:top w:val="none" w:sz="0" w:space="0" w:color="auto"/>
                <w:left w:val="none" w:sz="0" w:space="0" w:color="auto"/>
                <w:bottom w:val="none" w:sz="0" w:space="0" w:color="auto"/>
                <w:right w:val="none" w:sz="0" w:space="0" w:color="auto"/>
              </w:divBdr>
            </w:div>
            <w:div w:id="962620019">
              <w:marLeft w:val="0"/>
              <w:marRight w:val="0"/>
              <w:marTop w:val="0"/>
              <w:marBottom w:val="0"/>
              <w:divBdr>
                <w:top w:val="none" w:sz="0" w:space="0" w:color="auto"/>
                <w:left w:val="none" w:sz="0" w:space="0" w:color="auto"/>
                <w:bottom w:val="none" w:sz="0" w:space="0" w:color="auto"/>
                <w:right w:val="none" w:sz="0" w:space="0" w:color="auto"/>
              </w:divBdr>
            </w:div>
            <w:div w:id="1031953202">
              <w:marLeft w:val="0"/>
              <w:marRight w:val="0"/>
              <w:marTop w:val="0"/>
              <w:marBottom w:val="0"/>
              <w:divBdr>
                <w:top w:val="none" w:sz="0" w:space="0" w:color="auto"/>
                <w:left w:val="none" w:sz="0" w:space="0" w:color="auto"/>
                <w:bottom w:val="none" w:sz="0" w:space="0" w:color="auto"/>
                <w:right w:val="none" w:sz="0" w:space="0" w:color="auto"/>
              </w:divBdr>
            </w:div>
            <w:div w:id="1082533191">
              <w:marLeft w:val="0"/>
              <w:marRight w:val="0"/>
              <w:marTop w:val="0"/>
              <w:marBottom w:val="0"/>
              <w:divBdr>
                <w:top w:val="none" w:sz="0" w:space="0" w:color="auto"/>
                <w:left w:val="none" w:sz="0" w:space="0" w:color="auto"/>
                <w:bottom w:val="none" w:sz="0" w:space="0" w:color="auto"/>
                <w:right w:val="none" w:sz="0" w:space="0" w:color="auto"/>
              </w:divBdr>
            </w:div>
            <w:div w:id="1089961886">
              <w:marLeft w:val="0"/>
              <w:marRight w:val="0"/>
              <w:marTop w:val="0"/>
              <w:marBottom w:val="0"/>
              <w:divBdr>
                <w:top w:val="none" w:sz="0" w:space="0" w:color="auto"/>
                <w:left w:val="none" w:sz="0" w:space="0" w:color="auto"/>
                <w:bottom w:val="none" w:sz="0" w:space="0" w:color="auto"/>
                <w:right w:val="none" w:sz="0" w:space="0" w:color="auto"/>
              </w:divBdr>
            </w:div>
            <w:div w:id="1189904014">
              <w:marLeft w:val="0"/>
              <w:marRight w:val="0"/>
              <w:marTop w:val="0"/>
              <w:marBottom w:val="0"/>
              <w:divBdr>
                <w:top w:val="none" w:sz="0" w:space="0" w:color="auto"/>
                <w:left w:val="none" w:sz="0" w:space="0" w:color="auto"/>
                <w:bottom w:val="none" w:sz="0" w:space="0" w:color="auto"/>
                <w:right w:val="none" w:sz="0" w:space="0" w:color="auto"/>
              </w:divBdr>
            </w:div>
            <w:div w:id="1209682354">
              <w:marLeft w:val="0"/>
              <w:marRight w:val="0"/>
              <w:marTop w:val="0"/>
              <w:marBottom w:val="0"/>
              <w:divBdr>
                <w:top w:val="none" w:sz="0" w:space="0" w:color="auto"/>
                <w:left w:val="none" w:sz="0" w:space="0" w:color="auto"/>
                <w:bottom w:val="none" w:sz="0" w:space="0" w:color="auto"/>
                <w:right w:val="none" w:sz="0" w:space="0" w:color="auto"/>
              </w:divBdr>
            </w:div>
            <w:div w:id="1266156846">
              <w:marLeft w:val="0"/>
              <w:marRight w:val="0"/>
              <w:marTop w:val="0"/>
              <w:marBottom w:val="0"/>
              <w:divBdr>
                <w:top w:val="none" w:sz="0" w:space="0" w:color="auto"/>
                <w:left w:val="none" w:sz="0" w:space="0" w:color="auto"/>
                <w:bottom w:val="none" w:sz="0" w:space="0" w:color="auto"/>
                <w:right w:val="none" w:sz="0" w:space="0" w:color="auto"/>
              </w:divBdr>
            </w:div>
            <w:div w:id="1278298072">
              <w:marLeft w:val="0"/>
              <w:marRight w:val="0"/>
              <w:marTop w:val="0"/>
              <w:marBottom w:val="0"/>
              <w:divBdr>
                <w:top w:val="none" w:sz="0" w:space="0" w:color="auto"/>
                <w:left w:val="none" w:sz="0" w:space="0" w:color="auto"/>
                <w:bottom w:val="none" w:sz="0" w:space="0" w:color="auto"/>
                <w:right w:val="none" w:sz="0" w:space="0" w:color="auto"/>
              </w:divBdr>
            </w:div>
            <w:div w:id="1295481210">
              <w:marLeft w:val="0"/>
              <w:marRight w:val="0"/>
              <w:marTop w:val="0"/>
              <w:marBottom w:val="0"/>
              <w:divBdr>
                <w:top w:val="none" w:sz="0" w:space="0" w:color="auto"/>
                <w:left w:val="none" w:sz="0" w:space="0" w:color="auto"/>
                <w:bottom w:val="none" w:sz="0" w:space="0" w:color="auto"/>
                <w:right w:val="none" w:sz="0" w:space="0" w:color="auto"/>
              </w:divBdr>
            </w:div>
            <w:div w:id="1436290788">
              <w:marLeft w:val="0"/>
              <w:marRight w:val="0"/>
              <w:marTop w:val="0"/>
              <w:marBottom w:val="0"/>
              <w:divBdr>
                <w:top w:val="none" w:sz="0" w:space="0" w:color="auto"/>
                <w:left w:val="none" w:sz="0" w:space="0" w:color="auto"/>
                <w:bottom w:val="none" w:sz="0" w:space="0" w:color="auto"/>
                <w:right w:val="none" w:sz="0" w:space="0" w:color="auto"/>
              </w:divBdr>
            </w:div>
            <w:div w:id="1479879455">
              <w:marLeft w:val="0"/>
              <w:marRight w:val="0"/>
              <w:marTop w:val="0"/>
              <w:marBottom w:val="0"/>
              <w:divBdr>
                <w:top w:val="none" w:sz="0" w:space="0" w:color="auto"/>
                <w:left w:val="none" w:sz="0" w:space="0" w:color="auto"/>
                <w:bottom w:val="none" w:sz="0" w:space="0" w:color="auto"/>
                <w:right w:val="none" w:sz="0" w:space="0" w:color="auto"/>
              </w:divBdr>
            </w:div>
            <w:div w:id="1841891150">
              <w:marLeft w:val="0"/>
              <w:marRight w:val="0"/>
              <w:marTop w:val="0"/>
              <w:marBottom w:val="0"/>
              <w:divBdr>
                <w:top w:val="none" w:sz="0" w:space="0" w:color="auto"/>
                <w:left w:val="none" w:sz="0" w:space="0" w:color="auto"/>
                <w:bottom w:val="none" w:sz="0" w:space="0" w:color="auto"/>
                <w:right w:val="none" w:sz="0" w:space="0" w:color="auto"/>
              </w:divBdr>
            </w:div>
            <w:div w:id="1880361864">
              <w:marLeft w:val="0"/>
              <w:marRight w:val="0"/>
              <w:marTop w:val="0"/>
              <w:marBottom w:val="0"/>
              <w:divBdr>
                <w:top w:val="none" w:sz="0" w:space="0" w:color="auto"/>
                <w:left w:val="none" w:sz="0" w:space="0" w:color="auto"/>
                <w:bottom w:val="none" w:sz="0" w:space="0" w:color="auto"/>
                <w:right w:val="none" w:sz="0" w:space="0" w:color="auto"/>
              </w:divBdr>
            </w:div>
            <w:div w:id="1999651810">
              <w:marLeft w:val="0"/>
              <w:marRight w:val="0"/>
              <w:marTop w:val="0"/>
              <w:marBottom w:val="0"/>
              <w:divBdr>
                <w:top w:val="none" w:sz="0" w:space="0" w:color="auto"/>
                <w:left w:val="none" w:sz="0" w:space="0" w:color="auto"/>
                <w:bottom w:val="none" w:sz="0" w:space="0" w:color="auto"/>
                <w:right w:val="none" w:sz="0" w:space="0" w:color="auto"/>
              </w:divBdr>
            </w:div>
            <w:div w:id="2100441555">
              <w:marLeft w:val="0"/>
              <w:marRight w:val="0"/>
              <w:marTop w:val="0"/>
              <w:marBottom w:val="0"/>
              <w:divBdr>
                <w:top w:val="none" w:sz="0" w:space="0" w:color="auto"/>
                <w:left w:val="none" w:sz="0" w:space="0" w:color="auto"/>
                <w:bottom w:val="none" w:sz="0" w:space="0" w:color="auto"/>
                <w:right w:val="none" w:sz="0" w:space="0" w:color="auto"/>
              </w:divBdr>
            </w:div>
          </w:divsChild>
        </w:div>
        <w:div w:id="1465199875">
          <w:marLeft w:val="0"/>
          <w:marRight w:val="0"/>
          <w:marTop w:val="0"/>
          <w:marBottom w:val="0"/>
          <w:divBdr>
            <w:top w:val="none" w:sz="0" w:space="0" w:color="auto"/>
            <w:left w:val="none" w:sz="0" w:space="0" w:color="auto"/>
            <w:bottom w:val="none" w:sz="0" w:space="0" w:color="auto"/>
            <w:right w:val="none" w:sz="0" w:space="0" w:color="auto"/>
          </w:divBdr>
        </w:div>
        <w:div w:id="1565751756">
          <w:marLeft w:val="0"/>
          <w:marRight w:val="0"/>
          <w:marTop w:val="0"/>
          <w:marBottom w:val="0"/>
          <w:divBdr>
            <w:top w:val="none" w:sz="0" w:space="0" w:color="auto"/>
            <w:left w:val="none" w:sz="0" w:space="0" w:color="auto"/>
            <w:bottom w:val="none" w:sz="0" w:space="0" w:color="auto"/>
            <w:right w:val="none" w:sz="0" w:space="0" w:color="auto"/>
          </w:divBdr>
        </w:div>
        <w:div w:id="1703827414">
          <w:marLeft w:val="0"/>
          <w:marRight w:val="0"/>
          <w:marTop w:val="0"/>
          <w:marBottom w:val="0"/>
          <w:divBdr>
            <w:top w:val="none" w:sz="0" w:space="0" w:color="auto"/>
            <w:left w:val="none" w:sz="0" w:space="0" w:color="auto"/>
            <w:bottom w:val="none" w:sz="0" w:space="0" w:color="auto"/>
            <w:right w:val="none" w:sz="0" w:space="0" w:color="auto"/>
          </w:divBdr>
          <w:divsChild>
            <w:div w:id="189806047">
              <w:marLeft w:val="0"/>
              <w:marRight w:val="0"/>
              <w:marTop w:val="0"/>
              <w:marBottom w:val="0"/>
              <w:divBdr>
                <w:top w:val="none" w:sz="0" w:space="0" w:color="auto"/>
                <w:left w:val="none" w:sz="0" w:space="0" w:color="auto"/>
                <w:bottom w:val="none" w:sz="0" w:space="0" w:color="auto"/>
                <w:right w:val="none" w:sz="0" w:space="0" w:color="auto"/>
              </w:divBdr>
            </w:div>
            <w:div w:id="236331281">
              <w:marLeft w:val="0"/>
              <w:marRight w:val="0"/>
              <w:marTop w:val="0"/>
              <w:marBottom w:val="0"/>
              <w:divBdr>
                <w:top w:val="none" w:sz="0" w:space="0" w:color="auto"/>
                <w:left w:val="none" w:sz="0" w:space="0" w:color="auto"/>
                <w:bottom w:val="none" w:sz="0" w:space="0" w:color="auto"/>
                <w:right w:val="none" w:sz="0" w:space="0" w:color="auto"/>
              </w:divBdr>
            </w:div>
            <w:div w:id="396243268">
              <w:marLeft w:val="0"/>
              <w:marRight w:val="0"/>
              <w:marTop w:val="0"/>
              <w:marBottom w:val="0"/>
              <w:divBdr>
                <w:top w:val="none" w:sz="0" w:space="0" w:color="auto"/>
                <w:left w:val="none" w:sz="0" w:space="0" w:color="auto"/>
                <w:bottom w:val="none" w:sz="0" w:space="0" w:color="auto"/>
                <w:right w:val="none" w:sz="0" w:space="0" w:color="auto"/>
              </w:divBdr>
            </w:div>
            <w:div w:id="426314295">
              <w:marLeft w:val="0"/>
              <w:marRight w:val="0"/>
              <w:marTop w:val="0"/>
              <w:marBottom w:val="0"/>
              <w:divBdr>
                <w:top w:val="none" w:sz="0" w:space="0" w:color="auto"/>
                <w:left w:val="none" w:sz="0" w:space="0" w:color="auto"/>
                <w:bottom w:val="none" w:sz="0" w:space="0" w:color="auto"/>
                <w:right w:val="none" w:sz="0" w:space="0" w:color="auto"/>
              </w:divBdr>
            </w:div>
            <w:div w:id="485518276">
              <w:marLeft w:val="0"/>
              <w:marRight w:val="0"/>
              <w:marTop w:val="0"/>
              <w:marBottom w:val="0"/>
              <w:divBdr>
                <w:top w:val="none" w:sz="0" w:space="0" w:color="auto"/>
                <w:left w:val="none" w:sz="0" w:space="0" w:color="auto"/>
                <w:bottom w:val="none" w:sz="0" w:space="0" w:color="auto"/>
                <w:right w:val="none" w:sz="0" w:space="0" w:color="auto"/>
              </w:divBdr>
            </w:div>
            <w:div w:id="490414235">
              <w:marLeft w:val="0"/>
              <w:marRight w:val="0"/>
              <w:marTop w:val="0"/>
              <w:marBottom w:val="0"/>
              <w:divBdr>
                <w:top w:val="none" w:sz="0" w:space="0" w:color="auto"/>
                <w:left w:val="none" w:sz="0" w:space="0" w:color="auto"/>
                <w:bottom w:val="none" w:sz="0" w:space="0" w:color="auto"/>
                <w:right w:val="none" w:sz="0" w:space="0" w:color="auto"/>
              </w:divBdr>
            </w:div>
            <w:div w:id="547376798">
              <w:marLeft w:val="0"/>
              <w:marRight w:val="0"/>
              <w:marTop w:val="0"/>
              <w:marBottom w:val="0"/>
              <w:divBdr>
                <w:top w:val="none" w:sz="0" w:space="0" w:color="auto"/>
                <w:left w:val="none" w:sz="0" w:space="0" w:color="auto"/>
                <w:bottom w:val="none" w:sz="0" w:space="0" w:color="auto"/>
                <w:right w:val="none" w:sz="0" w:space="0" w:color="auto"/>
              </w:divBdr>
            </w:div>
            <w:div w:id="552153269">
              <w:marLeft w:val="0"/>
              <w:marRight w:val="0"/>
              <w:marTop w:val="0"/>
              <w:marBottom w:val="0"/>
              <w:divBdr>
                <w:top w:val="none" w:sz="0" w:space="0" w:color="auto"/>
                <w:left w:val="none" w:sz="0" w:space="0" w:color="auto"/>
                <w:bottom w:val="none" w:sz="0" w:space="0" w:color="auto"/>
                <w:right w:val="none" w:sz="0" w:space="0" w:color="auto"/>
              </w:divBdr>
            </w:div>
            <w:div w:id="579364645">
              <w:marLeft w:val="0"/>
              <w:marRight w:val="0"/>
              <w:marTop w:val="0"/>
              <w:marBottom w:val="0"/>
              <w:divBdr>
                <w:top w:val="none" w:sz="0" w:space="0" w:color="auto"/>
                <w:left w:val="none" w:sz="0" w:space="0" w:color="auto"/>
                <w:bottom w:val="none" w:sz="0" w:space="0" w:color="auto"/>
                <w:right w:val="none" w:sz="0" w:space="0" w:color="auto"/>
              </w:divBdr>
            </w:div>
            <w:div w:id="624236498">
              <w:marLeft w:val="0"/>
              <w:marRight w:val="0"/>
              <w:marTop w:val="0"/>
              <w:marBottom w:val="0"/>
              <w:divBdr>
                <w:top w:val="none" w:sz="0" w:space="0" w:color="auto"/>
                <w:left w:val="none" w:sz="0" w:space="0" w:color="auto"/>
                <w:bottom w:val="none" w:sz="0" w:space="0" w:color="auto"/>
                <w:right w:val="none" w:sz="0" w:space="0" w:color="auto"/>
              </w:divBdr>
            </w:div>
            <w:div w:id="808589524">
              <w:marLeft w:val="0"/>
              <w:marRight w:val="0"/>
              <w:marTop w:val="0"/>
              <w:marBottom w:val="0"/>
              <w:divBdr>
                <w:top w:val="none" w:sz="0" w:space="0" w:color="auto"/>
                <w:left w:val="none" w:sz="0" w:space="0" w:color="auto"/>
                <w:bottom w:val="none" w:sz="0" w:space="0" w:color="auto"/>
                <w:right w:val="none" w:sz="0" w:space="0" w:color="auto"/>
              </w:divBdr>
            </w:div>
            <w:div w:id="1130829763">
              <w:marLeft w:val="0"/>
              <w:marRight w:val="0"/>
              <w:marTop w:val="0"/>
              <w:marBottom w:val="0"/>
              <w:divBdr>
                <w:top w:val="none" w:sz="0" w:space="0" w:color="auto"/>
                <w:left w:val="none" w:sz="0" w:space="0" w:color="auto"/>
                <w:bottom w:val="none" w:sz="0" w:space="0" w:color="auto"/>
                <w:right w:val="none" w:sz="0" w:space="0" w:color="auto"/>
              </w:divBdr>
            </w:div>
            <w:div w:id="1524706783">
              <w:marLeft w:val="0"/>
              <w:marRight w:val="0"/>
              <w:marTop w:val="0"/>
              <w:marBottom w:val="0"/>
              <w:divBdr>
                <w:top w:val="none" w:sz="0" w:space="0" w:color="auto"/>
                <w:left w:val="none" w:sz="0" w:space="0" w:color="auto"/>
                <w:bottom w:val="none" w:sz="0" w:space="0" w:color="auto"/>
                <w:right w:val="none" w:sz="0" w:space="0" w:color="auto"/>
              </w:divBdr>
            </w:div>
            <w:div w:id="1567837042">
              <w:marLeft w:val="0"/>
              <w:marRight w:val="0"/>
              <w:marTop w:val="0"/>
              <w:marBottom w:val="0"/>
              <w:divBdr>
                <w:top w:val="none" w:sz="0" w:space="0" w:color="auto"/>
                <w:left w:val="none" w:sz="0" w:space="0" w:color="auto"/>
                <w:bottom w:val="none" w:sz="0" w:space="0" w:color="auto"/>
                <w:right w:val="none" w:sz="0" w:space="0" w:color="auto"/>
              </w:divBdr>
            </w:div>
            <w:div w:id="1764884934">
              <w:marLeft w:val="0"/>
              <w:marRight w:val="0"/>
              <w:marTop w:val="0"/>
              <w:marBottom w:val="0"/>
              <w:divBdr>
                <w:top w:val="none" w:sz="0" w:space="0" w:color="auto"/>
                <w:left w:val="none" w:sz="0" w:space="0" w:color="auto"/>
                <w:bottom w:val="none" w:sz="0" w:space="0" w:color="auto"/>
                <w:right w:val="none" w:sz="0" w:space="0" w:color="auto"/>
              </w:divBdr>
            </w:div>
            <w:div w:id="1865551482">
              <w:marLeft w:val="0"/>
              <w:marRight w:val="0"/>
              <w:marTop w:val="0"/>
              <w:marBottom w:val="0"/>
              <w:divBdr>
                <w:top w:val="none" w:sz="0" w:space="0" w:color="auto"/>
                <w:left w:val="none" w:sz="0" w:space="0" w:color="auto"/>
                <w:bottom w:val="none" w:sz="0" w:space="0" w:color="auto"/>
                <w:right w:val="none" w:sz="0" w:space="0" w:color="auto"/>
              </w:divBdr>
            </w:div>
            <w:div w:id="1883209380">
              <w:marLeft w:val="0"/>
              <w:marRight w:val="0"/>
              <w:marTop w:val="0"/>
              <w:marBottom w:val="0"/>
              <w:divBdr>
                <w:top w:val="none" w:sz="0" w:space="0" w:color="auto"/>
                <w:left w:val="none" w:sz="0" w:space="0" w:color="auto"/>
                <w:bottom w:val="none" w:sz="0" w:space="0" w:color="auto"/>
                <w:right w:val="none" w:sz="0" w:space="0" w:color="auto"/>
              </w:divBdr>
            </w:div>
            <w:div w:id="1994092110">
              <w:marLeft w:val="0"/>
              <w:marRight w:val="0"/>
              <w:marTop w:val="0"/>
              <w:marBottom w:val="0"/>
              <w:divBdr>
                <w:top w:val="none" w:sz="0" w:space="0" w:color="auto"/>
                <w:left w:val="none" w:sz="0" w:space="0" w:color="auto"/>
                <w:bottom w:val="none" w:sz="0" w:space="0" w:color="auto"/>
                <w:right w:val="none" w:sz="0" w:space="0" w:color="auto"/>
              </w:divBdr>
            </w:div>
            <w:div w:id="2061397888">
              <w:marLeft w:val="0"/>
              <w:marRight w:val="0"/>
              <w:marTop w:val="0"/>
              <w:marBottom w:val="0"/>
              <w:divBdr>
                <w:top w:val="none" w:sz="0" w:space="0" w:color="auto"/>
                <w:left w:val="none" w:sz="0" w:space="0" w:color="auto"/>
                <w:bottom w:val="none" w:sz="0" w:space="0" w:color="auto"/>
                <w:right w:val="none" w:sz="0" w:space="0" w:color="auto"/>
              </w:divBdr>
            </w:div>
            <w:div w:id="2125614838">
              <w:marLeft w:val="0"/>
              <w:marRight w:val="0"/>
              <w:marTop w:val="0"/>
              <w:marBottom w:val="0"/>
              <w:divBdr>
                <w:top w:val="none" w:sz="0" w:space="0" w:color="auto"/>
                <w:left w:val="none" w:sz="0" w:space="0" w:color="auto"/>
                <w:bottom w:val="none" w:sz="0" w:space="0" w:color="auto"/>
                <w:right w:val="none" w:sz="0" w:space="0" w:color="auto"/>
              </w:divBdr>
            </w:div>
          </w:divsChild>
        </w:div>
        <w:div w:id="1766224702">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854200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4677428">
      <w:bodyDiv w:val="1"/>
      <w:marLeft w:val="0"/>
      <w:marRight w:val="0"/>
      <w:marTop w:val="0"/>
      <w:marBottom w:val="0"/>
      <w:divBdr>
        <w:top w:val="none" w:sz="0" w:space="0" w:color="auto"/>
        <w:left w:val="none" w:sz="0" w:space="0" w:color="auto"/>
        <w:bottom w:val="none" w:sz="0" w:space="0" w:color="auto"/>
        <w:right w:val="none" w:sz="0" w:space="0" w:color="auto"/>
      </w:divBdr>
      <w:divsChild>
        <w:div w:id="661738566">
          <w:marLeft w:val="0"/>
          <w:marRight w:val="0"/>
          <w:marTop w:val="0"/>
          <w:marBottom w:val="0"/>
          <w:divBdr>
            <w:top w:val="none" w:sz="0" w:space="0" w:color="auto"/>
            <w:left w:val="none" w:sz="0" w:space="0" w:color="auto"/>
            <w:bottom w:val="none" w:sz="0" w:space="0" w:color="auto"/>
            <w:right w:val="none" w:sz="0" w:space="0" w:color="auto"/>
          </w:divBdr>
        </w:div>
        <w:div w:id="1440679885">
          <w:marLeft w:val="0"/>
          <w:marRight w:val="0"/>
          <w:marTop w:val="0"/>
          <w:marBottom w:val="0"/>
          <w:divBdr>
            <w:top w:val="none" w:sz="0" w:space="0" w:color="auto"/>
            <w:left w:val="none" w:sz="0" w:space="0" w:color="auto"/>
            <w:bottom w:val="none" w:sz="0" w:space="0" w:color="auto"/>
            <w:right w:val="none" w:sz="0" w:space="0" w:color="auto"/>
          </w:divBdr>
        </w:div>
        <w:div w:id="1545676108">
          <w:marLeft w:val="0"/>
          <w:marRight w:val="0"/>
          <w:marTop w:val="0"/>
          <w:marBottom w:val="0"/>
          <w:divBdr>
            <w:top w:val="none" w:sz="0" w:space="0" w:color="auto"/>
            <w:left w:val="none" w:sz="0" w:space="0" w:color="auto"/>
            <w:bottom w:val="none" w:sz="0" w:space="0" w:color="auto"/>
            <w:right w:val="none" w:sz="0" w:space="0" w:color="auto"/>
          </w:divBdr>
        </w:div>
        <w:div w:id="2054649358">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5718313">
      <w:bodyDiv w:val="1"/>
      <w:marLeft w:val="0"/>
      <w:marRight w:val="0"/>
      <w:marTop w:val="0"/>
      <w:marBottom w:val="0"/>
      <w:divBdr>
        <w:top w:val="none" w:sz="0" w:space="0" w:color="auto"/>
        <w:left w:val="none" w:sz="0" w:space="0" w:color="auto"/>
        <w:bottom w:val="none" w:sz="0" w:space="0" w:color="auto"/>
        <w:right w:val="none" w:sz="0" w:space="0" w:color="auto"/>
      </w:divBdr>
      <w:divsChild>
        <w:div w:id="495607584">
          <w:marLeft w:val="0"/>
          <w:marRight w:val="0"/>
          <w:marTop w:val="0"/>
          <w:marBottom w:val="0"/>
          <w:divBdr>
            <w:top w:val="none" w:sz="0" w:space="0" w:color="auto"/>
            <w:left w:val="none" w:sz="0" w:space="0" w:color="auto"/>
            <w:bottom w:val="none" w:sz="0" w:space="0" w:color="auto"/>
            <w:right w:val="none" w:sz="0" w:space="0" w:color="auto"/>
          </w:divBdr>
        </w:div>
        <w:div w:id="583033724">
          <w:marLeft w:val="0"/>
          <w:marRight w:val="0"/>
          <w:marTop w:val="0"/>
          <w:marBottom w:val="0"/>
          <w:divBdr>
            <w:top w:val="none" w:sz="0" w:space="0" w:color="auto"/>
            <w:left w:val="none" w:sz="0" w:space="0" w:color="auto"/>
            <w:bottom w:val="none" w:sz="0" w:space="0" w:color="auto"/>
            <w:right w:val="none" w:sz="0" w:space="0" w:color="auto"/>
          </w:divBdr>
          <w:divsChild>
            <w:div w:id="22292048">
              <w:marLeft w:val="0"/>
              <w:marRight w:val="0"/>
              <w:marTop w:val="0"/>
              <w:marBottom w:val="0"/>
              <w:divBdr>
                <w:top w:val="none" w:sz="0" w:space="0" w:color="auto"/>
                <w:left w:val="none" w:sz="0" w:space="0" w:color="auto"/>
                <w:bottom w:val="none" w:sz="0" w:space="0" w:color="auto"/>
                <w:right w:val="none" w:sz="0" w:space="0" w:color="auto"/>
              </w:divBdr>
            </w:div>
            <w:div w:id="343409121">
              <w:marLeft w:val="0"/>
              <w:marRight w:val="0"/>
              <w:marTop w:val="0"/>
              <w:marBottom w:val="0"/>
              <w:divBdr>
                <w:top w:val="none" w:sz="0" w:space="0" w:color="auto"/>
                <w:left w:val="none" w:sz="0" w:space="0" w:color="auto"/>
                <w:bottom w:val="none" w:sz="0" w:space="0" w:color="auto"/>
                <w:right w:val="none" w:sz="0" w:space="0" w:color="auto"/>
              </w:divBdr>
            </w:div>
            <w:div w:id="361057486">
              <w:marLeft w:val="0"/>
              <w:marRight w:val="0"/>
              <w:marTop w:val="0"/>
              <w:marBottom w:val="0"/>
              <w:divBdr>
                <w:top w:val="none" w:sz="0" w:space="0" w:color="auto"/>
                <w:left w:val="none" w:sz="0" w:space="0" w:color="auto"/>
                <w:bottom w:val="none" w:sz="0" w:space="0" w:color="auto"/>
                <w:right w:val="none" w:sz="0" w:space="0" w:color="auto"/>
              </w:divBdr>
            </w:div>
            <w:div w:id="371661341">
              <w:marLeft w:val="0"/>
              <w:marRight w:val="0"/>
              <w:marTop w:val="0"/>
              <w:marBottom w:val="0"/>
              <w:divBdr>
                <w:top w:val="none" w:sz="0" w:space="0" w:color="auto"/>
                <w:left w:val="none" w:sz="0" w:space="0" w:color="auto"/>
                <w:bottom w:val="none" w:sz="0" w:space="0" w:color="auto"/>
                <w:right w:val="none" w:sz="0" w:space="0" w:color="auto"/>
              </w:divBdr>
            </w:div>
            <w:div w:id="540944004">
              <w:marLeft w:val="0"/>
              <w:marRight w:val="0"/>
              <w:marTop w:val="0"/>
              <w:marBottom w:val="0"/>
              <w:divBdr>
                <w:top w:val="none" w:sz="0" w:space="0" w:color="auto"/>
                <w:left w:val="none" w:sz="0" w:space="0" w:color="auto"/>
                <w:bottom w:val="none" w:sz="0" w:space="0" w:color="auto"/>
                <w:right w:val="none" w:sz="0" w:space="0" w:color="auto"/>
              </w:divBdr>
            </w:div>
            <w:div w:id="664012213">
              <w:marLeft w:val="0"/>
              <w:marRight w:val="0"/>
              <w:marTop w:val="0"/>
              <w:marBottom w:val="0"/>
              <w:divBdr>
                <w:top w:val="none" w:sz="0" w:space="0" w:color="auto"/>
                <w:left w:val="none" w:sz="0" w:space="0" w:color="auto"/>
                <w:bottom w:val="none" w:sz="0" w:space="0" w:color="auto"/>
                <w:right w:val="none" w:sz="0" w:space="0" w:color="auto"/>
              </w:divBdr>
            </w:div>
            <w:div w:id="858659357">
              <w:marLeft w:val="0"/>
              <w:marRight w:val="0"/>
              <w:marTop w:val="0"/>
              <w:marBottom w:val="0"/>
              <w:divBdr>
                <w:top w:val="none" w:sz="0" w:space="0" w:color="auto"/>
                <w:left w:val="none" w:sz="0" w:space="0" w:color="auto"/>
                <w:bottom w:val="none" w:sz="0" w:space="0" w:color="auto"/>
                <w:right w:val="none" w:sz="0" w:space="0" w:color="auto"/>
              </w:divBdr>
            </w:div>
            <w:div w:id="964624981">
              <w:marLeft w:val="0"/>
              <w:marRight w:val="0"/>
              <w:marTop w:val="0"/>
              <w:marBottom w:val="0"/>
              <w:divBdr>
                <w:top w:val="none" w:sz="0" w:space="0" w:color="auto"/>
                <w:left w:val="none" w:sz="0" w:space="0" w:color="auto"/>
                <w:bottom w:val="none" w:sz="0" w:space="0" w:color="auto"/>
                <w:right w:val="none" w:sz="0" w:space="0" w:color="auto"/>
              </w:divBdr>
            </w:div>
            <w:div w:id="1091195269">
              <w:marLeft w:val="0"/>
              <w:marRight w:val="0"/>
              <w:marTop w:val="0"/>
              <w:marBottom w:val="0"/>
              <w:divBdr>
                <w:top w:val="none" w:sz="0" w:space="0" w:color="auto"/>
                <w:left w:val="none" w:sz="0" w:space="0" w:color="auto"/>
                <w:bottom w:val="none" w:sz="0" w:space="0" w:color="auto"/>
                <w:right w:val="none" w:sz="0" w:space="0" w:color="auto"/>
              </w:divBdr>
            </w:div>
            <w:div w:id="1237976378">
              <w:marLeft w:val="0"/>
              <w:marRight w:val="0"/>
              <w:marTop w:val="0"/>
              <w:marBottom w:val="0"/>
              <w:divBdr>
                <w:top w:val="none" w:sz="0" w:space="0" w:color="auto"/>
                <w:left w:val="none" w:sz="0" w:space="0" w:color="auto"/>
                <w:bottom w:val="none" w:sz="0" w:space="0" w:color="auto"/>
                <w:right w:val="none" w:sz="0" w:space="0" w:color="auto"/>
              </w:divBdr>
            </w:div>
            <w:div w:id="1274676938">
              <w:marLeft w:val="0"/>
              <w:marRight w:val="0"/>
              <w:marTop w:val="0"/>
              <w:marBottom w:val="0"/>
              <w:divBdr>
                <w:top w:val="none" w:sz="0" w:space="0" w:color="auto"/>
                <w:left w:val="none" w:sz="0" w:space="0" w:color="auto"/>
                <w:bottom w:val="none" w:sz="0" w:space="0" w:color="auto"/>
                <w:right w:val="none" w:sz="0" w:space="0" w:color="auto"/>
              </w:divBdr>
            </w:div>
            <w:div w:id="1321614440">
              <w:marLeft w:val="0"/>
              <w:marRight w:val="0"/>
              <w:marTop w:val="0"/>
              <w:marBottom w:val="0"/>
              <w:divBdr>
                <w:top w:val="none" w:sz="0" w:space="0" w:color="auto"/>
                <w:left w:val="none" w:sz="0" w:space="0" w:color="auto"/>
                <w:bottom w:val="none" w:sz="0" w:space="0" w:color="auto"/>
                <w:right w:val="none" w:sz="0" w:space="0" w:color="auto"/>
              </w:divBdr>
            </w:div>
            <w:div w:id="1391465340">
              <w:marLeft w:val="0"/>
              <w:marRight w:val="0"/>
              <w:marTop w:val="0"/>
              <w:marBottom w:val="0"/>
              <w:divBdr>
                <w:top w:val="none" w:sz="0" w:space="0" w:color="auto"/>
                <w:left w:val="none" w:sz="0" w:space="0" w:color="auto"/>
                <w:bottom w:val="none" w:sz="0" w:space="0" w:color="auto"/>
                <w:right w:val="none" w:sz="0" w:space="0" w:color="auto"/>
              </w:divBdr>
            </w:div>
            <w:div w:id="1393430692">
              <w:marLeft w:val="0"/>
              <w:marRight w:val="0"/>
              <w:marTop w:val="0"/>
              <w:marBottom w:val="0"/>
              <w:divBdr>
                <w:top w:val="none" w:sz="0" w:space="0" w:color="auto"/>
                <w:left w:val="none" w:sz="0" w:space="0" w:color="auto"/>
                <w:bottom w:val="none" w:sz="0" w:space="0" w:color="auto"/>
                <w:right w:val="none" w:sz="0" w:space="0" w:color="auto"/>
              </w:divBdr>
            </w:div>
            <w:div w:id="1646158825">
              <w:marLeft w:val="0"/>
              <w:marRight w:val="0"/>
              <w:marTop w:val="0"/>
              <w:marBottom w:val="0"/>
              <w:divBdr>
                <w:top w:val="none" w:sz="0" w:space="0" w:color="auto"/>
                <w:left w:val="none" w:sz="0" w:space="0" w:color="auto"/>
                <w:bottom w:val="none" w:sz="0" w:space="0" w:color="auto"/>
                <w:right w:val="none" w:sz="0" w:space="0" w:color="auto"/>
              </w:divBdr>
            </w:div>
            <w:div w:id="1855653025">
              <w:marLeft w:val="0"/>
              <w:marRight w:val="0"/>
              <w:marTop w:val="0"/>
              <w:marBottom w:val="0"/>
              <w:divBdr>
                <w:top w:val="none" w:sz="0" w:space="0" w:color="auto"/>
                <w:left w:val="none" w:sz="0" w:space="0" w:color="auto"/>
                <w:bottom w:val="none" w:sz="0" w:space="0" w:color="auto"/>
                <w:right w:val="none" w:sz="0" w:space="0" w:color="auto"/>
              </w:divBdr>
            </w:div>
            <w:div w:id="1862083354">
              <w:marLeft w:val="0"/>
              <w:marRight w:val="0"/>
              <w:marTop w:val="0"/>
              <w:marBottom w:val="0"/>
              <w:divBdr>
                <w:top w:val="none" w:sz="0" w:space="0" w:color="auto"/>
                <w:left w:val="none" w:sz="0" w:space="0" w:color="auto"/>
                <w:bottom w:val="none" w:sz="0" w:space="0" w:color="auto"/>
                <w:right w:val="none" w:sz="0" w:space="0" w:color="auto"/>
              </w:divBdr>
            </w:div>
            <w:div w:id="1895895397">
              <w:marLeft w:val="0"/>
              <w:marRight w:val="0"/>
              <w:marTop w:val="0"/>
              <w:marBottom w:val="0"/>
              <w:divBdr>
                <w:top w:val="none" w:sz="0" w:space="0" w:color="auto"/>
                <w:left w:val="none" w:sz="0" w:space="0" w:color="auto"/>
                <w:bottom w:val="none" w:sz="0" w:space="0" w:color="auto"/>
                <w:right w:val="none" w:sz="0" w:space="0" w:color="auto"/>
              </w:divBdr>
            </w:div>
            <w:div w:id="1940873064">
              <w:marLeft w:val="0"/>
              <w:marRight w:val="0"/>
              <w:marTop w:val="0"/>
              <w:marBottom w:val="0"/>
              <w:divBdr>
                <w:top w:val="none" w:sz="0" w:space="0" w:color="auto"/>
                <w:left w:val="none" w:sz="0" w:space="0" w:color="auto"/>
                <w:bottom w:val="none" w:sz="0" w:space="0" w:color="auto"/>
                <w:right w:val="none" w:sz="0" w:space="0" w:color="auto"/>
              </w:divBdr>
            </w:div>
            <w:div w:id="2107649852">
              <w:marLeft w:val="0"/>
              <w:marRight w:val="0"/>
              <w:marTop w:val="0"/>
              <w:marBottom w:val="0"/>
              <w:divBdr>
                <w:top w:val="none" w:sz="0" w:space="0" w:color="auto"/>
                <w:left w:val="none" w:sz="0" w:space="0" w:color="auto"/>
                <w:bottom w:val="none" w:sz="0" w:space="0" w:color="auto"/>
                <w:right w:val="none" w:sz="0" w:space="0" w:color="auto"/>
              </w:divBdr>
            </w:div>
          </w:divsChild>
        </w:div>
        <w:div w:id="777797058">
          <w:marLeft w:val="0"/>
          <w:marRight w:val="0"/>
          <w:marTop w:val="0"/>
          <w:marBottom w:val="0"/>
          <w:divBdr>
            <w:top w:val="none" w:sz="0" w:space="0" w:color="auto"/>
            <w:left w:val="none" w:sz="0" w:space="0" w:color="auto"/>
            <w:bottom w:val="none" w:sz="0" w:space="0" w:color="auto"/>
            <w:right w:val="none" w:sz="0" w:space="0" w:color="auto"/>
          </w:divBdr>
        </w:div>
        <w:div w:id="1007095537">
          <w:marLeft w:val="0"/>
          <w:marRight w:val="0"/>
          <w:marTop w:val="0"/>
          <w:marBottom w:val="0"/>
          <w:divBdr>
            <w:top w:val="none" w:sz="0" w:space="0" w:color="auto"/>
            <w:left w:val="none" w:sz="0" w:space="0" w:color="auto"/>
            <w:bottom w:val="none" w:sz="0" w:space="0" w:color="auto"/>
            <w:right w:val="none" w:sz="0" w:space="0" w:color="auto"/>
          </w:divBdr>
          <w:divsChild>
            <w:div w:id="107550502">
              <w:marLeft w:val="0"/>
              <w:marRight w:val="0"/>
              <w:marTop w:val="0"/>
              <w:marBottom w:val="0"/>
              <w:divBdr>
                <w:top w:val="none" w:sz="0" w:space="0" w:color="auto"/>
                <w:left w:val="none" w:sz="0" w:space="0" w:color="auto"/>
                <w:bottom w:val="none" w:sz="0" w:space="0" w:color="auto"/>
                <w:right w:val="none" w:sz="0" w:space="0" w:color="auto"/>
              </w:divBdr>
            </w:div>
            <w:div w:id="355814176">
              <w:marLeft w:val="0"/>
              <w:marRight w:val="0"/>
              <w:marTop w:val="0"/>
              <w:marBottom w:val="0"/>
              <w:divBdr>
                <w:top w:val="none" w:sz="0" w:space="0" w:color="auto"/>
                <w:left w:val="none" w:sz="0" w:space="0" w:color="auto"/>
                <w:bottom w:val="none" w:sz="0" w:space="0" w:color="auto"/>
                <w:right w:val="none" w:sz="0" w:space="0" w:color="auto"/>
              </w:divBdr>
            </w:div>
            <w:div w:id="502010769">
              <w:marLeft w:val="0"/>
              <w:marRight w:val="0"/>
              <w:marTop w:val="0"/>
              <w:marBottom w:val="0"/>
              <w:divBdr>
                <w:top w:val="none" w:sz="0" w:space="0" w:color="auto"/>
                <w:left w:val="none" w:sz="0" w:space="0" w:color="auto"/>
                <w:bottom w:val="none" w:sz="0" w:space="0" w:color="auto"/>
                <w:right w:val="none" w:sz="0" w:space="0" w:color="auto"/>
              </w:divBdr>
            </w:div>
            <w:div w:id="585460555">
              <w:marLeft w:val="0"/>
              <w:marRight w:val="0"/>
              <w:marTop w:val="0"/>
              <w:marBottom w:val="0"/>
              <w:divBdr>
                <w:top w:val="none" w:sz="0" w:space="0" w:color="auto"/>
                <w:left w:val="none" w:sz="0" w:space="0" w:color="auto"/>
                <w:bottom w:val="none" w:sz="0" w:space="0" w:color="auto"/>
                <w:right w:val="none" w:sz="0" w:space="0" w:color="auto"/>
              </w:divBdr>
            </w:div>
            <w:div w:id="742869720">
              <w:marLeft w:val="0"/>
              <w:marRight w:val="0"/>
              <w:marTop w:val="0"/>
              <w:marBottom w:val="0"/>
              <w:divBdr>
                <w:top w:val="none" w:sz="0" w:space="0" w:color="auto"/>
                <w:left w:val="none" w:sz="0" w:space="0" w:color="auto"/>
                <w:bottom w:val="none" w:sz="0" w:space="0" w:color="auto"/>
                <w:right w:val="none" w:sz="0" w:space="0" w:color="auto"/>
              </w:divBdr>
            </w:div>
            <w:div w:id="777062066">
              <w:marLeft w:val="0"/>
              <w:marRight w:val="0"/>
              <w:marTop w:val="0"/>
              <w:marBottom w:val="0"/>
              <w:divBdr>
                <w:top w:val="none" w:sz="0" w:space="0" w:color="auto"/>
                <w:left w:val="none" w:sz="0" w:space="0" w:color="auto"/>
                <w:bottom w:val="none" w:sz="0" w:space="0" w:color="auto"/>
                <w:right w:val="none" w:sz="0" w:space="0" w:color="auto"/>
              </w:divBdr>
            </w:div>
            <w:div w:id="1275870432">
              <w:marLeft w:val="0"/>
              <w:marRight w:val="0"/>
              <w:marTop w:val="0"/>
              <w:marBottom w:val="0"/>
              <w:divBdr>
                <w:top w:val="none" w:sz="0" w:space="0" w:color="auto"/>
                <w:left w:val="none" w:sz="0" w:space="0" w:color="auto"/>
                <w:bottom w:val="none" w:sz="0" w:space="0" w:color="auto"/>
                <w:right w:val="none" w:sz="0" w:space="0" w:color="auto"/>
              </w:divBdr>
            </w:div>
            <w:div w:id="1423599045">
              <w:marLeft w:val="0"/>
              <w:marRight w:val="0"/>
              <w:marTop w:val="0"/>
              <w:marBottom w:val="0"/>
              <w:divBdr>
                <w:top w:val="none" w:sz="0" w:space="0" w:color="auto"/>
                <w:left w:val="none" w:sz="0" w:space="0" w:color="auto"/>
                <w:bottom w:val="none" w:sz="0" w:space="0" w:color="auto"/>
                <w:right w:val="none" w:sz="0" w:space="0" w:color="auto"/>
              </w:divBdr>
            </w:div>
            <w:div w:id="1537546972">
              <w:marLeft w:val="0"/>
              <w:marRight w:val="0"/>
              <w:marTop w:val="0"/>
              <w:marBottom w:val="0"/>
              <w:divBdr>
                <w:top w:val="none" w:sz="0" w:space="0" w:color="auto"/>
                <w:left w:val="none" w:sz="0" w:space="0" w:color="auto"/>
                <w:bottom w:val="none" w:sz="0" w:space="0" w:color="auto"/>
                <w:right w:val="none" w:sz="0" w:space="0" w:color="auto"/>
              </w:divBdr>
            </w:div>
            <w:div w:id="1676573359">
              <w:marLeft w:val="0"/>
              <w:marRight w:val="0"/>
              <w:marTop w:val="0"/>
              <w:marBottom w:val="0"/>
              <w:divBdr>
                <w:top w:val="none" w:sz="0" w:space="0" w:color="auto"/>
                <w:left w:val="none" w:sz="0" w:space="0" w:color="auto"/>
                <w:bottom w:val="none" w:sz="0" w:space="0" w:color="auto"/>
                <w:right w:val="none" w:sz="0" w:space="0" w:color="auto"/>
              </w:divBdr>
            </w:div>
            <w:div w:id="1767995029">
              <w:marLeft w:val="0"/>
              <w:marRight w:val="0"/>
              <w:marTop w:val="0"/>
              <w:marBottom w:val="0"/>
              <w:divBdr>
                <w:top w:val="none" w:sz="0" w:space="0" w:color="auto"/>
                <w:left w:val="none" w:sz="0" w:space="0" w:color="auto"/>
                <w:bottom w:val="none" w:sz="0" w:space="0" w:color="auto"/>
                <w:right w:val="none" w:sz="0" w:space="0" w:color="auto"/>
              </w:divBdr>
            </w:div>
            <w:div w:id="1982492264">
              <w:marLeft w:val="0"/>
              <w:marRight w:val="0"/>
              <w:marTop w:val="0"/>
              <w:marBottom w:val="0"/>
              <w:divBdr>
                <w:top w:val="none" w:sz="0" w:space="0" w:color="auto"/>
                <w:left w:val="none" w:sz="0" w:space="0" w:color="auto"/>
                <w:bottom w:val="none" w:sz="0" w:space="0" w:color="auto"/>
                <w:right w:val="none" w:sz="0" w:space="0" w:color="auto"/>
              </w:divBdr>
            </w:div>
            <w:div w:id="2001813854">
              <w:marLeft w:val="0"/>
              <w:marRight w:val="0"/>
              <w:marTop w:val="0"/>
              <w:marBottom w:val="0"/>
              <w:divBdr>
                <w:top w:val="none" w:sz="0" w:space="0" w:color="auto"/>
                <w:left w:val="none" w:sz="0" w:space="0" w:color="auto"/>
                <w:bottom w:val="none" w:sz="0" w:space="0" w:color="auto"/>
                <w:right w:val="none" w:sz="0" w:space="0" w:color="auto"/>
              </w:divBdr>
            </w:div>
          </w:divsChild>
        </w:div>
        <w:div w:id="1195385195">
          <w:marLeft w:val="0"/>
          <w:marRight w:val="0"/>
          <w:marTop w:val="0"/>
          <w:marBottom w:val="0"/>
          <w:divBdr>
            <w:top w:val="none" w:sz="0" w:space="0" w:color="auto"/>
            <w:left w:val="none" w:sz="0" w:space="0" w:color="auto"/>
            <w:bottom w:val="none" w:sz="0" w:space="0" w:color="auto"/>
            <w:right w:val="none" w:sz="0" w:space="0" w:color="auto"/>
          </w:divBdr>
        </w:div>
        <w:div w:id="1470128890">
          <w:marLeft w:val="0"/>
          <w:marRight w:val="0"/>
          <w:marTop w:val="0"/>
          <w:marBottom w:val="0"/>
          <w:divBdr>
            <w:top w:val="none" w:sz="0" w:space="0" w:color="auto"/>
            <w:left w:val="none" w:sz="0" w:space="0" w:color="auto"/>
            <w:bottom w:val="none" w:sz="0" w:space="0" w:color="auto"/>
            <w:right w:val="none" w:sz="0" w:space="0" w:color="auto"/>
          </w:divBdr>
        </w:div>
        <w:div w:id="1573201601">
          <w:marLeft w:val="0"/>
          <w:marRight w:val="0"/>
          <w:marTop w:val="0"/>
          <w:marBottom w:val="0"/>
          <w:divBdr>
            <w:top w:val="none" w:sz="0" w:space="0" w:color="auto"/>
            <w:left w:val="none" w:sz="0" w:space="0" w:color="auto"/>
            <w:bottom w:val="none" w:sz="0" w:space="0" w:color="auto"/>
            <w:right w:val="none" w:sz="0" w:space="0" w:color="auto"/>
          </w:divBdr>
        </w:div>
        <w:div w:id="1709068108">
          <w:marLeft w:val="0"/>
          <w:marRight w:val="0"/>
          <w:marTop w:val="0"/>
          <w:marBottom w:val="0"/>
          <w:divBdr>
            <w:top w:val="none" w:sz="0" w:space="0" w:color="auto"/>
            <w:left w:val="none" w:sz="0" w:space="0" w:color="auto"/>
            <w:bottom w:val="none" w:sz="0" w:space="0" w:color="auto"/>
            <w:right w:val="none" w:sz="0" w:space="0" w:color="auto"/>
          </w:divBdr>
        </w:div>
        <w:div w:id="1768113933">
          <w:marLeft w:val="0"/>
          <w:marRight w:val="0"/>
          <w:marTop w:val="0"/>
          <w:marBottom w:val="0"/>
          <w:divBdr>
            <w:top w:val="none" w:sz="0" w:space="0" w:color="auto"/>
            <w:left w:val="none" w:sz="0" w:space="0" w:color="auto"/>
            <w:bottom w:val="none" w:sz="0" w:space="0" w:color="auto"/>
            <w:right w:val="none" w:sz="0" w:space="0" w:color="auto"/>
          </w:divBdr>
        </w:div>
      </w:divsChild>
    </w:div>
    <w:div w:id="1134785528">
      <w:bodyDiv w:val="1"/>
      <w:marLeft w:val="0"/>
      <w:marRight w:val="0"/>
      <w:marTop w:val="0"/>
      <w:marBottom w:val="0"/>
      <w:divBdr>
        <w:top w:val="none" w:sz="0" w:space="0" w:color="auto"/>
        <w:left w:val="none" w:sz="0" w:space="0" w:color="auto"/>
        <w:bottom w:val="none" w:sz="0" w:space="0" w:color="auto"/>
        <w:right w:val="none" w:sz="0" w:space="0" w:color="auto"/>
      </w:divBdr>
      <w:divsChild>
        <w:div w:id="27924092">
          <w:marLeft w:val="0"/>
          <w:marRight w:val="0"/>
          <w:marTop w:val="0"/>
          <w:marBottom w:val="0"/>
          <w:divBdr>
            <w:top w:val="none" w:sz="0" w:space="0" w:color="auto"/>
            <w:left w:val="none" w:sz="0" w:space="0" w:color="auto"/>
            <w:bottom w:val="none" w:sz="0" w:space="0" w:color="auto"/>
            <w:right w:val="none" w:sz="0" w:space="0" w:color="auto"/>
          </w:divBdr>
          <w:divsChild>
            <w:div w:id="1426732076">
              <w:marLeft w:val="0"/>
              <w:marRight w:val="0"/>
              <w:marTop w:val="0"/>
              <w:marBottom w:val="0"/>
              <w:divBdr>
                <w:top w:val="none" w:sz="0" w:space="0" w:color="auto"/>
                <w:left w:val="none" w:sz="0" w:space="0" w:color="auto"/>
                <w:bottom w:val="none" w:sz="0" w:space="0" w:color="auto"/>
                <w:right w:val="none" w:sz="0" w:space="0" w:color="auto"/>
              </w:divBdr>
            </w:div>
          </w:divsChild>
        </w:div>
        <w:div w:id="61175818">
          <w:marLeft w:val="0"/>
          <w:marRight w:val="0"/>
          <w:marTop w:val="0"/>
          <w:marBottom w:val="0"/>
          <w:divBdr>
            <w:top w:val="none" w:sz="0" w:space="0" w:color="auto"/>
            <w:left w:val="none" w:sz="0" w:space="0" w:color="auto"/>
            <w:bottom w:val="none" w:sz="0" w:space="0" w:color="auto"/>
            <w:right w:val="none" w:sz="0" w:space="0" w:color="auto"/>
          </w:divBdr>
          <w:divsChild>
            <w:div w:id="1001934563">
              <w:marLeft w:val="0"/>
              <w:marRight w:val="0"/>
              <w:marTop w:val="0"/>
              <w:marBottom w:val="0"/>
              <w:divBdr>
                <w:top w:val="none" w:sz="0" w:space="0" w:color="auto"/>
                <w:left w:val="none" w:sz="0" w:space="0" w:color="auto"/>
                <w:bottom w:val="none" w:sz="0" w:space="0" w:color="auto"/>
                <w:right w:val="none" w:sz="0" w:space="0" w:color="auto"/>
              </w:divBdr>
            </w:div>
          </w:divsChild>
        </w:div>
        <w:div w:id="129713484">
          <w:marLeft w:val="0"/>
          <w:marRight w:val="0"/>
          <w:marTop w:val="0"/>
          <w:marBottom w:val="0"/>
          <w:divBdr>
            <w:top w:val="none" w:sz="0" w:space="0" w:color="auto"/>
            <w:left w:val="none" w:sz="0" w:space="0" w:color="auto"/>
            <w:bottom w:val="none" w:sz="0" w:space="0" w:color="auto"/>
            <w:right w:val="none" w:sz="0" w:space="0" w:color="auto"/>
          </w:divBdr>
          <w:divsChild>
            <w:div w:id="646282372">
              <w:marLeft w:val="0"/>
              <w:marRight w:val="0"/>
              <w:marTop w:val="0"/>
              <w:marBottom w:val="0"/>
              <w:divBdr>
                <w:top w:val="none" w:sz="0" w:space="0" w:color="auto"/>
                <w:left w:val="none" w:sz="0" w:space="0" w:color="auto"/>
                <w:bottom w:val="none" w:sz="0" w:space="0" w:color="auto"/>
                <w:right w:val="none" w:sz="0" w:space="0" w:color="auto"/>
              </w:divBdr>
            </w:div>
          </w:divsChild>
        </w:div>
        <w:div w:id="260720963">
          <w:marLeft w:val="0"/>
          <w:marRight w:val="0"/>
          <w:marTop w:val="0"/>
          <w:marBottom w:val="0"/>
          <w:divBdr>
            <w:top w:val="none" w:sz="0" w:space="0" w:color="auto"/>
            <w:left w:val="none" w:sz="0" w:space="0" w:color="auto"/>
            <w:bottom w:val="none" w:sz="0" w:space="0" w:color="auto"/>
            <w:right w:val="none" w:sz="0" w:space="0" w:color="auto"/>
          </w:divBdr>
          <w:divsChild>
            <w:div w:id="93137833">
              <w:marLeft w:val="0"/>
              <w:marRight w:val="0"/>
              <w:marTop w:val="0"/>
              <w:marBottom w:val="0"/>
              <w:divBdr>
                <w:top w:val="none" w:sz="0" w:space="0" w:color="auto"/>
                <w:left w:val="none" w:sz="0" w:space="0" w:color="auto"/>
                <w:bottom w:val="none" w:sz="0" w:space="0" w:color="auto"/>
                <w:right w:val="none" w:sz="0" w:space="0" w:color="auto"/>
              </w:divBdr>
            </w:div>
          </w:divsChild>
        </w:div>
        <w:div w:id="272640617">
          <w:marLeft w:val="0"/>
          <w:marRight w:val="0"/>
          <w:marTop w:val="0"/>
          <w:marBottom w:val="0"/>
          <w:divBdr>
            <w:top w:val="none" w:sz="0" w:space="0" w:color="auto"/>
            <w:left w:val="none" w:sz="0" w:space="0" w:color="auto"/>
            <w:bottom w:val="none" w:sz="0" w:space="0" w:color="auto"/>
            <w:right w:val="none" w:sz="0" w:space="0" w:color="auto"/>
          </w:divBdr>
          <w:divsChild>
            <w:div w:id="374165126">
              <w:marLeft w:val="0"/>
              <w:marRight w:val="0"/>
              <w:marTop w:val="0"/>
              <w:marBottom w:val="0"/>
              <w:divBdr>
                <w:top w:val="none" w:sz="0" w:space="0" w:color="auto"/>
                <w:left w:val="none" w:sz="0" w:space="0" w:color="auto"/>
                <w:bottom w:val="none" w:sz="0" w:space="0" w:color="auto"/>
                <w:right w:val="none" w:sz="0" w:space="0" w:color="auto"/>
              </w:divBdr>
            </w:div>
          </w:divsChild>
        </w:div>
        <w:div w:id="415595931">
          <w:marLeft w:val="0"/>
          <w:marRight w:val="0"/>
          <w:marTop w:val="0"/>
          <w:marBottom w:val="0"/>
          <w:divBdr>
            <w:top w:val="none" w:sz="0" w:space="0" w:color="auto"/>
            <w:left w:val="none" w:sz="0" w:space="0" w:color="auto"/>
            <w:bottom w:val="none" w:sz="0" w:space="0" w:color="auto"/>
            <w:right w:val="none" w:sz="0" w:space="0" w:color="auto"/>
          </w:divBdr>
          <w:divsChild>
            <w:div w:id="1310017822">
              <w:marLeft w:val="0"/>
              <w:marRight w:val="0"/>
              <w:marTop w:val="0"/>
              <w:marBottom w:val="0"/>
              <w:divBdr>
                <w:top w:val="none" w:sz="0" w:space="0" w:color="auto"/>
                <w:left w:val="none" w:sz="0" w:space="0" w:color="auto"/>
                <w:bottom w:val="none" w:sz="0" w:space="0" w:color="auto"/>
                <w:right w:val="none" w:sz="0" w:space="0" w:color="auto"/>
              </w:divBdr>
            </w:div>
          </w:divsChild>
        </w:div>
        <w:div w:id="484669084">
          <w:marLeft w:val="0"/>
          <w:marRight w:val="0"/>
          <w:marTop w:val="0"/>
          <w:marBottom w:val="0"/>
          <w:divBdr>
            <w:top w:val="none" w:sz="0" w:space="0" w:color="auto"/>
            <w:left w:val="none" w:sz="0" w:space="0" w:color="auto"/>
            <w:bottom w:val="none" w:sz="0" w:space="0" w:color="auto"/>
            <w:right w:val="none" w:sz="0" w:space="0" w:color="auto"/>
          </w:divBdr>
          <w:divsChild>
            <w:div w:id="1914389556">
              <w:marLeft w:val="0"/>
              <w:marRight w:val="0"/>
              <w:marTop w:val="0"/>
              <w:marBottom w:val="0"/>
              <w:divBdr>
                <w:top w:val="none" w:sz="0" w:space="0" w:color="auto"/>
                <w:left w:val="none" w:sz="0" w:space="0" w:color="auto"/>
                <w:bottom w:val="none" w:sz="0" w:space="0" w:color="auto"/>
                <w:right w:val="none" w:sz="0" w:space="0" w:color="auto"/>
              </w:divBdr>
            </w:div>
          </w:divsChild>
        </w:div>
        <w:div w:id="531386065">
          <w:marLeft w:val="0"/>
          <w:marRight w:val="0"/>
          <w:marTop w:val="0"/>
          <w:marBottom w:val="0"/>
          <w:divBdr>
            <w:top w:val="none" w:sz="0" w:space="0" w:color="auto"/>
            <w:left w:val="none" w:sz="0" w:space="0" w:color="auto"/>
            <w:bottom w:val="none" w:sz="0" w:space="0" w:color="auto"/>
            <w:right w:val="none" w:sz="0" w:space="0" w:color="auto"/>
          </w:divBdr>
          <w:divsChild>
            <w:div w:id="1443110515">
              <w:marLeft w:val="0"/>
              <w:marRight w:val="0"/>
              <w:marTop w:val="0"/>
              <w:marBottom w:val="0"/>
              <w:divBdr>
                <w:top w:val="none" w:sz="0" w:space="0" w:color="auto"/>
                <w:left w:val="none" w:sz="0" w:space="0" w:color="auto"/>
                <w:bottom w:val="none" w:sz="0" w:space="0" w:color="auto"/>
                <w:right w:val="none" w:sz="0" w:space="0" w:color="auto"/>
              </w:divBdr>
            </w:div>
          </w:divsChild>
        </w:div>
        <w:div w:id="584807284">
          <w:marLeft w:val="0"/>
          <w:marRight w:val="0"/>
          <w:marTop w:val="0"/>
          <w:marBottom w:val="0"/>
          <w:divBdr>
            <w:top w:val="none" w:sz="0" w:space="0" w:color="auto"/>
            <w:left w:val="none" w:sz="0" w:space="0" w:color="auto"/>
            <w:bottom w:val="none" w:sz="0" w:space="0" w:color="auto"/>
            <w:right w:val="none" w:sz="0" w:space="0" w:color="auto"/>
          </w:divBdr>
          <w:divsChild>
            <w:div w:id="2037463635">
              <w:marLeft w:val="0"/>
              <w:marRight w:val="0"/>
              <w:marTop w:val="0"/>
              <w:marBottom w:val="0"/>
              <w:divBdr>
                <w:top w:val="none" w:sz="0" w:space="0" w:color="auto"/>
                <w:left w:val="none" w:sz="0" w:space="0" w:color="auto"/>
                <w:bottom w:val="none" w:sz="0" w:space="0" w:color="auto"/>
                <w:right w:val="none" w:sz="0" w:space="0" w:color="auto"/>
              </w:divBdr>
            </w:div>
          </w:divsChild>
        </w:div>
        <w:div w:id="787087904">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840774884">
          <w:marLeft w:val="0"/>
          <w:marRight w:val="0"/>
          <w:marTop w:val="0"/>
          <w:marBottom w:val="0"/>
          <w:divBdr>
            <w:top w:val="none" w:sz="0" w:space="0" w:color="auto"/>
            <w:left w:val="none" w:sz="0" w:space="0" w:color="auto"/>
            <w:bottom w:val="none" w:sz="0" w:space="0" w:color="auto"/>
            <w:right w:val="none" w:sz="0" w:space="0" w:color="auto"/>
          </w:divBdr>
          <w:divsChild>
            <w:div w:id="215288761">
              <w:marLeft w:val="0"/>
              <w:marRight w:val="0"/>
              <w:marTop w:val="0"/>
              <w:marBottom w:val="0"/>
              <w:divBdr>
                <w:top w:val="none" w:sz="0" w:space="0" w:color="auto"/>
                <w:left w:val="none" w:sz="0" w:space="0" w:color="auto"/>
                <w:bottom w:val="none" w:sz="0" w:space="0" w:color="auto"/>
                <w:right w:val="none" w:sz="0" w:space="0" w:color="auto"/>
              </w:divBdr>
            </w:div>
          </w:divsChild>
        </w:div>
        <w:div w:id="877544990">
          <w:marLeft w:val="0"/>
          <w:marRight w:val="0"/>
          <w:marTop w:val="0"/>
          <w:marBottom w:val="0"/>
          <w:divBdr>
            <w:top w:val="none" w:sz="0" w:space="0" w:color="auto"/>
            <w:left w:val="none" w:sz="0" w:space="0" w:color="auto"/>
            <w:bottom w:val="none" w:sz="0" w:space="0" w:color="auto"/>
            <w:right w:val="none" w:sz="0" w:space="0" w:color="auto"/>
          </w:divBdr>
          <w:divsChild>
            <w:div w:id="1149128774">
              <w:marLeft w:val="0"/>
              <w:marRight w:val="0"/>
              <w:marTop w:val="0"/>
              <w:marBottom w:val="0"/>
              <w:divBdr>
                <w:top w:val="none" w:sz="0" w:space="0" w:color="auto"/>
                <w:left w:val="none" w:sz="0" w:space="0" w:color="auto"/>
                <w:bottom w:val="none" w:sz="0" w:space="0" w:color="auto"/>
                <w:right w:val="none" w:sz="0" w:space="0" w:color="auto"/>
              </w:divBdr>
            </w:div>
          </w:divsChild>
        </w:div>
        <w:div w:id="935213476">
          <w:marLeft w:val="0"/>
          <w:marRight w:val="0"/>
          <w:marTop w:val="0"/>
          <w:marBottom w:val="0"/>
          <w:divBdr>
            <w:top w:val="none" w:sz="0" w:space="0" w:color="auto"/>
            <w:left w:val="none" w:sz="0" w:space="0" w:color="auto"/>
            <w:bottom w:val="none" w:sz="0" w:space="0" w:color="auto"/>
            <w:right w:val="none" w:sz="0" w:space="0" w:color="auto"/>
          </w:divBdr>
          <w:divsChild>
            <w:div w:id="281423256">
              <w:marLeft w:val="0"/>
              <w:marRight w:val="0"/>
              <w:marTop w:val="0"/>
              <w:marBottom w:val="0"/>
              <w:divBdr>
                <w:top w:val="none" w:sz="0" w:space="0" w:color="auto"/>
                <w:left w:val="none" w:sz="0" w:space="0" w:color="auto"/>
                <w:bottom w:val="none" w:sz="0" w:space="0" w:color="auto"/>
                <w:right w:val="none" w:sz="0" w:space="0" w:color="auto"/>
              </w:divBdr>
            </w:div>
          </w:divsChild>
        </w:div>
        <w:div w:id="974674628">
          <w:marLeft w:val="0"/>
          <w:marRight w:val="0"/>
          <w:marTop w:val="0"/>
          <w:marBottom w:val="0"/>
          <w:divBdr>
            <w:top w:val="none" w:sz="0" w:space="0" w:color="auto"/>
            <w:left w:val="none" w:sz="0" w:space="0" w:color="auto"/>
            <w:bottom w:val="none" w:sz="0" w:space="0" w:color="auto"/>
            <w:right w:val="none" w:sz="0" w:space="0" w:color="auto"/>
          </w:divBdr>
          <w:divsChild>
            <w:div w:id="1681277821">
              <w:marLeft w:val="0"/>
              <w:marRight w:val="0"/>
              <w:marTop w:val="0"/>
              <w:marBottom w:val="0"/>
              <w:divBdr>
                <w:top w:val="none" w:sz="0" w:space="0" w:color="auto"/>
                <w:left w:val="none" w:sz="0" w:space="0" w:color="auto"/>
                <w:bottom w:val="none" w:sz="0" w:space="0" w:color="auto"/>
                <w:right w:val="none" w:sz="0" w:space="0" w:color="auto"/>
              </w:divBdr>
            </w:div>
          </w:divsChild>
        </w:div>
        <w:div w:id="979967159">
          <w:marLeft w:val="0"/>
          <w:marRight w:val="0"/>
          <w:marTop w:val="0"/>
          <w:marBottom w:val="0"/>
          <w:divBdr>
            <w:top w:val="none" w:sz="0" w:space="0" w:color="auto"/>
            <w:left w:val="none" w:sz="0" w:space="0" w:color="auto"/>
            <w:bottom w:val="none" w:sz="0" w:space="0" w:color="auto"/>
            <w:right w:val="none" w:sz="0" w:space="0" w:color="auto"/>
          </w:divBdr>
          <w:divsChild>
            <w:div w:id="955523880">
              <w:marLeft w:val="0"/>
              <w:marRight w:val="0"/>
              <w:marTop w:val="0"/>
              <w:marBottom w:val="0"/>
              <w:divBdr>
                <w:top w:val="none" w:sz="0" w:space="0" w:color="auto"/>
                <w:left w:val="none" w:sz="0" w:space="0" w:color="auto"/>
                <w:bottom w:val="none" w:sz="0" w:space="0" w:color="auto"/>
                <w:right w:val="none" w:sz="0" w:space="0" w:color="auto"/>
              </w:divBdr>
            </w:div>
          </w:divsChild>
        </w:div>
        <w:div w:id="1009019046">
          <w:marLeft w:val="0"/>
          <w:marRight w:val="0"/>
          <w:marTop w:val="0"/>
          <w:marBottom w:val="0"/>
          <w:divBdr>
            <w:top w:val="none" w:sz="0" w:space="0" w:color="auto"/>
            <w:left w:val="none" w:sz="0" w:space="0" w:color="auto"/>
            <w:bottom w:val="none" w:sz="0" w:space="0" w:color="auto"/>
            <w:right w:val="none" w:sz="0" w:space="0" w:color="auto"/>
          </w:divBdr>
          <w:divsChild>
            <w:div w:id="1483044487">
              <w:marLeft w:val="0"/>
              <w:marRight w:val="0"/>
              <w:marTop w:val="0"/>
              <w:marBottom w:val="0"/>
              <w:divBdr>
                <w:top w:val="none" w:sz="0" w:space="0" w:color="auto"/>
                <w:left w:val="none" w:sz="0" w:space="0" w:color="auto"/>
                <w:bottom w:val="none" w:sz="0" w:space="0" w:color="auto"/>
                <w:right w:val="none" w:sz="0" w:space="0" w:color="auto"/>
              </w:divBdr>
            </w:div>
          </w:divsChild>
        </w:div>
        <w:div w:id="1066031478">
          <w:marLeft w:val="0"/>
          <w:marRight w:val="0"/>
          <w:marTop w:val="0"/>
          <w:marBottom w:val="0"/>
          <w:divBdr>
            <w:top w:val="none" w:sz="0" w:space="0" w:color="auto"/>
            <w:left w:val="none" w:sz="0" w:space="0" w:color="auto"/>
            <w:bottom w:val="none" w:sz="0" w:space="0" w:color="auto"/>
            <w:right w:val="none" w:sz="0" w:space="0" w:color="auto"/>
          </w:divBdr>
          <w:divsChild>
            <w:div w:id="2137260554">
              <w:marLeft w:val="0"/>
              <w:marRight w:val="0"/>
              <w:marTop w:val="0"/>
              <w:marBottom w:val="0"/>
              <w:divBdr>
                <w:top w:val="none" w:sz="0" w:space="0" w:color="auto"/>
                <w:left w:val="none" w:sz="0" w:space="0" w:color="auto"/>
                <w:bottom w:val="none" w:sz="0" w:space="0" w:color="auto"/>
                <w:right w:val="none" w:sz="0" w:space="0" w:color="auto"/>
              </w:divBdr>
            </w:div>
          </w:divsChild>
        </w:div>
        <w:div w:id="1100219102">
          <w:marLeft w:val="0"/>
          <w:marRight w:val="0"/>
          <w:marTop w:val="0"/>
          <w:marBottom w:val="0"/>
          <w:divBdr>
            <w:top w:val="none" w:sz="0" w:space="0" w:color="auto"/>
            <w:left w:val="none" w:sz="0" w:space="0" w:color="auto"/>
            <w:bottom w:val="none" w:sz="0" w:space="0" w:color="auto"/>
            <w:right w:val="none" w:sz="0" w:space="0" w:color="auto"/>
          </w:divBdr>
          <w:divsChild>
            <w:div w:id="677077858">
              <w:marLeft w:val="0"/>
              <w:marRight w:val="0"/>
              <w:marTop w:val="0"/>
              <w:marBottom w:val="0"/>
              <w:divBdr>
                <w:top w:val="none" w:sz="0" w:space="0" w:color="auto"/>
                <w:left w:val="none" w:sz="0" w:space="0" w:color="auto"/>
                <w:bottom w:val="none" w:sz="0" w:space="0" w:color="auto"/>
                <w:right w:val="none" w:sz="0" w:space="0" w:color="auto"/>
              </w:divBdr>
            </w:div>
          </w:divsChild>
        </w:div>
        <w:div w:id="1132019696">
          <w:marLeft w:val="0"/>
          <w:marRight w:val="0"/>
          <w:marTop w:val="0"/>
          <w:marBottom w:val="0"/>
          <w:divBdr>
            <w:top w:val="none" w:sz="0" w:space="0" w:color="auto"/>
            <w:left w:val="none" w:sz="0" w:space="0" w:color="auto"/>
            <w:bottom w:val="none" w:sz="0" w:space="0" w:color="auto"/>
            <w:right w:val="none" w:sz="0" w:space="0" w:color="auto"/>
          </w:divBdr>
          <w:divsChild>
            <w:div w:id="732199756">
              <w:marLeft w:val="0"/>
              <w:marRight w:val="0"/>
              <w:marTop w:val="0"/>
              <w:marBottom w:val="0"/>
              <w:divBdr>
                <w:top w:val="none" w:sz="0" w:space="0" w:color="auto"/>
                <w:left w:val="none" w:sz="0" w:space="0" w:color="auto"/>
                <w:bottom w:val="none" w:sz="0" w:space="0" w:color="auto"/>
                <w:right w:val="none" w:sz="0" w:space="0" w:color="auto"/>
              </w:divBdr>
            </w:div>
          </w:divsChild>
        </w:div>
        <w:div w:id="1197043201">
          <w:marLeft w:val="0"/>
          <w:marRight w:val="0"/>
          <w:marTop w:val="0"/>
          <w:marBottom w:val="0"/>
          <w:divBdr>
            <w:top w:val="none" w:sz="0" w:space="0" w:color="auto"/>
            <w:left w:val="none" w:sz="0" w:space="0" w:color="auto"/>
            <w:bottom w:val="none" w:sz="0" w:space="0" w:color="auto"/>
            <w:right w:val="none" w:sz="0" w:space="0" w:color="auto"/>
          </w:divBdr>
          <w:divsChild>
            <w:div w:id="535579735">
              <w:marLeft w:val="0"/>
              <w:marRight w:val="0"/>
              <w:marTop w:val="0"/>
              <w:marBottom w:val="0"/>
              <w:divBdr>
                <w:top w:val="none" w:sz="0" w:space="0" w:color="auto"/>
                <w:left w:val="none" w:sz="0" w:space="0" w:color="auto"/>
                <w:bottom w:val="none" w:sz="0" w:space="0" w:color="auto"/>
                <w:right w:val="none" w:sz="0" w:space="0" w:color="auto"/>
              </w:divBdr>
            </w:div>
          </w:divsChild>
        </w:div>
        <w:div w:id="1208226986">
          <w:marLeft w:val="0"/>
          <w:marRight w:val="0"/>
          <w:marTop w:val="0"/>
          <w:marBottom w:val="0"/>
          <w:divBdr>
            <w:top w:val="none" w:sz="0" w:space="0" w:color="auto"/>
            <w:left w:val="none" w:sz="0" w:space="0" w:color="auto"/>
            <w:bottom w:val="none" w:sz="0" w:space="0" w:color="auto"/>
            <w:right w:val="none" w:sz="0" w:space="0" w:color="auto"/>
          </w:divBdr>
          <w:divsChild>
            <w:div w:id="1959220715">
              <w:marLeft w:val="0"/>
              <w:marRight w:val="0"/>
              <w:marTop w:val="0"/>
              <w:marBottom w:val="0"/>
              <w:divBdr>
                <w:top w:val="none" w:sz="0" w:space="0" w:color="auto"/>
                <w:left w:val="none" w:sz="0" w:space="0" w:color="auto"/>
                <w:bottom w:val="none" w:sz="0" w:space="0" w:color="auto"/>
                <w:right w:val="none" w:sz="0" w:space="0" w:color="auto"/>
              </w:divBdr>
            </w:div>
          </w:divsChild>
        </w:div>
        <w:div w:id="1213804611">
          <w:marLeft w:val="0"/>
          <w:marRight w:val="0"/>
          <w:marTop w:val="0"/>
          <w:marBottom w:val="0"/>
          <w:divBdr>
            <w:top w:val="none" w:sz="0" w:space="0" w:color="auto"/>
            <w:left w:val="none" w:sz="0" w:space="0" w:color="auto"/>
            <w:bottom w:val="none" w:sz="0" w:space="0" w:color="auto"/>
            <w:right w:val="none" w:sz="0" w:space="0" w:color="auto"/>
          </w:divBdr>
          <w:divsChild>
            <w:div w:id="1579317895">
              <w:marLeft w:val="0"/>
              <w:marRight w:val="0"/>
              <w:marTop w:val="0"/>
              <w:marBottom w:val="0"/>
              <w:divBdr>
                <w:top w:val="none" w:sz="0" w:space="0" w:color="auto"/>
                <w:left w:val="none" w:sz="0" w:space="0" w:color="auto"/>
                <w:bottom w:val="none" w:sz="0" w:space="0" w:color="auto"/>
                <w:right w:val="none" w:sz="0" w:space="0" w:color="auto"/>
              </w:divBdr>
            </w:div>
          </w:divsChild>
        </w:div>
        <w:div w:id="1275409282">
          <w:marLeft w:val="0"/>
          <w:marRight w:val="0"/>
          <w:marTop w:val="0"/>
          <w:marBottom w:val="0"/>
          <w:divBdr>
            <w:top w:val="none" w:sz="0" w:space="0" w:color="auto"/>
            <w:left w:val="none" w:sz="0" w:space="0" w:color="auto"/>
            <w:bottom w:val="none" w:sz="0" w:space="0" w:color="auto"/>
            <w:right w:val="none" w:sz="0" w:space="0" w:color="auto"/>
          </w:divBdr>
          <w:divsChild>
            <w:div w:id="384915631">
              <w:marLeft w:val="0"/>
              <w:marRight w:val="0"/>
              <w:marTop w:val="0"/>
              <w:marBottom w:val="0"/>
              <w:divBdr>
                <w:top w:val="none" w:sz="0" w:space="0" w:color="auto"/>
                <w:left w:val="none" w:sz="0" w:space="0" w:color="auto"/>
                <w:bottom w:val="none" w:sz="0" w:space="0" w:color="auto"/>
                <w:right w:val="none" w:sz="0" w:space="0" w:color="auto"/>
              </w:divBdr>
            </w:div>
          </w:divsChild>
        </w:div>
        <w:div w:id="1376925189">
          <w:marLeft w:val="0"/>
          <w:marRight w:val="0"/>
          <w:marTop w:val="0"/>
          <w:marBottom w:val="0"/>
          <w:divBdr>
            <w:top w:val="none" w:sz="0" w:space="0" w:color="auto"/>
            <w:left w:val="none" w:sz="0" w:space="0" w:color="auto"/>
            <w:bottom w:val="none" w:sz="0" w:space="0" w:color="auto"/>
            <w:right w:val="none" w:sz="0" w:space="0" w:color="auto"/>
          </w:divBdr>
          <w:divsChild>
            <w:div w:id="1010370542">
              <w:marLeft w:val="0"/>
              <w:marRight w:val="0"/>
              <w:marTop w:val="0"/>
              <w:marBottom w:val="0"/>
              <w:divBdr>
                <w:top w:val="none" w:sz="0" w:space="0" w:color="auto"/>
                <w:left w:val="none" w:sz="0" w:space="0" w:color="auto"/>
                <w:bottom w:val="none" w:sz="0" w:space="0" w:color="auto"/>
                <w:right w:val="none" w:sz="0" w:space="0" w:color="auto"/>
              </w:divBdr>
            </w:div>
          </w:divsChild>
        </w:div>
        <w:div w:id="1441875741">
          <w:marLeft w:val="0"/>
          <w:marRight w:val="0"/>
          <w:marTop w:val="0"/>
          <w:marBottom w:val="0"/>
          <w:divBdr>
            <w:top w:val="none" w:sz="0" w:space="0" w:color="auto"/>
            <w:left w:val="none" w:sz="0" w:space="0" w:color="auto"/>
            <w:bottom w:val="none" w:sz="0" w:space="0" w:color="auto"/>
            <w:right w:val="none" w:sz="0" w:space="0" w:color="auto"/>
          </w:divBdr>
          <w:divsChild>
            <w:div w:id="1176385258">
              <w:marLeft w:val="0"/>
              <w:marRight w:val="0"/>
              <w:marTop w:val="0"/>
              <w:marBottom w:val="0"/>
              <w:divBdr>
                <w:top w:val="none" w:sz="0" w:space="0" w:color="auto"/>
                <w:left w:val="none" w:sz="0" w:space="0" w:color="auto"/>
                <w:bottom w:val="none" w:sz="0" w:space="0" w:color="auto"/>
                <w:right w:val="none" w:sz="0" w:space="0" w:color="auto"/>
              </w:divBdr>
            </w:div>
          </w:divsChild>
        </w:div>
        <w:div w:id="1523320549">
          <w:marLeft w:val="0"/>
          <w:marRight w:val="0"/>
          <w:marTop w:val="0"/>
          <w:marBottom w:val="0"/>
          <w:divBdr>
            <w:top w:val="none" w:sz="0" w:space="0" w:color="auto"/>
            <w:left w:val="none" w:sz="0" w:space="0" w:color="auto"/>
            <w:bottom w:val="none" w:sz="0" w:space="0" w:color="auto"/>
            <w:right w:val="none" w:sz="0" w:space="0" w:color="auto"/>
          </w:divBdr>
          <w:divsChild>
            <w:div w:id="2083330686">
              <w:marLeft w:val="0"/>
              <w:marRight w:val="0"/>
              <w:marTop w:val="0"/>
              <w:marBottom w:val="0"/>
              <w:divBdr>
                <w:top w:val="none" w:sz="0" w:space="0" w:color="auto"/>
                <w:left w:val="none" w:sz="0" w:space="0" w:color="auto"/>
                <w:bottom w:val="none" w:sz="0" w:space="0" w:color="auto"/>
                <w:right w:val="none" w:sz="0" w:space="0" w:color="auto"/>
              </w:divBdr>
            </w:div>
          </w:divsChild>
        </w:div>
        <w:div w:id="1551771180">
          <w:marLeft w:val="0"/>
          <w:marRight w:val="0"/>
          <w:marTop w:val="0"/>
          <w:marBottom w:val="0"/>
          <w:divBdr>
            <w:top w:val="none" w:sz="0" w:space="0" w:color="auto"/>
            <w:left w:val="none" w:sz="0" w:space="0" w:color="auto"/>
            <w:bottom w:val="none" w:sz="0" w:space="0" w:color="auto"/>
            <w:right w:val="none" w:sz="0" w:space="0" w:color="auto"/>
          </w:divBdr>
          <w:divsChild>
            <w:div w:id="446898421">
              <w:marLeft w:val="0"/>
              <w:marRight w:val="0"/>
              <w:marTop w:val="0"/>
              <w:marBottom w:val="0"/>
              <w:divBdr>
                <w:top w:val="none" w:sz="0" w:space="0" w:color="auto"/>
                <w:left w:val="none" w:sz="0" w:space="0" w:color="auto"/>
                <w:bottom w:val="none" w:sz="0" w:space="0" w:color="auto"/>
                <w:right w:val="none" w:sz="0" w:space="0" w:color="auto"/>
              </w:divBdr>
            </w:div>
          </w:divsChild>
        </w:div>
        <w:div w:id="1589148003">
          <w:marLeft w:val="0"/>
          <w:marRight w:val="0"/>
          <w:marTop w:val="0"/>
          <w:marBottom w:val="0"/>
          <w:divBdr>
            <w:top w:val="none" w:sz="0" w:space="0" w:color="auto"/>
            <w:left w:val="none" w:sz="0" w:space="0" w:color="auto"/>
            <w:bottom w:val="none" w:sz="0" w:space="0" w:color="auto"/>
            <w:right w:val="none" w:sz="0" w:space="0" w:color="auto"/>
          </w:divBdr>
          <w:divsChild>
            <w:div w:id="1517307908">
              <w:marLeft w:val="0"/>
              <w:marRight w:val="0"/>
              <w:marTop w:val="0"/>
              <w:marBottom w:val="0"/>
              <w:divBdr>
                <w:top w:val="none" w:sz="0" w:space="0" w:color="auto"/>
                <w:left w:val="none" w:sz="0" w:space="0" w:color="auto"/>
                <w:bottom w:val="none" w:sz="0" w:space="0" w:color="auto"/>
                <w:right w:val="none" w:sz="0" w:space="0" w:color="auto"/>
              </w:divBdr>
            </w:div>
          </w:divsChild>
        </w:div>
        <w:div w:id="1688094094">
          <w:marLeft w:val="0"/>
          <w:marRight w:val="0"/>
          <w:marTop w:val="0"/>
          <w:marBottom w:val="0"/>
          <w:divBdr>
            <w:top w:val="none" w:sz="0" w:space="0" w:color="auto"/>
            <w:left w:val="none" w:sz="0" w:space="0" w:color="auto"/>
            <w:bottom w:val="none" w:sz="0" w:space="0" w:color="auto"/>
            <w:right w:val="none" w:sz="0" w:space="0" w:color="auto"/>
          </w:divBdr>
          <w:divsChild>
            <w:div w:id="456876485">
              <w:marLeft w:val="0"/>
              <w:marRight w:val="0"/>
              <w:marTop w:val="0"/>
              <w:marBottom w:val="0"/>
              <w:divBdr>
                <w:top w:val="none" w:sz="0" w:space="0" w:color="auto"/>
                <w:left w:val="none" w:sz="0" w:space="0" w:color="auto"/>
                <w:bottom w:val="none" w:sz="0" w:space="0" w:color="auto"/>
                <w:right w:val="none" w:sz="0" w:space="0" w:color="auto"/>
              </w:divBdr>
            </w:div>
          </w:divsChild>
        </w:div>
        <w:div w:id="1720543938">
          <w:marLeft w:val="0"/>
          <w:marRight w:val="0"/>
          <w:marTop w:val="0"/>
          <w:marBottom w:val="0"/>
          <w:divBdr>
            <w:top w:val="none" w:sz="0" w:space="0" w:color="auto"/>
            <w:left w:val="none" w:sz="0" w:space="0" w:color="auto"/>
            <w:bottom w:val="none" w:sz="0" w:space="0" w:color="auto"/>
            <w:right w:val="none" w:sz="0" w:space="0" w:color="auto"/>
          </w:divBdr>
          <w:divsChild>
            <w:div w:id="6908708">
              <w:marLeft w:val="0"/>
              <w:marRight w:val="0"/>
              <w:marTop w:val="0"/>
              <w:marBottom w:val="0"/>
              <w:divBdr>
                <w:top w:val="none" w:sz="0" w:space="0" w:color="auto"/>
                <w:left w:val="none" w:sz="0" w:space="0" w:color="auto"/>
                <w:bottom w:val="none" w:sz="0" w:space="0" w:color="auto"/>
                <w:right w:val="none" w:sz="0" w:space="0" w:color="auto"/>
              </w:divBdr>
            </w:div>
          </w:divsChild>
        </w:div>
        <w:div w:id="1756054473">
          <w:marLeft w:val="0"/>
          <w:marRight w:val="0"/>
          <w:marTop w:val="0"/>
          <w:marBottom w:val="0"/>
          <w:divBdr>
            <w:top w:val="none" w:sz="0" w:space="0" w:color="auto"/>
            <w:left w:val="none" w:sz="0" w:space="0" w:color="auto"/>
            <w:bottom w:val="none" w:sz="0" w:space="0" w:color="auto"/>
            <w:right w:val="none" w:sz="0" w:space="0" w:color="auto"/>
          </w:divBdr>
          <w:divsChild>
            <w:div w:id="1363554640">
              <w:marLeft w:val="0"/>
              <w:marRight w:val="0"/>
              <w:marTop w:val="0"/>
              <w:marBottom w:val="0"/>
              <w:divBdr>
                <w:top w:val="none" w:sz="0" w:space="0" w:color="auto"/>
                <w:left w:val="none" w:sz="0" w:space="0" w:color="auto"/>
                <w:bottom w:val="none" w:sz="0" w:space="0" w:color="auto"/>
                <w:right w:val="none" w:sz="0" w:space="0" w:color="auto"/>
              </w:divBdr>
            </w:div>
          </w:divsChild>
        </w:div>
        <w:div w:id="1815489417">
          <w:marLeft w:val="0"/>
          <w:marRight w:val="0"/>
          <w:marTop w:val="0"/>
          <w:marBottom w:val="0"/>
          <w:divBdr>
            <w:top w:val="none" w:sz="0" w:space="0" w:color="auto"/>
            <w:left w:val="none" w:sz="0" w:space="0" w:color="auto"/>
            <w:bottom w:val="none" w:sz="0" w:space="0" w:color="auto"/>
            <w:right w:val="none" w:sz="0" w:space="0" w:color="auto"/>
          </w:divBdr>
          <w:divsChild>
            <w:div w:id="70661754">
              <w:marLeft w:val="0"/>
              <w:marRight w:val="0"/>
              <w:marTop w:val="0"/>
              <w:marBottom w:val="0"/>
              <w:divBdr>
                <w:top w:val="none" w:sz="0" w:space="0" w:color="auto"/>
                <w:left w:val="none" w:sz="0" w:space="0" w:color="auto"/>
                <w:bottom w:val="none" w:sz="0" w:space="0" w:color="auto"/>
                <w:right w:val="none" w:sz="0" w:space="0" w:color="auto"/>
              </w:divBdr>
            </w:div>
          </w:divsChild>
        </w:div>
        <w:div w:id="1818302370">
          <w:marLeft w:val="0"/>
          <w:marRight w:val="0"/>
          <w:marTop w:val="0"/>
          <w:marBottom w:val="0"/>
          <w:divBdr>
            <w:top w:val="none" w:sz="0" w:space="0" w:color="auto"/>
            <w:left w:val="none" w:sz="0" w:space="0" w:color="auto"/>
            <w:bottom w:val="none" w:sz="0" w:space="0" w:color="auto"/>
            <w:right w:val="none" w:sz="0" w:space="0" w:color="auto"/>
          </w:divBdr>
          <w:divsChild>
            <w:div w:id="1511674061">
              <w:marLeft w:val="0"/>
              <w:marRight w:val="0"/>
              <w:marTop w:val="0"/>
              <w:marBottom w:val="0"/>
              <w:divBdr>
                <w:top w:val="none" w:sz="0" w:space="0" w:color="auto"/>
                <w:left w:val="none" w:sz="0" w:space="0" w:color="auto"/>
                <w:bottom w:val="none" w:sz="0" w:space="0" w:color="auto"/>
                <w:right w:val="none" w:sz="0" w:space="0" w:color="auto"/>
              </w:divBdr>
            </w:div>
          </w:divsChild>
        </w:div>
        <w:div w:id="1931037934">
          <w:marLeft w:val="0"/>
          <w:marRight w:val="0"/>
          <w:marTop w:val="0"/>
          <w:marBottom w:val="0"/>
          <w:divBdr>
            <w:top w:val="none" w:sz="0" w:space="0" w:color="auto"/>
            <w:left w:val="none" w:sz="0" w:space="0" w:color="auto"/>
            <w:bottom w:val="none" w:sz="0" w:space="0" w:color="auto"/>
            <w:right w:val="none" w:sz="0" w:space="0" w:color="auto"/>
          </w:divBdr>
          <w:divsChild>
            <w:div w:id="157771823">
              <w:marLeft w:val="0"/>
              <w:marRight w:val="0"/>
              <w:marTop w:val="0"/>
              <w:marBottom w:val="0"/>
              <w:divBdr>
                <w:top w:val="none" w:sz="0" w:space="0" w:color="auto"/>
                <w:left w:val="none" w:sz="0" w:space="0" w:color="auto"/>
                <w:bottom w:val="none" w:sz="0" w:space="0" w:color="auto"/>
                <w:right w:val="none" w:sz="0" w:space="0" w:color="auto"/>
              </w:divBdr>
            </w:div>
          </w:divsChild>
        </w:div>
        <w:div w:id="1936742773">
          <w:marLeft w:val="0"/>
          <w:marRight w:val="0"/>
          <w:marTop w:val="0"/>
          <w:marBottom w:val="0"/>
          <w:divBdr>
            <w:top w:val="none" w:sz="0" w:space="0" w:color="auto"/>
            <w:left w:val="none" w:sz="0" w:space="0" w:color="auto"/>
            <w:bottom w:val="none" w:sz="0" w:space="0" w:color="auto"/>
            <w:right w:val="none" w:sz="0" w:space="0" w:color="auto"/>
          </w:divBdr>
          <w:divsChild>
            <w:div w:id="819732619">
              <w:marLeft w:val="0"/>
              <w:marRight w:val="0"/>
              <w:marTop w:val="0"/>
              <w:marBottom w:val="0"/>
              <w:divBdr>
                <w:top w:val="none" w:sz="0" w:space="0" w:color="auto"/>
                <w:left w:val="none" w:sz="0" w:space="0" w:color="auto"/>
                <w:bottom w:val="none" w:sz="0" w:space="0" w:color="auto"/>
                <w:right w:val="none" w:sz="0" w:space="0" w:color="auto"/>
              </w:divBdr>
            </w:div>
          </w:divsChild>
        </w:div>
        <w:div w:id="2004160251">
          <w:marLeft w:val="0"/>
          <w:marRight w:val="0"/>
          <w:marTop w:val="0"/>
          <w:marBottom w:val="0"/>
          <w:divBdr>
            <w:top w:val="none" w:sz="0" w:space="0" w:color="auto"/>
            <w:left w:val="none" w:sz="0" w:space="0" w:color="auto"/>
            <w:bottom w:val="none" w:sz="0" w:space="0" w:color="auto"/>
            <w:right w:val="none" w:sz="0" w:space="0" w:color="auto"/>
          </w:divBdr>
          <w:divsChild>
            <w:div w:id="832140686">
              <w:marLeft w:val="0"/>
              <w:marRight w:val="0"/>
              <w:marTop w:val="0"/>
              <w:marBottom w:val="0"/>
              <w:divBdr>
                <w:top w:val="none" w:sz="0" w:space="0" w:color="auto"/>
                <w:left w:val="none" w:sz="0" w:space="0" w:color="auto"/>
                <w:bottom w:val="none" w:sz="0" w:space="0" w:color="auto"/>
                <w:right w:val="none" w:sz="0" w:space="0" w:color="auto"/>
              </w:divBdr>
            </w:div>
          </w:divsChild>
        </w:div>
        <w:div w:id="2018388437">
          <w:marLeft w:val="0"/>
          <w:marRight w:val="0"/>
          <w:marTop w:val="0"/>
          <w:marBottom w:val="0"/>
          <w:divBdr>
            <w:top w:val="none" w:sz="0" w:space="0" w:color="auto"/>
            <w:left w:val="none" w:sz="0" w:space="0" w:color="auto"/>
            <w:bottom w:val="none" w:sz="0" w:space="0" w:color="auto"/>
            <w:right w:val="none" w:sz="0" w:space="0" w:color="auto"/>
          </w:divBdr>
          <w:divsChild>
            <w:div w:id="2146700846">
              <w:marLeft w:val="0"/>
              <w:marRight w:val="0"/>
              <w:marTop w:val="0"/>
              <w:marBottom w:val="0"/>
              <w:divBdr>
                <w:top w:val="none" w:sz="0" w:space="0" w:color="auto"/>
                <w:left w:val="none" w:sz="0" w:space="0" w:color="auto"/>
                <w:bottom w:val="none" w:sz="0" w:space="0" w:color="auto"/>
                <w:right w:val="none" w:sz="0" w:space="0" w:color="auto"/>
              </w:divBdr>
            </w:div>
          </w:divsChild>
        </w:div>
        <w:div w:id="2029863939">
          <w:marLeft w:val="0"/>
          <w:marRight w:val="0"/>
          <w:marTop w:val="0"/>
          <w:marBottom w:val="0"/>
          <w:divBdr>
            <w:top w:val="none" w:sz="0" w:space="0" w:color="auto"/>
            <w:left w:val="none" w:sz="0" w:space="0" w:color="auto"/>
            <w:bottom w:val="none" w:sz="0" w:space="0" w:color="auto"/>
            <w:right w:val="none" w:sz="0" w:space="0" w:color="auto"/>
          </w:divBdr>
          <w:divsChild>
            <w:div w:id="869682134">
              <w:marLeft w:val="0"/>
              <w:marRight w:val="0"/>
              <w:marTop w:val="0"/>
              <w:marBottom w:val="0"/>
              <w:divBdr>
                <w:top w:val="none" w:sz="0" w:space="0" w:color="auto"/>
                <w:left w:val="none" w:sz="0" w:space="0" w:color="auto"/>
                <w:bottom w:val="none" w:sz="0" w:space="0" w:color="auto"/>
                <w:right w:val="none" w:sz="0" w:space="0" w:color="auto"/>
              </w:divBdr>
            </w:div>
          </w:divsChild>
        </w:div>
        <w:div w:id="2114131864">
          <w:marLeft w:val="0"/>
          <w:marRight w:val="0"/>
          <w:marTop w:val="0"/>
          <w:marBottom w:val="0"/>
          <w:divBdr>
            <w:top w:val="none" w:sz="0" w:space="0" w:color="auto"/>
            <w:left w:val="none" w:sz="0" w:space="0" w:color="auto"/>
            <w:bottom w:val="none" w:sz="0" w:space="0" w:color="auto"/>
            <w:right w:val="none" w:sz="0" w:space="0" w:color="auto"/>
          </w:divBdr>
          <w:divsChild>
            <w:div w:id="731542506">
              <w:marLeft w:val="0"/>
              <w:marRight w:val="0"/>
              <w:marTop w:val="0"/>
              <w:marBottom w:val="0"/>
              <w:divBdr>
                <w:top w:val="none" w:sz="0" w:space="0" w:color="auto"/>
                <w:left w:val="none" w:sz="0" w:space="0" w:color="auto"/>
                <w:bottom w:val="none" w:sz="0" w:space="0" w:color="auto"/>
                <w:right w:val="none" w:sz="0" w:space="0" w:color="auto"/>
              </w:divBdr>
            </w:div>
          </w:divsChild>
        </w:div>
        <w:div w:id="2117476516">
          <w:marLeft w:val="0"/>
          <w:marRight w:val="0"/>
          <w:marTop w:val="0"/>
          <w:marBottom w:val="0"/>
          <w:divBdr>
            <w:top w:val="none" w:sz="0" w:space="0" w:color="auto"/>
            <w:left w:val="none" w:sz="0" w:space="0" w:color="auto"/>
            <w:bottom w:val="none" w:sz="0" w:space="0" w:color="auto"/>
            <w:right w:val="none" w:sz="0" w:space="0" w:color="auto"/>
          </w:divBdr>
          <w:divsChild>
            <w:div w:id="19211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3939">
      <w:bodyDiv w:val="1"/>
      <w:marLeft w:val="0"/>
      <w:marRight w:val="0"/>
      <w:marTop w:val="0"/>
      <w:marBottom w:val="0"/>
      <w:divBdr>
        <w:top w:val="none" w:sz="0" w:space="0" w:color="auto"/>
        <w:left w:val="none" w:sz="0" w:space="0" w:color="auto"/>
        <w:bottom w:val="none" w:sz="0" w:space="0" w:color="auto"/>
        <w:right w:val="none" w:sz="0" w:space="0" w:color="auto"/>
      </w:divBdr>
      <w:divsChild>
        <w:div w:id="5133760">
          <w:marLeft w:val="0"/>
          <w:marRight w:val="0"/>
          <w:marTop w:val="0"/>
          <w:marBottom w:val="0"/>
          <w:divBdr>
            <w:top w:val="none" w:sz="0" w:space="0" w:color="auto"/>
            <w:left w:val="none" w:sz="0" w:space="0" w:color="auto"/>
            <w:bottom w:val="none" w:sz="0" w:space="0" w:color="auto"/>
            <w:right w:val="none" w:sz="0" w:space="0" w:color="auto"/>
          </w:divBdr>
        </w:div>
        <w:div w:id="845443526">
          <w:marLeft w:val="0"/>
          <w:marRight w:val="0"/>
          <w:marTop w:val="0"/>
          <w:marBottom w:val="0"/>
          <w:divBdr>
            <w:top w:val="none" w:sz="0" w:space="0" w:color="auto"/>
            <w:left w:val="none" w:sz="0" w:space="0" w:color="auto"/>
            <w:bottom w:val="none" w:sz="0" w:space="0" w:color="auto"/>
            <w:right w:val="none" w:sz="0" w:space="0" w:color="auto"/>
          </w:divBdr>
        </w:div>
        <w:div w:id="1351832925">
          <w:marLeft w:val="0"/>
          <w:marRight w:val="0"/>
          <w:marTop w:val="0"/>
          <w:marBottom w:val="0"/>
          <w:divBdr>
            <w:top w:val="none" w:sz="0" w:space="0" w:color="auto"/>
            <w:left w:val="none" w:sz="0" w:space="0" w:color="auto"/>
            <w:bottom w:val="none" w:sz="0" w:space="0" w:color="auto"/>
            <w:right w:val="none" w:sz="0" w:space="0" w:color="auto"/>
          </w:divBdr>
        </w:div>
        <w:div w:id="1960867391">
          <w:marLeft w:val="0"/>
          <w:marRight w:val="0"/>
          <w:marTop w:val="0"/>
          <w:marBottom w:val="0"/>
          <w:divBdr>
            <w:top w:val="none" w:sz="0" w:space="0" w:color="auto"/>
            <w:left w:val="none" w:sz="0" w:space="0" w:color="auto"/>
            <w:bottom w:val="none" w:sz="0" w:space="0" w:color="auto"/>
            <w:right w:val="none" w:sz="0" w:space="0" w:color="auto"/>
          </w:divBdr>
        </w:div>
      </w:divsChild>
    </w:div>
    <w:div w:id="1396931106">
      <w:bodyDiv w:val="1"/>
      <w:marLeft w:val="0"/>
      <w:marRight w:val="0"/>
      <w:marTop w:val="0"/>
      <w:marBottom w:val="0"/>
      <w:divBdr>
        <w:top w:val="none" w:sz="0" w:space="0" w:color="auto"/>
        <w:left w:val="none" w:sz="0" w:space="0" w:color="auto"/>
        <w:bottom w:val="none" w:sz="0" w:space="0" w:color="auto"/>
        <w:right w:val="none" w:sz="0" w:space="0" w:color="auto"/>
      </w:divBdr>
      <w:divsChild>
        <w:div w:id="1114597048">
          <w:marLeft w:val="0"/>
          <w:marRight w:val="0"/>
          <w:marTop w:val="0"/>
          <w:marBottom w:val="0"/>
          <w:divBdr>
            <w:top w:val="none" w:sz="0" w:space="0" w:color="auto"/>
            <w:left w:val="none" w:sz="0" w:space="0" w:color="auto"/>
            <w:bottom w:val="none" w:sz="0" w:space="0" w:color="auto"/>
            <w:right w:val="none" w:sz="0" w:space="0" w:color="auto"/>
          </w:divBdr>
          <w:divsChild>
            <w:div w:id="1605382202">
              <w:marLeft w:val="-75"/>
              <w:marRight w:val="0"/>
              <w:marTop w:val="30"/>
              <w:marBottom w:val="30"/>
              <w:divBdr>
                <w:top w:val="none" w:sz="0" w:space="0" w:color="auto"/>
                <w:left w:val="none" w:sz="0" w:space="0" w:color="auto"/>
                <w:bottom w:val="none" w:sz="0" w:space="0" w:color="auto"/>
                <w:right w:val="none" w:sz="0" w:space="0" w:color="auto"/>
              </w:divBdr>
              <w:divsChild>
                <w:div w:id="1513494">
                  <w:marLeft w:val="0"/>
                  <w:marRight w:val="0"/>
                  <w:marTop w:val="0"/>
                  <w:marBottom w:val="0"/>
                  <w:divBdr>
                    <w:top w:val="none" w:sz="0" w:space="0" w:color="auto"/>
                    <w:left w:val="none" w:sz="0" w:space="0" w:color="auto"/>
                    <w:bottom w:val="none" w:sz="0" w:space="0" w:color="auto"/>
                    <w:right w:val="none" w:sz="0" w:space="0" w:color="auto"/>
                  </w:divBdr>
                  <w:divsChild>
                    <w:div w:id="281225512">
                      <w:marLeft w:val="0"/>
                      <w:marRight w:val="0"/>
                      <w:marTop w:val="0"/>
                      <w:marBottom w:val="0"/>
                      <w:divBdr>
                        <w:top w:val="none" w:sz="0" w:space="0" w:color="auto"/>
                        <w:left w:val="none" w:sz="0" w:space="0" w:color="auto"/>
                        <w:bottom w:val="none" w:sz="0" w:space="0" w:color="auto"/>
                        <w:right w:val="none" w:sz="0" w:space="0" w:color="auto"/>
                      </w:divBdr>
                    </w:div>
                  </w:divsChild>
                </w:div>
                <w:div w:id="652173440">
                  <w:marLeft w:val="0"/>
                  <w:marRight w:val="0"/>
                  <w:marTop w:val="0"/>
                  <w:marBottom w:val="0"/>
                  <w:divBdr>
                    <w:top w:val="none" w:sz="0" w:space="0" w:color="auto"/>
                    <w:left w:val="none" w:sz="0" w:space="0" w:color="auto"/>
                    <w:bottom w:val="none" w:sz="0" w:space="0" w:color="auto"/>
                    <w:right w:val="none" w:sz="0" w:space="0" w:color="auto"/>
                  </w:divBdr>
                  <w:divsChild>
                    <w:div w:id="406923745">
                      <w:marLeft w:val="0"/>
                      <w:marRight w:val="0"/>
                      <w:marTop w:val="0"/>
                      <w:marBottom w:val="0"/>
                      <w:divBdr>
                        <w:top w:val="none" w:sz="0" w:space="0" w:color="auto"/>
                        <w:left w:val="none" w:sz="0" w:space="0" w:color="auto"/>
                        <w:bottom w:val="none" w:sz="0" w:space="0" w:color="auto"/>
                        <w:right w:val="none" w:sz="0" w:space="0" w:color="auto"/>
                      </w:divBdr>
                    </w:div>
                  </w:divsChild>
                </w:div>
                <w:div w:id="690567690">
                  <w:marLeft w:val="0"/>
                  <w:marRight w:val="0"/>
                  <w:marTop w:val="0"/>
                  <w:marBottom w:val="0"/>
                  <w:divBdr>
                    <w:top w:val="none" w:sz="0" w:space="0" w:color="auto"/>
                    <w:left w:val="none" w:sz="0" w:space="0" w:color="auto"/>
                    <w:bottom w:val="none" w:sz="0" w:space="0" w:color="auto"/>
                    <w:right w:val="none" w:sz="0" w:space="0" w:color="auto"/>
                  </w:divBdr>
                  <w:divsChild>
                    <w:div w:id="735929866">
                      <w:marLeft w:val="0"/>
                      <w:marRight w:val="0"/>
                      <w:marTop w:val="0"/>
                      <w:marBottom w:val="0"/>
                      <w:divBdr>
                        <w:top w:val="none" w:sz="0" w:space="0" w:color="auto"/>
                        <w:left w:val="none" w:sz="0" w:space="0" w:color="auto"/>
                        <w:bottom w:val="none" w:sz="0" w:space="0" w:color="auto"/>
                        <w:right w:val="none" w:sz="0" w:space="0" w:color="auto"/>
                      </w:divBdr>
                    </w:div>
                  </w:divsChild>
                </w:div>
                <w:div w:id="994605128">
                  <w:marLeft w:val="0"/>
                  <w:marRight w:val="0"/>
                  <w:marTop w:val="0"/>
                  <w:marBottom w:val="0"/>
                  <w:divBdr>
                    <w:top w:val="none" w:sz="0" w:space="0" w:color="auto"/>
                    <w:left w:val="none" w:sz="0" w:space="0" w:color="auto"/>
                    <w:bottom w:val="none" w:sz="0" w:space="0" w:color="auto"/>
                    <w:right w:val="none" w:sz="0" w:space="0" w:color="auto"/>
                  </w:divBdr>
                  <w:divsChild>
                    <w:div w:id="2100758290">
                      <w:marLeft w:val="0"/>
                      <w:marRight w:val="0"/>
                      <w:marTop w:val="0"/>
                      <w:marBottom w:val="0"/>
                      <w:divBdr>
                        <w:top w:val="none" w:sz="0" w:space="0" w:color="auto"/>
                        <w:left w:val="none" w:sz="0" w:space="0" w:color="auto"/>
                        <w:bottom w:val="none" w:sz="0" w:space="0" w:color="auto"/>
                        <w:right w:val="none" w:sz="0" w:space="0" w:color="auto"/>
                      </w:divBdr>
                    </w:div>
                  </w:divsChild>
                </w:div>
                <w:div w:id="1160461289">
                  <w:marLeft w:val="0"/>
                  <w:marRight w:val="0"/>
                  <w:marTop w:val="0"/>
                  <w:marBottom w:val="0"/>
                  <w:divBdr>
                    <w:top w:val="none" w:sz="0" w:space="0" w:color="auto"/>
                    <w:left w:val="none" w:sz="0" w:space="0" w:color="auto"/>
                    <w:bottom w:val="none" w:sz="0" w:space="0" w:color="auto"/>
                    <w:right w:val="none" w:sz="0" w:space="0" w:color="auto"/>
                  </w:divBdr>
                  <w:divsChild>
                    <w:div w:id="834802791">
                      <w:marLeft w:val="0"/>
                      <w:marRight w:val="0"/>
                      <w:marTop w:val="0"/>
                      <w:marBottom w:val="0"/>
                      <w:divBdr>
                        <w:top w:val="none" w:sz="0" w:space="0" w:color="auto"/>
                        <w:left w:val="none" w:sz="0" w:space="0" w:color="auto"/>
                        <w:bottom w:val="none" w:sz="0" w:space="0" w:color="auto"/>
                        <w:right w:val="none" w:sz="0" w:space="0" w:color="auto"/>
                      </w:divBdr>
                    </w:div>
                  </w:divsChild>
                </w:div>
                <w:div w:id="1207258974">
                  <w:marLeft w:val="0"/>
                  <w:marRight w:val="0"/>
                  <w:marTop w:val="0"/>
                  <w:marBottom w:val="0"/>
                  <w:divBdr>
                    <w:top w:val="none" w:sz="0" w:space="0" w:color="auto"/>
                    <w:left w:val="none" w:sz="0" w:space="0" w:color="auto"/>
                    <w:bottom w:val="none" w:sz="0" w:space="0" w:color="auto"/>
                    <w:right w:val="none" w:sz="0" w:space="0" w:color="auto"/>
                  </w:divBdr>
                  <w:divsChild>
                    <w:div w:id="1801069058">
                      <w:marLeft w:val="0"/>
                      <w:marRight w:val="0"/>
                      <w:marTop w:val="0"/>
                      <w:marBottom w:val="0"/>
                      <w:divBdr>
                        <w:top w:val="none" w:sz="0" w:space="0" w:color="auto"/>
                        <w:left w:val="none" w:sz="0" w:space="0" w:color="auto"/>
                        <w:bottom w:val="none" w:sz="0" w:space="0" w:color="auto"/>
                        <w:right w:val="none" w:sz="0" w:space="0" w:color="auto"/>
                      </w:divBdr>
                    </w:div>
                  </w:divsChild>
                </w:div>
                <w:div w:id="1222525819">
                  <w:marLeft w:val="0"/>
                  <w:marRight w:val="0"/>
                  <w:marTop w:val="0"/>
                  <w:marBottom w:val="0"/>
                  <w:divBdr>
                    <w:top w:val="none" w:sz="0" w:space="0" w:color="auto"/>
                    <w:left w:val="none" w:sz="0" w:space="0" w:color="auto"/>
                    <w:bottom w:val="none" w:sz="0" w:space="0" w:color="auto"/>
                    <w:right w:val="none" w:sz="0" w:space="0" w:color="auto"/>
                  </w:divBdr>
                  <w:divsChild>
                    <w:div w:id="1845629578">
                      <w:marLeft w:val="0"/>
                      <w:marRight w:val="0"/>
                      <w:marTop w:val="0"/>
                      <w:marBottom w:val="0"/>
                      <w:divBdr>
                        <w:top w:val="none" w:sz="0" w:space="0" w:color="auto"/>
                        <w:left w:val="none" w:sz="0" w:space="0" w:color="auto"/>
                        <w:bottom w:val="none" w:sz="0" w:space="0" w:color="auto"/>
                        <w:right w:val="none" w:sz="0" w:space="0" w:color="auto"/>
                      </w:divBdr>
                    </w:div>
                  </w:divsChild>
                </w:div>
                <w:div w:id="1331448661">
                  <w:marLeft w:val="0"/>
                  <w:marRight w:val="0"/>
                  <w:marTop w:val="0"/>
                  <w:marBottom w:val="0"/>
                  <w:divBdr>
                    <w:top w:val="none" w:sz="0" w:space="0" w:color="auto"/>
                    <w:left w:val="none" w:sz="0" w:space="0" w:color="auto"/>
                    <w:bottom w:val="none" w:sz="0" w:space="0" w:color="auto"/>
                    <w:right w:val="none" w:sz="0" w:space="0" w:color="auto"/>
                  </w:divBdr>
                  <w:divsChild>
                    <w:div w:id="2059893597">
                      <w:marLeft w:val="0"/>
                      <w:marRight w:val="0"/>
                      <w:marTop w:val="0"/>
                      <w:marBottom w:val="0"/>
                      <w:divBdr>
                        <w:top w:val="none" w:sz="0" w:space="0" w:color="auto"/>
                        <w:left w:val="none" w:sz="0" w:space="0" w:color="auto"/>
                        <w:bottom w:val="none" w:sz="0" w:space="0" w:color="auto"/>
                        <w:right w:val="none" w:sz="0" w:space="0" w:color="auto"/>
                      </w:divBdr>
                    </w:div>
                  </w:divsChild>
                </w:div>
                <w:div w:id="1360352342">
                  <w:marLeft w:val="0"/>
                  <w:marRight w:val="0"/>
                  <w:marTop w:val="0"/>
                  <w:marBottom w:val="0"/>
                  <w:divBdr>
                    <w:top w:val="none" w:sz="0" w:space="0" w:color="auto"/>
                    <w:left w:val="none" w:sz="0" w:space="0" w:color="auto"/>
                    <w:bottom w:val="none" w:sz="0" w:space="0" w:color="auto"/>
                    <w:right w:val="none" w:sz="0" w:space="0" w:color="auto"/>
                  </w:divBdr>
                  <w:divsChild>
                    <w:div w:id="1889951603">
                      <w:marLeft w:val="0"/>
                      <w:marRight w:val="0"/>
                      <w:marTop w:val="0"/>
                      <w:marBottom w:val="0"/>
                      <w:divBdr>
                        <w:top w:val="none" w:sz="0" w:space="0" w:color="auto"/>
                        <w:left w:val="none" w:sz="0" w:space="0" w:color="auto"/>
                        <w:bottom w:val="none" w:sz="0" w:space="0" w:color="auto"/>
                        <w:right w:val="none" w:sz="0" w:space="0" w:color="auto"/>
                      </w:divBdr>
                    </w:div>
                  </w:divsChild>
                </w:div>
                <w:div w:id="1732725728">
                  <w:marLeft w:val="0"/>
                  <w:marRight w:val="0"/>
                  <w:marTop w:val="0"/>
                  <w:marBottom w:val="0"/>
                  <w:divBdr>
                    <w:top w:val="none" w:sz="0" w:space="0" w:color="auto"/>
                    <w:left w:val="none" w:sz="0" w:space="0" w:color="auto"/>
                    <w:bottom w:val="none" w:sz="0" w:space="0" w:color="auto"/>
                    <w:right w:val="none" w:sz="0" w:space="0" w:color="auto"/>
                  </w:divBdr>
                  <w:divsChild>
                    <w:div w:id="5211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78932">
          <w:marLeft w:val="0"/>
          <w:marRight w:val="0"/>
          <w:marTop w:val="0"/>
          <w:marBottom w:val="0"/>
          <w:divBdr>
            <w:top w:val="none" w:sz="0" w:space="0" w:color="auto"/>
            <w:left w:val="none" w:sz="0" w:space="0" w:color="auto"/>
            <w:bottom w:val="none" w:sz="0" w:space="0" w:color="auto"/>
            <w:right w:val="none" w:sz="0" w:space="0" w:color="auto"/>
          </w:divBdr>
        </w:div>
        <w:div w:id="1181428945">
          <w:marLeft w:val="0"/>
          <w:marRight w:val="0"/>
          <w:marTop w:val="0"/>
          <w:marBottom w:val="0"/>
          <w:divBdr>
            <w:top w:val="none" w:sz="0" w:space="0" w:color="auto"/>
            <w:left w:val="none" w:sz="0" w:space="0" w:color="auto"/>
            <w:bottom w:val="none" w:sz="0" w:space="0" w:color="auto"/>
            <w:right w:val="none" w:sz="0" w:space="0" w:color="auto"/>
          </w:divBdr>
        </w:div>
        <w:div w:id="1457482568">
          <w:marLeft w:val="0"/>
          <w:marRight w:val="0"/>
          <w:marTop w:val="0"/>
          <w:marBottom w:val="0"/>
          <w:divBdr>
            <w:top w:val="none" w:sz="0" w:space="0" w:color="auto"/>
            <w:left w:val="none" w:sz="0" w:space="0" w:color="auto"/>
            <w:bottom w:val="none" w:sz="0" w:space="0" w:color="auto"/>
            <w:right w:val="none" w:sz="0" w:space="0" w:color="auto"/>
          </w:divBdr>
          <w:divsChild>
            <w:div w:id="1568223604">
              <w:marLeft w:val="-75"/>
              <w:marRight w:val="0"/>
              <w:marTop w:val="30"/>
              <w:marBottom w:val="30"/>
              <w:divBdr>
                <w:top w:val="none" w:sz="0" w:space="0" w:color="auto"/>
                <w:left w:val="none" w:sz="0" w:space="0" w:color="auto"/>
                <w:bottom w:val="none" w:sz="0" w:space="0" w:color="auto"/>
                <w:right w:val="none" w:sz="0" w:space="0" w:color="auto"/>
              </w:divBdr>
              <w:divsChild>
                <w:div w:id="353195498">
                  <w:marLeft w:val="0"/>
                  <w:marRight w:val="0"/>
                  <w:marTop w:val="0"/>
                  <w:marBottom w:val="0"/>
                  <w:divBdr>
                    <w:top w:val="none" w:sz="0" w:space="0" w:color="auto"/>
                    <w:left w:val="none" w:sz="0" w:space="0" w:color="auto"/>
                    <w:bottom w:val="none" w:sz="0" w:space="0" w:color="auto"/>
                    <w:right w:val="none" w:sz="0" w:space="0" w:color="auto"/>
                  </w:divBdr>
                  <w:divsChild>
                    <w:div w:id="244458996">
                      <w:marLeft w:val="0"/>
                      <w:marRight w:val="0"/>
                      <w:marTop w:val="0"/>
                      <w:marBottom w:val="0"/>
                      <w:divBdr>
                        <w:top w:val="none" w:sz="0" w:space="0" w:color="auto"/>
                        <w:left w:val="none" w:sz="0" w:space="0" w:color="auto"/>
                        <w:bottom w:val="none" w:sz="0" w:space="0" w:color="auto"/>
                        <w:right w:val="none" w:sz="0" w:space="0" w:color="auto"/>
                      </w:divBdr>
                    </w:div>
                  </w:divsChild>
                </w:div>
                <w:div w:id="409541564">
                  <w:marLeft w:val="0"/>
                  <w:marRight w:val="0"/>
                  <w:marTop w:val="0"/>
                  <w:marBottom w:val="0"/>
                  <w:divBdr>
                    <w:top w:val="none" w:sz="0" w:space="0" w:color="auto"/>
                    <w:left w:val="none" w:sz="0" w:space="0" w:color="auto"/>
                    <w:bottom w:val="none" w:sz="0" w:space="0" w:color="auto"/>
                    <w:right w:val="none" w:sz="0" w:space="0" w:color="auto"/>
                  </w:divBdr>
                  <w:divsChild>
                    <w:div w:id="1098331450">
                      <w:marLeft w:val="0"/>
                      <w:marRight w:val="0"/>
                      <w:marTop w:val="0"/>
                      <w:marBottom w:val="0"/>
                      <w:divBdr>
                        <w:top w:val="none" w:sz="0" w:space="0" w:color="auto"/>
                        <w:left w:val="none" w:sz="0" w:space="0" w:color="auto"/>
                        <w:bottom w:val="none" w:sz="0" w:space="0" w:color="auto"/>
                        <w:right w:val="none" w:sz="0" w:space="0" w:color="auto"/>
                      </w:divBdr>
                    </w:div>
                  </w:divsChild>
                </w:div>
                <w:div w:id="779301052">
                  <w:marLeft w:val="0"/>
                  <w:marRight w:val="0"/>
                  <w:marTop w:val="0"/>
                  <w:marBottom w:val="0"/>
                  <w:divBdr>
                    <w:top w:val="none" w:sz="0" w:space="0" w:color="auto"/>
                    <w:left w:val="none" w:sz="0" w:space="0" w:color="auto"/>
                    <w:bottom w:val="none" w:sz="0" w:space="0" w:color="auto"/>
                    <w:right w:val="none" w:sz="0" w:space="0" w:color="auto"/>
                  </w:divBdr>
                  <w:divsChild>
                    <w:div w:id="110781768">
                      <w:marLeft w:val="0"/>
                      <w:marRight w:val="0"/>
                      <w:marTop w:val="0"/>
                      <w:marBottom w:val="0"/>
                      <w:divBdr>
                        <w:top w:val="none" w:sz="0" w:space="0" w:color="auto"/>
                        <w:left w:val="none" w:sz="0" w:space="0" w:color="auto"/>
                        <w:bottom w:val="none" w:sz="0" w:space="0" w:color="auto"/>
                        <w:right w:val="none" w:sz="0" w:space="0" w:color="auto"/>
                      </w:divBdr>
                    </w:div>
                    <w:div w:id="451366776">
                      <w:marLeft w:val="0"/>
                      <w:marRight w:val="0"/>
                      <w:marTop w:val="0"/>
                      <w:marBottom w:val="0"/>
                      <w:divBdr>
                        <w:top w:val="none" w:sz="0" w:space="0" w:color="auto"/>
                        <w:left w:val="none" w:sz="0" w:space="0" w:color="auto"/>
                        <w:bottom w:val="none" w:sz="0" w:space="0" w:color="auto"/>
                        <w:right w:val="none" w:sz="0" w:space="0" w:color="auto"/>
                      </w:divBdr>
                    </w:div>
                    <w:div w:id="478570988">
                      <w:marLeft w:val="0"/>
                      <w:marRight w:val="0"/>
                      <w:marTop w:val="0"/>
                      <w:marBottom w:val="0"/>
                      <w:divBdr>
                        <w:top w:val="none" w:sz="0" w:space="0" w:color="auto"/>
                        <w:left w:val="none" w:sz="0" w:space="0" w:color="auto"/>
                        <w:bottom w:val="none" w:sz="0" w:space="0" w:color="auto"/>
                        <w:right w:val="none" w:sz="0" w:space="0" w:color="auto"/>
                      </w:divBdr>
                    </w:div>
                    <w:div w:id="648244880">
                      <w:marLeft w:val="0"/>
                      <w:marRight w:val="0"/>
                      <w:marTop w:val="0"/>
                      <w:marBottom w:val="0"/>
                      <w:divBdr>
                        <w:top w:val="none" w:sz="0" w:space="0" w:color="auto"/>
                        <w:left w:val="none" w:sz="0" w:space="0" w:color="auto"/>
                        <w:bottom w:val="none" w:sz="0" w:space="0" w:color="auto"/>
                        <w:right w:val="none" w:sz="0" w:space="0" w:color="auto"/>
                      </w:divBdr>
                    </w:div>
                    <w:div w:id="683747597">
                      <w:marLeft w:val="0"/>
                      <w:marRight w:val="0"/>
                      <w:marTop w:val="0"/>
                      <w:marBottom w:val="0"/>
                      <w:divBdr>
                        <w:top w:val="none" w:sz="0" w:space="0" w:color="auto"/>
                        <w:left w:val="none" w:sz="0" w:space="0" w:color="auto"/>
                        <w:bottom w:val="none" w:sz="0" w:space="0" w:color="auto"/>
                        <w:right w:val="none" w:sz="0" w:space="0" w:color="auto"/>
                      </w:divBdr>
                    </w:div>
                    <w:div w:id="1082795011">
                      <w:marLeft w:val="0"/>
                      <w:marRight w:val="0"/>
                      <w:marTop w:val="0"/>
                      <w:marBottom w:val="0"/>
                      <w:divBdr>
                        <w:top w:val="none" w:sz="0" w:space="0" w:color="auto"/>
                        <w:left w:val="none" w:sz="0" w:space="0" w:color="auto"/>
                        <w:bottom w:val="none" w:sz="0" w:space="0" w:color="auto"/>
                        <w:right w:val="none" w:sz="0" w:space="0" w:color="auto"/>
                      </w:divBdr>
                    </w:div>
                    <w:div w:id="1287395951">
                      <w:marLeft w:val="0"/>
                      <w:marRight w:val="0"/>
                      <w:marTop w:val="0"/>
                      <w:marBottom w:val="0"/>
                      <w:divBdr>
                        <w:top w:val="none" w:sz="0" w:space="0" w:color="auto"/>
                        <w:left w:val="none" w:sz="0" w:space="0" w:color="auto"/>
                        <w:bottom w:val="none" w:sz="0" w:space="0" w:color="auto"/>
                        <w:right w:val="none" w:sz="0" w:space="0" w:color="auto"/>
                      </w:divBdr>
                    </w:div>
                    <w:div w:id="1319308246">
                      <w:marLeft w:val="0"/>
                      <w:marRight w:val="0"/>
                      <w:marTop w:val="0"/>
                      <w:marBottom w:val="0"/>
                      <w:divBdr>
                        <w:top w:val="none" w:sz="0" w:space="0" w:color="auto"/>
                        <w:left w:val="none" w:sz="0" w:space="0" w:color="auto"/>
                        <w:bottom w:val="none" w:sz="0" w:space="0" w:color="auto"/>
                        <w:right w:val="none" w:sz="0" w:space="0" w:color="auto"/>
                      </w:divBdr>
                    </w:div>
                    <w:div w:id="1529948242">
                      <w:marLeft w:val="0"/>
                      <w:marRight w:val="0"/>
                      <w:marTop w:val="0"/>
                      <w:marBottom w:val="0"/>
                      <w:divBdr>
                        <w:top w:val="none" w:sz="0" w:space="0" w:color="auto"/>
                        <w:left w:val="none" w:sz="0" w:space="0" w:color="auto"/>
                        <w:bottom w:val="none" w:sz="0" w:space="0" w:color="auto"/>
                        <w:right w:val="none" w:sz="0" w:space="0" w:color="auto"/>
                      </w:divBdr>
                    </w:div>
                    <w:div w:id="1723558373">
                      <w:marLeft w:val="0"/>
                      <w:marRight w:val="0"/>
                      <w:marTop w:val="0"/>
                      <w:marBottom w:val="0"/>
                      <w:divBdr>
                        <w:top w:val="none" w:sz="0" w:space="0" w:color="auto"/>
                        <w:left w:val="none" w:sz="0" w:space="0" w:color="auto"/>
                        <w:bottom w:val="none" w:sz="0" w:space="0" w:color="auto"/>
                        <w:right w:val="none" w:sz="0" w:space="0" w:color="auto"/>
                      </w:divBdr>
                    </w:div>
                  </w:divsChild>
                </w:div>
                <w:div w:id="1087576401">
                  <w:marLeft w:val="0"/>
                  <w:marRight w:val="0"/>
                  <w:marTop w:val="0"/>
                  <w:marBottom w:val="0"/>
                  <w:divBdr>
                    <w:top w:val="none" w:sz="0" w:space="0" w:color="auto"/>
                    <w:left w:val="none" w:sz="0" w:space="0" w:color="auto"/>
                    <w:bottom w:val="none" w:sz="0" w:space="0" w:color="auto"/>
                    <w:right w:val="none" w:sz="0" w:space="0" w:color="auto"/>
                  </w:divBdr>
                  <w:divsChild>
                    <w:div w:id="458841434">
                      <w:marLeft w:val="0"/>
                      <w:marRight w:val="0"/>
                      <w:marTop w:val="0"/>
                      <w:marBottom w:val="0"/>
                      <w:divBdr>
                        <w:top w:val="none" w:sz="0" w:space="0" w:color="auto"/>
                        <w:left w:val="none" w:sz="0" w:space="0" w:color="auto"/>
                        <w:bottom w:val="none" w:sz="0" w:space="0" w:color="auto"/>
                        <w:right w:val="none" w:sz="0" w:space="0" w:color="auto"/>
                      </w:divBdr>
                    </w:div>
                    <w:div w:id="482701749">
                      <w:marLeft w:val="0"/>
                      <w:marRight w:val="0"/>
                      <w:marTop w:val="0"/>
                      <w:marBottom w:val="0"/>
                      <w:divBdr>
                        <w:top w:val="none" w:sz="0" w:space="0" w:color="auto"/>
                        <w:left w:val="none" w:sz="0" w:space="0" w:color="auto"/>
                        <w:bottom w:val="none" w:sz="0" w:space="0" w:color="auto"/>
                        <w:right w:val="none" w:sz="0" w:space="0" w:color="auto"/>
                      </w:divBdr>
                    </w:div>
                    <w:div w:id="785078376">
                      <w:marLeft w:val="0"/>
                      <w:marRight w:val="0"/>
                      <w:marTop w:val="0"/>
                      <w:marBottom w:val="0"/>
                      <w:divBdr>
                        <w:top w:val="none" w:sz="0" w:space="0" w:color="auto"/>
                        <w:left w:val="none" w:sz="0" w:space="0" w:color="auto"/>
                        <w:bottom w:val="none" w:sz="0" w:space="0" w:color="auto"/>
                        <w:right w:val="none" w:sz="0" w:space="0" w:color="auto"/>
                      </w:divBdr>
                    </w:div>
                    <w:div w:id="810748958">
                      <w:marLeft w:val="0"/>
                      <w:marRight w:val="0"/>
                      <w:marTop w:val="0"/>
                      <w:marBottom w:val="0"/>
                      <w:divBdr>
                        <w:top w:val="none" w:sz="0" w:space="0" w:color="auto"/>
                        <w:left w:val="none" w:sz="0" w:space="0" w:color="auto"/>
                        <w:bottom w:val="none" w:sz="0" w:space="0" w:color="auto"/>
                        <w:right w:val="none" w:sz="0" w:space="0" w:color="auto"/>
                      </w:divBdr>
                    </w:div>
                    <w:div w:id="876235179">
                      <w:marLeft w:val="0"/>
                      <w:marRight w:val="0"/>
                      <w:marTop w:val="0"/>
                      <w:marBottom w:val="0"/>
                      <w:divBdr>
                        <w:top w:val="none" w:sz="0" w:space="0" w:color="auto"/>
                        <w:left w:val="none" w:sz="0" w:space="0" w:color="auto"/>
                        <w:bottom w:val="none" w:sz="0" w:space="0" w:color="auto"/>
                        <w:right w:val="none" w:sz="0" w:space="0" w:color="auto"/>
                      </w:divBdr>
                    </w:div>
                    <w:div w:id="883910534">
                      <w:marLeft w:val="0"/>
                      <w:marRight w:val="0"/>
                      <w:marTop w:val="0"/>
                      <w:marBottom w:val="0"/>
                      <w:divBdr>
                        <w:top w:val="none" w:sz="0" w:space="0" w:color="auto"/>
                        <w:left w:val="none" w:sz="0" w:space="0" w:color="auto"/>
                        <w:bottom w:val="none" w:sz="0" w:space="0" w:color="auto"/>
                        <w:right w:val="none" w:sz="0" w:space="0" w:color="auto"/>
                      </w:divBdr>
                    </w:div>
                    <w:div w:id="892158305">
                      <w:marLeft w:val="0"/>
                      <w:marRight w:val="0"/>
                      <w:marTop w:val="0"/>
                      <w:marBottom w:val="0"/>
                      <w:divBdr>
                        <w:top w:val="none" w:sz="0" w:space="0" w:color="auto"/>
                        <w:left w:val="none" w:sz="0" w:space="0" w:color="auto"/>
                        <w:bottom w:val="none" w:sz="0" w:space="0" w:color="auto"/>
                        <w:right w:val="none" w:sz="0" w:space="0" w:color="auto"/>
                      </w:divBdr>
                    </w:div>
                    <w:div w:id="1561287514">
                      <w:marLeft w:val="0"/>
                      <w:marRight w:val="0"/>
                      <w:marTop w:val="0"/>
                      <w:marBottom w:val="0"/>
                      <w:divBdr>
                        <w:top w:val="none" w:sz="0" w:space="0" w:color="auto"/>
                        <w:left w:val="none" w:sz="0" w:space="0" w:color="auto"/>
                        <w:bottom w:val="none" w:sz="0" w:space="0" w:color="auto"/>
                        <w:right w:val="none" w:sz="0" w:space="0" w:color="auto"/>
                      </w:divBdr>
                    </w:div>
                    <w:div w:id="1668554685">
                      <w:marLeft w:val="0"/>
                      <w:marRight w:val="0"/>
                      <w:marTop w:val="0"/>
                      <w:marBottom w:val="0"/>
                      <w:divBdr>
                        <w:top w:val="none" w:sz="0" w:space="0" w:color="auto"/>
                        <w:left w:val="none" w:sz="0" w:space="0" w:color="auto"/>
                        <w:bottom w:val="none" w:sz="0" w:space="0" w:color="auto"/>
                        <w:right w:val="none" w:sz="0" w:space="0" w:color="auto"/>
                      </w:divBdr>
                    </w:div>
                    <w:div w:id="1860506112">
                      <w:marLeft w:val="0"/>
                      <w:marRight w:val="0"/>
                      <w:marTop w:val="0"/>
                      <w:marBottom w:val="0"/>
                      <w:divBdr>
                        <w:top w:val="none" w:sz="0" w:space="0" w:color="auto"/>
                        <w:left w:val="none" w:sz="0" w:space="0" w:color="auto"/>
                        <w:bottom w:val="none" w:sz="0" w:space="0" w:color="auto"/>
                        <w:right w:val="none" w:sz="0" w:space="0" w:color="auto"/>
                      </w:divBdr>
                    </w:div>
                  </w:divsChild>
                </w:div>
                <w:div w:id="1223566746">
                  <w:marLeft w:val="0"/>
                  <w:marRight w:val="0"/>
                  <w:marTop w:val="0"/>
                  <w:marBottom w:val="0"/>
                  <w:divBdr>
                    <w:top w:val="none" w:sz="0" w:space="0" w:color="auto"/>
                    <w:left w:val="none" w:sz="0" w:space="0" w:color="auto"/>
                    <w:bottom w:val="none" w:sz="0" w:space="0" w:color="auto"/>
                    <w:right w:val="none" w:sz="0" w:space="0" w:color="auto"/>
                  </w:divBdr>
                  <w:divsChild>
                    <w:div w:id="370038285">
                      <w:marLeft w:val="0"/>
                      <w:marRight w:val="0"/>
                      <w:marTop w:val="0"/>
                      <w:marBottom w:val="0"/>
                      <w:divBdr>
                        <w:top w:val="none" w:sz="0" w:space="0" w:color="auto"/>
                        <w:left w:val="none" w:sz="0" w:space="0" w:color="auto"/>
                        <w:bottom w:val="none" w:sz="0" w:space="0" w:color="auto"/>
                        <w:right w:val="none" w:sz="0" w:space="0" w:color="auto"/>
                      </w:divBdr>
                    </w:div>
                    <w:div w:id="395209324">
                      <w:marLeft w:val="0"/>
                      <w:marRight w:val="0"/>
                      <w:marTop w:val="0"/>
                      <w:marBottom w:val="0"/>
                      <w:divBdr>
                        <w:top w:val="none" w:sz="0" w:space="0" w:color="auto"/>
                        <w:left w:val="none" w:sz="0" w:space="0" w:color="auto"/>
                        <w:bottom w:val="none" w:sz="0" w:space="0" w:color="auto"/>
                        <w:right w:val="none" w:sz="0" w:space="0" w:color="auto"/>
                      </w:divBdr>
                    </w:div>
                    <w:div w:id="674264784">
                      <w:marLeft w:val="0"/>
                      <w:marRight w:val="0"/>
                      <w:marTop w:val="0"/>
                      <w:marBottom w:val="0"/>
                      <w:divBdr>
                        <w:top w:val="none" w:sz="0" w:space="0" w:color="auto"/>
                        <w:left w:val="none" w:sz="0" w:space="0" w:color="auto"/>
                        <w:bottom w:val="none" w:sz="0" w:space="0" w:color="auto"/>
                        <w:right w:val="none" w:sz="0" w:space="0" w:color="auto"/>
                      </w:divBdr>
                    </w:div>
                    <w:div w:id="713506621">
                      <w:marLeft w:val="0"/>
                      <w:marRight w:val="0"/>
                      <w:marTop w:val="0"/>
                      <w:marBottom w:val="0"/>
                      <w:divBdr>
                        <w:top w:val="none" w:sz="0" w:space="0" w:color="auto"/>
                        <w:left w:val="none" w:sz="0" w:space="0" w:color="auto"/>
                        <w:bottom w:val="none" w:sz="0" w:space="0" w:color="auto"/>
                        <w:right w:val="none" w:sz="0" w:space="0" w:color="auto"/>
                      </w:divBdr>
                    </w:div>
                    <w:div w:id="938178042">
                      <w:marLeft w:val="0"/>
                      <w:marRight w:val="0"/>
                      <w:marTop w:val="0"/>
                      <w:marBottom w:val="0"/>
                      <w:divBdr>
                        <w:top w:val="none" w:sz="0" w:space="0" w:color="auto"/>
                        <w:left w:val="none" w:sz="0" w:space="0" w:color="auto"/>
                        <w:bottom w:val="none" w:sz="0" w:space="0" w:color="auto"/>
                        <w:right w:val="none" w:sz="0" w:space="0" w:color="auto"/>
                      </w:divBdr>
                    </w:div>
                    <w:div w:id="1045906175">
                      <w:marLeft w:val="0"/>
                      <w:marRight w:val="0"/>
                      <w:marTop w:val="0"/>
                      <w:marBottom w:val="0"/>
                      <w:divBdr>
                        <w:top w:val="none" w:sz="0" w:space="0" w:color="auto"/>
                        <w:left w:val="none" w:sz="0" w:space="0" w:color="auto"/>
                        <w:bottom w:val="none" w:sz="0" w:space="0" w:color="auto"/>
                        <w:right w:val="none" w:sz="0" w:space="0" w:color="auto"/>
                      </w:divBdr>
                    </w:div>
                    <w:div w:id="1069111301">
                      <w:marLeft w:val="0"/>
                      <w:marRight w:val="0"/>
                      <w:marTop w:val="0"/>
                      <w:marBottom w:val="0"/>
                      <w:divBdr>
                        <w:top w:val="none" w:sz="0" w:space="0" w:color="auto"/>
                        <w:left w:val="none" w:sz="0" w:space="0" w:color="auto"/>
                        <w:bottom w:val="none" w:sz="0" w:space="0" w:color="auto"/>
                        <w:right w:val="none" w:sz="0" w:space="0" w:color="auto"/>
                      </w:divBdr>
                    </w:div>
                    <w:div w:id="1262763878">
                      <w:marLeft w:val="0"/>
                      <w:marRight w:val="0"/>
                      <w:marTop w:val="0"/>
                      <w:marBottom w:val="0"/>
                      <w:divBdr>
                        <w:top w:val="none" w:sz="0" w:space="0" w:color="auto"/>
                        <w:left w:val="none" w:sz="0" w:space="0" w:color="auto"/>
                        <w:bottom w:val="none" w:sz="0" w:space="0" w:color="auto"/>
                        <w:right w:val="none" w:sz="0" w:space="0" w:color="auto"/>
                      </w:divBdr>
                    </w:div>
                    <w:div w:id="1364133249">
                      <w:marLeft w:val="0"/>
                      <w:marRight w:val="0"/>
                      <w:marTop w:val="0"/>
                      <w:marBottom w:val="0"/>
                      <w:divBdr>
                        <w:top w:val="none" w:sz="0" w:space="0" w:color="auto"/>
                        <w:left w:val="none" w:sz="0" w:space="0" w:color="auto"/>
                        <w:bottom w:val="none" w:sz="0" w:space="0" w:color="auto"/>
                        <w:right w:val="none" w:sz="0" w:space="0" w:color="auto"/>
                      </w:divBdr>
                    </w:div>
                    <w:div w:id="1423069655">
                      <w:marLeft w:val="0"/>
                      <w:marRight w:val="0"/>
                      <w:marTop w:val="0"/>
                      <w:marBottom w:val="0"/>
                      <w:divBdr>
                        <w:top w:val="none" w:sz="0" w:space="0" w:color="auto"/>
                        <w:left w:val="none" w:sz="0" w:space="0" w:color="auto"/>
                        <w:bottom w:val="none" w:sz="0" w:space="0" w:color="auto"/>
                        <w:right w:val="none" w:sz="0" w:space="0" w:color="auto"/>
                      </w:divBdr>
                    </w:div>
                  </w:divsChild>
                </w:div>
                <w:div w:id="2012443741">
                  <w:marLeft w:val="0"/>
                  <w:marRight w:val="0"/>
                  <w:marTop w:val="0"/>
                  <w:marBottom w:val="0"/>
                  <w:divBdr>
                    <w:top w:val="none" w:sz="0" w:space="0" w:color="auto"/>
                    <w:left w:val="none" w:sz="0" w:space="0" w:color="auto"/>
                    <w:bottom w:val="none" w:sz="0" w:space="0" w:color="auto"/>
                    <w:right w:val="none" w:sz="0" w:space="0" w:color="auto"/>
                  </w:divBdr>
                  <w:divsChild>
                    <w:div w:id="1654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5017">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0072659">
      <w:bodyDiv w:val="1"/>
      <w:marLeft w:val="0"/>
      <w:marRight w:val="0"/>
      <w:marTop w:val="0"/>
      <w:marBottom w:val="0"/>
      <w:divBdr>
        <w:top w:val="none" w:sz="0" w:space="0" w:color="auto"/>
        <w:left w:val="none" w:sz="0" w:space="0" w:color="auto"/>
        <w:bottom w:val="none" w:sz="0" w:space="0" w:color="auto"/>
        <w:right w:val="none" w:sz="0" w:space="0" w:color="auto"/>
      </w:divBdr>
      <w:divsChild>
        <w:div w:id="101611247">
          <w:marLeft w:val="0"/>
          <w:marRight w:val="0"/>
          <w:marTop w:val="0"/>
          <w:marBottom w:val="0"/>
          <w:divBdr>
            <w:top w:val="none" w:sz="0" w:space="0" w:color="auto"/>
            <w:left w:val="none" w:sz="0" w:space="0" w:color="auto"/>
            <w:bottom w:val="none" w:sz="0" w:space="0" w:color="auto"/>
            <w:right w:val="none" w:sz="0" w:space="0" w:color="auto"/>
          </w:divBdr>
        </w:div>
        <w:div w:id="411582274">
          <w:marLeft w:val="0"/>
          <w:marRight w:val="0"/>
          <w:marTop w:val="0"/>
          <w:marBottom w:val="0"/>
          <w:divBdr>
            <w:top w:val="none" w:sz="0" w:space="0" w:color="auto"/>
            <w:left w:val="none" w:sz="0" w:space="0" w:color="auto"/>
            <w:bottom w:val="none" w:sz="0" w:space="0" w:color="auto"/>
            <w:right w:val="none" w:sz="0" w:space="0" w:color="auto"/>
          </w:divBdr>
        </w:div>
        <w:div w:id="770777806">
          <w:marLeft w:val="0"/>
          <w:marRight w:val="0"/>
          <w:marTop w:val="0"/>
          <w:marBottom w:val="0"/>
          <w:divBdr>
            <w:top w:val="none" w:sz="0" w:space="0" w:color="auto"/>
            <w:left w:val="none" w:sz="0" w:space="0" w:color="auto"/>
            <w:bottom w:val="none" w:sz="0" w:space="0" w:color="auto"/>
            <w:right w:val="none" w:sz="0" w:space="0" w:color="auto"/>
          </w:divBdr>
        </w:div>
        <w:div w:id="827408039">
          <w:marLeft w:val="0"/>
          <w:marRight w:val="0"/>
          <w:marTop w:val="0"/>
          <w:marBottom w:val="0"/>
          <w:divBdr>
            <w:top w:val="none" w:sz="0" w:space="0" w:color="auto"/>
            <w:left w:val="none" w:sz="0" w:space="0" w:color="auto"/>
            <w:bottom w:val="none" w:sz="0" w:space="0" w:color="auto"/>
            <w:right w:val="none" w:sz="0" w:space="0" w:color="auto"/>
          </w:divBdr>
          <w:divsChild>
            <w:div w:id="47459436">
              <w:marLeft w:val="0"/>
              <w:marRight w:val="0"/>
              <w:marTop w:val="0"/>
              <w:marBottom w:val="0"/>
              <w:divBdr>
                <w:top w:val="none" w:sz="0" w:space="0" w:color="auto"/>
                <w:left w:val="none" w:sz="0" w:space="0" w:color="auto"/>
                <w:bottom w:val="none" w:sz="0" w:space="0" w:color="auto"/>
                <w:right w:val="none" w:sz="0" w:space="0" w:color="auto"/>
              </w:divBdr>
            </w:div>
            <w:div w:id="47531942">
              <w:marLeft w:val="0"/>
              <w:marRight w:val="0"/>
              <w:marTop w:val="0"/>
              <w:marBottom w:val="0"/>
              <w:divBdr>
                <w:top w:val="none" w:sz="0" w:space="0" w:color="auto"/>
                <w:left w:val="none" w:sz="0" w:space="0" w:color="auto"/>
                <w:bottom w:val="none" w:sz="0" w:space="0" w:color="auto"/>
                <w:right w:val="none" w:sz="0" w:space="0" w:color="auto"/>
              </w:divBdr>
            </w:div>
            <w:div w:id="185406455">
              <w:marLeft w:val="0"/>
              <w:marRight w:val="0"/>
              <w:marTop w:val="0"/>
              <w:marBottom w:val="0"/>
              <w:divBdr>
                <w:top w:val="none" w:sz="0" w:space="0" w:color="auto"/>
                <w:left w:val="none" w:sz="0" w:space="0" w:color="auto"/>
                <w:bottom w:val="none" w:sz="0" w:space="0" w:color="auto"/>
                <w:right w:val="none" w:sz="0" w:space="0" w:color="auto"/>
              </w:divBdr>
            </w:div>
            <w:div w:id="211842966">
              <w:marLeft w:val="0"/>
              <w:marRight w:val="0"/>
              <w:marTop w:val="0"/>
              <w:marBottom w:val="0"/>
              <w:divBdr>
                <w:top w:val="none" w:sz="0" w:space="0" w:color="auto"/>
                <w:left w:val="none" w:sz="0" w:space="0" w:color="auto"/>
                <w:bottom w:val="none" w:sz="0" w:space="0" w:color="auto"/>
                <w:right w:val="none" w:sz="0" w:space="0" w:color="auto"/>
              </w:divBdr>
            </w:div>
            <w:div w:id="244649815">
              <w:marLeft w:val="0"/>
              <w:marRight w:val="0"/>
              <w:marTop w:val="0"/>
              <w:marBottom w:val="0"/>
              <w:divBdr>
                <w:top w:val="none" w:sz="0" w:space="0" w:color="auto"/>
                <w:left w:val="none" w:sz="0" w:space="0" w:color="auto"/>
                <w:bottom w:val="none" w:sz="0" w:space="0" w:color="auto"/>
                <w:right w:val="none" w:sz="0" w:space="0" w:color="auto"/>
              </w:divBdr>
            </w:div>
            <w:div w:id="285552119">
              <w:marLeft w:val="0"/>
              <w:marRight w:val="0"/>
              <w:marTop w:val="0"/>
              <w:marBottom w:val="0"/>
              <w:divBdr>
                <w:top w:val="none" w:sz="0" w:space="0" w:color="auto"/>
                <w:left w:val="none" w:sz="0" w:space="0" w:color="auto"/>
                <w:bottom w:val="none" w:sz="0" w:space="0" w:color="auto"/>
                <w:right w:val="none" w:sz="0" w:space="0" w:color="auto"/>
              </w:divBdr>
            </w:div>
            <w:div w:id="777718818">
              <w:marLeft w:val="0"/>
              <w:marRight w:val="0"/>
              <w:marTop w:val="0"/>
              <w:marBottom w:val="0"/>
              <w:divBdr>
                <w:top w:val="none" w:sz="0" w:space="0" w:color="auto"/>
                <w:left w:val="none" w:sz="0" w:space="0" w:color="auto"/>
                <w:bottom w:val="none" w:sz="0" w:space="0" w:color="auto"/>
                <w:right w:val="none" w:sz="0" w:space="0" w:color="auto"/>
              </w:divBdr>
            </w:div>
            <w:div w:id="798688671">
              <w:marLeft w:val="0"/>
              <w:marRight w:val="0"/>
              <w:marTop w:val="0"/>
              <w:marBottom w:val="0"/>
              <w:divBdr>
                <w:top w:val="none" w:sz="0" w:space="0" w:color="auto"/>
                <w:left w:val="none" w:sz="0" w:space="0" w:color="auto"/>
                <w:bottom w:val="none" w:sz="0" w:space="0" w:color="auto"/>
                <w:right w:val="none" w:sz="0" w:space="0" w:color="auto"/>
              </w:divBdr>
            </w:div>
            <w:div w:id="799693672">
              <w:marLeft w:val="0"/>
              <w:marRight w:val="0"/>
              <w:marTop w:val="0"/>
              <w:marBottom w:val="0"/>
              <w:divBdr>
                <w:top w:val="none" w:sz="0" w:space="0" w:color="auto"/>
                <w:left w:val="none" w:sz="0" w:space="0" w:color="auto"/>
                <w:bottom w:val="none" w:sz="0" w:space="0" w:color="auto"/>
                <w:right w:val="none" w:sz="0" w:space="0" w:color="auto"/>
              </w:divBdr>
            </w:div>
            <w:div w:id="815268524">
              <w:marLeft w:val="0"/>
              <w:marRight w:val="0"/>
              <w:marTop w:val="0"/>
              <w:marBottom w:val="0"/>
              <w:divBdr>
                <w:top w:val="none" w:sz="0" w:space="0" w:color="auto"/>
                <w:left w:val="none" w:sz="0" w:space="0" w:color="auto"/>
                <w:bottom w:val="none" w:sz="0" w:space="0" w:color="auto"/>
                <w:right w:val="none" w:sz="0" w:space="0" w:color="auto"/>
              </w:divBdr>
            </w:div>
            <w:div w:id="866455232">
              <w:marLeft w:val="0"/>
              <w:marRight w:val="0"/>
              <w:marTop w:val="0"/>
              <w:marBottom w:val="0"/>
              <w:divBdr>
                <w:top w:val="none" w:sz="0" w:space="0" w:color="auto"/>
                <w:left w:val="none" w:sz="0" w:space="0" w:color="auto"/>
                <w:bottom w:val="none" w:sz="0" w:space="0" w:color="auto"/>
                <w:right w:val="none" w:sz="0" w:space="0" w:color="auto"/>
              </w:divBdr>
            </w:div>
            <w:div w:id="1156608337">
              <w:marLeft w:val="0"/>
              <w:marRight w:val="0"/>
              <w:marTop w:val="0"/>
              <w:marBottom w:val="0"/>
              <w:divBdr>
                <w:top w:val="none" w:sz="0" w:space="0" w:color="auto"/>
                <w:left w:val="none" w:sz="0" w:space="0" w:color="auto"/>
                <w:bottom w:val="none" w:sz="0" w:space="0" w:color="auto"/>
                <w:right w:val="none" w:sz="0" w:space="0" w:color="auto"/>
              </w:divBdr>
            </w:div>
            <w:div w:id="1205824051">
              <w:marLeft w:val="0"/>
              <w:marRight w:val="0"/>
              <w:marTop w:val="0"/>
              <w:marBottom w:val="0"/>
              <w:divBdr>
                <w:top w:val="none" w:sz="0" w:space="0" w:color="auto"/>
                <w:left w:val="none" w:sz="0" w:space="0" w:color="auto"/>
                <w:bottom w:val="none" w:sz="0" w:space="0" w:color="auto"/>
                <w:right w:val="none" w:sz="0" w:space="0" w:color="auto"/>
              </w:divBdr>
            </w:div>
            <w:div w:id="1267889395">
              <w:marLeft w:val="0"/>
              <w:marRight w:val="0"/>
              <w:marTop w:val="0"/>
              <w:marBottom w:val="0"/>
              <w:divBdr>
                <w:top w:val="none" w:sz="0" w:space="0" w:color="auto"/>
                <w:left w:val="none" w:sz="0" w:space="0" w:color="auto"/>
                <w:bottom w:val="none" w:sz="0" w:space="0" w:color="auto"/>
                <w:right w:val="none" w:sz="0" w:space="0" w:color="auto"/>
              </w:divBdr>
            </w:div>
            <w:div w:id="1310131144">
              <w:marLeft w:val="0"/>
              <w:marRight w:val="0"/>
              <w:marTop w:val="0"/>
              <w:marBottom w:val="0"/>
              <w:divBdr>
                <w:top w:val="none" w:sz="0" w:space="0" w:color="auto"/>
                <w:left w:val="none" w:sz="0" w:space="0" w:color="auto"/>
                <w:bottom w:val="none" w:sz="0" w:space="0" w:color="auto"/>
                <w:right w:val="none" w:sz="0" w:space="0" w:color="auto"/>
              </w:divBdr>
            </w:div>
            <w:div w:id="1328627635">
              <w:marLeft w:val="0"/>
              <w:marRight w:val="0"/>
              <w:marTop w:val="0"/>
              <w:marBottom w:val="0"/>
              <w:divBdr>
                <w:top w:val="none" w:sz="0" w:space="0" w:color="auto"/>
                <w:left w:val="none" w:sz="0" w:space="0" w:color="auto"/>
                <w:bottom w:val="none" w:sz="0" w:space="0" w:color="auto"/>
                <w:right w:val="none" w:sz="0" w:space="0" w:color="auto"/>
              </w:divBdr>
            </w:div>
            <w:div w:id="1408767579">
              <w:marLeft w:val="0"/>
              <w:marRight w:val="0"/>
              <w:marTop w:val="0"/>
              <w:marBottom w:val="0"/>
              <w:divBdr>
                <w:top w:val="none" w:sz="0" w:space="0" w:color="auto"/>
                <w:left w:val="none" w:sz="0" w:space="0" w:color="auto"/>
                <w:bottom w:val="none" w:sz="0" w:space="0" w:color="auto"/>
                <w:right w:val="none" w:sz="0" w:space="0" w:color="auto"/>
              </w:divBdr>
            </w:div>
            <w:div w:id="1435438096">
              <w:marLeft w:val="0"/>
              <w:marRight w:val="0"/>
              <w:marTop w:val="0"/>
              <w:marBottom w:val="0"/>
              <w:divBdr>
                <w:top w:val="none" w:sz="0" w:space="0" w:color="auto"/>
                <w:left w:val="none" w:sz="0" w:space="0" w:color="auto"/>
                <w:bottom w:val="none" w:sz="0" w:space="0" w:color="auto"/>
                <w:right w:val="none" w:sz="0" w:space="0" w:color="auto"/>
              </w:divBdr>
            </w:div>
            <w:div w:id="2071608114">
              <w:marLeft w:val="0"/>
              <w:marRight w:val="0"/>
              <w:marTop w:val="0"/>
              <w:marBottom w:val="0"/>
              <w:divBdr>
                <w:top w:val="none" w:sz="0" w:space="0" w:color="auto"/>
                <w:left w:val="none" w:sz="0" w:space="0" w:color="auto"/>
                <w:bottom w:val="none" w:sz="0" w:space="0" w:color="auto"/>
                <w:right w:val="none" w:sz="0" w:space="0" w:color="auto"/>
              </w:divBdr>
            </w:div>
            <w:div w:id="2111971589">
              <w:marLeft w:val="0"/>
              <w:marRight w:val="0"/>
              <w:marTop w:val="0"/>
              <w:marBottom w:val="0"/>
              <w:divBdr>
                <w:top w:val="none" w:sz="0" w:space="0" w:color="auto"/>
                <w:left w:val="none" w:sz="0" w:space="0" w:color="auto"/>
                <w:bottom w:val="none" w:sz="0" w:space="0" w:color="auto"/>
                <w:right w:val="none" w:sz="0" w:space="0" w:color="auto"/>
              </w:divBdr>
            </w:div>
          </w:divsChild>
        </w:div>
        <w:div w:id="866218659">
          <w:marLeft w:val="0"/>
          <w:marRight w:val="0"/>
          <w:marTop w:val="0"/>
          <w:marBottom w:val="0"/>
          <w:divBdr>
            <w:top w:val="none" w:sz="0" w:space="0" w:color="auto"/>
            <w:left w:val="none" w:sz="0" w:space="0" w:color="auto"/>
            <w:bottom w:val="none" w:sz="0" w:space="0" w:color="auto"/>
            <w:right w:val="none" w:sz="0" w:space="0" w:color="auto"/>
          </w:divBdr>
        </w:div>
        <w:div w:id="1003971869">
          <w:marLeft w:val="0"/>
          <w:marRight w:val="0"/>
          <w:marTop w:val="0"/>
          <w:marBottom w:val="0"/>
          <w:divBdr>
            <w:top w:val="none" w:sz="0" w:space="0" w:color="auto"/>
            <w:left w:val="none" w:sz="0" w:space="0" w:color="auto"/>
            <w:bottom w:val="none" w:sz="0" w:space="0" w:color="auto"/>
            <w:right w:val="none" w:sz="0" w:space="0" w:color="auto"/>
          </w:divBdr>
        </w:div>
        <w:div w:id="1433353511">
          <w:marLeft w:val="0"/>
          <w:marRight w:val="0"/>
          <w:marTop w:val="0"/>
          <w:marBottom w:val="0"/>
          <w:divBdr>
            <w:top w:val="none" w:sz="0" w:space="0" w:color="auto"/>
            <w:left w:val="none" w:sz="0" w:space="0" w:color="auto"/>
            <w:bottom w:val="none" w:sz="0" w:space="0" w:color="auto"/>
            <w:right w:val="none" w:sz="0" w:space="0" w:color="auto"/>
          </w:divBdr>
        </w:div>
        <w:div w:id="1503546289">
          <w:marLeft w:val="0"/>
          <w:marRight w:val="0"/>
          <w:marTop w:val="0"/>
          <w:marBottom w:val="0"/>
          <w:divBdr>
            <w:top w:val="none" w:sz="0" w:space="0" w:color="auto"/>
            <w:left w:val="none" w:sz="0" w:space="0" w:color="auto"/>
            <w:bottom w:val="none" w:sz="0" w:space="0" w:color="auto"/>
            <w:right w:val="none" w:sz="0" w:space="0" w:color="auto"/>
          </w:divBdr>
        </w:div>
        <w:div w:id="2049598433">
          <w:marLeft w:val="0"/>
          <w:marRight w:val="0"/>
          <w:marTop w:val="0"/>
          <w:marBottom w:val="0"/>
          <w:divBdr>
            <w:top w:val="none" w:sz="0" w:space="0" w:color="auto"/>
            <w:left w:val="none" w:sz="0" w:space="0" w:color="auto"/>
            <w:bottom w:val="none" w:sz="0" w:space="0" w:color="auto"/>
            <w:right w:val="none" w:sz="0" w:space="0" w:color="auto"/>
          </w:divBdr>
          <w:divsChild>
            <w:div w:id="89741323">
              <w:marLeft w:val="0"/>
              <w:marRight w:val="0"/>
              <w:marTop w:val="0"/>
              <w:marBottom w:val="0"/>
              <w:divBdr>
                <w:top w:val="none" w:sz="0" w:space="0" w:color="auto"/>
                <w:left w:val="none" w:sz="0" w:space="0" w:color="auto"/>
                <w:bottom w:val="none" w:sz="0" w:space="0" w:color="auto"/>
                <w:right w:val="none" w:sz="0" w:space="0" w:color="auto"/>
              </w:divBdr>
            </w:div>
            <w:div w:id="106775276">
              <w:marLeft w:val="0"/>
              <w:marRight w:val="0"/>
              <w:marTop w:val="0"/>
              <w:marBottom w:val="0"/>
              <w:divBdr>
                <w:top w:val="none" w:sz="0" w:space="0" w:color="auto"/>
                <w:left w:val="none" w:sz="0" w:space="0" w:color="auto"/>
                <w:bottom w:val="none" w:sz="0" w:space="0" w:color="auto"/>
                <w:right w:val="none" w:sz="0" w:space="0" w:color="auto"/>
              </w:divBdr>
            </w:div>
            <w:div w:id="189882594">
              <w:marLeft w:val="0"/>
              <w:marRight w:val="0"/>
              <w:marTop w:val="0"/>
              <w:marBottom w:val="0"/>
              <w:divBdr>
                <w:top w:val="none" w:sz="0" w:space="0" w:color="auto"/>
                <w:left w:val="none" w:sz="0" w:space="0" w:color="auto"/>
                <w:bottom w:val="none" w:sz="0" w:space="0" w:color="auto"/>
                <w:right w:val="none" w:sz="0" w:space="0" w:color="auto"/>
              </w:divBdr>
            </w:div>
            <w:div w:id="510025662">
              <w:marLeft w:val="0"/>
              <w:marRight w:val="0"/>
              <w:marTop w:val="0"/>
              <w:marBottom w:val="0"/>
              <w:divBdr>
                <w:top w:val="none" w:sz="0" w:space="0" w:color="auto"/>
                <w:left w:val="none" w:sz="0" w:space="0" w:color="auto"/>
                <w:bottom w:val="none" w:sz="0" w:space="0" w:color="auto"/>
                <w:right w:val="none" w:sz="0" w:space="0" w:color="auto"/>
              </w:divBdr>
            </w:div>
            <w:div w:id="811941347">
              <w:marLeft w:val="0"/>
              <w:marRight w:val="0"/>
              <w:marTop w:val="0"/>
              <w:marBottom w:val="0"/>
              <w:divBdr>
                <w:top w:val="none" w:sz="0" w:space="0" w:color="auto"/>
                <w:left w:val="none" w:sz="0" w:space="0" w:color="auto"/>
                <w:bottom w:val="none" w:sz="0" w:space="0" w:color="auto"/>
                <w:right w:val="none" w:sz="0" w:space="0" w:color="auto"/>
              </w:divBdr>
            </w:div>
            <w:div w:id="840967895">
              <w:marLeft w:val="0"/>
              <w:marRight w:val="0"/>
              <w:marTop w:val="0"/>
              <w:marBottom w:val="0"/>
              <w:divBdr>
                <w:top w:val="none" w:sz="0" w:space="0" w:color="auto"/>
                <w:left w:val="none" w:sz="0" w:space="0" w:color="auto"/>
                <w:bottom w:val="none" w:sz="0" w:space="0" w:color="auto"/>
                <w:right w:val="none" w:sz="0" w:space="0" w:color="auto"/>
              </w:divBdr>
            </w:div>
            <w:div w:id="1210267116">
              <w:marLeft w:val="0"/>
              <w:marRight w:val="0"/>
              <w:marTop w:val="0"/>
              <w:marBottom w:val="0"/>
              <w:divBdr>
                <w:top w:val="none" w:sz="0" w:space="0" w:color="auto"/>
                <w:left w:val="none" w:sz="0" w:space="0" w:color="auto"/>
                <w:bottom w:val="none" w:sz="0" w:space="0" w:color="auto"/>
                <w:right w:val="none" w:sz="0" w:space="0" w:color="auto"/>
              </w:divBdr>
            </w:div>
            <w:div w:id="1259408972">
              <w:marLeft w:val="0"/>
              <w:marRight w:val="0"/>
              <w:marTop w:val="0"/>
              <w:marBottom w:val="0"/>
              <w:divBdr>
                <w:top w:val="none" w:sz="0" w:space="0" w:color="auto"/>
                <w:left w:val="none" w:sz="0" w:space="0" w:color="auto"/>
                <w:bottom w:val="none" w:sz="0" w:space="0" w:color="auto"/>
                <w:right w:val="none" w:sz="0" w:space="0" w:color="auto"/>
              </w:divBdr>
            </w:div>
            <w:div w:id="1331910998">
              <w:marLeft w:val="0"/>
              <w:marRight w:val="0"/>
              <w:marTop w:val="0"/>
              <w:marBottom w:val="0"/>
              <w:divBdr>
                <w:top w:val="none" w:sz="0" w:space="0" w:color="auto"/>
                <w:left w:val="none" w:sz="0" w:space="0" w:color="auto"/>
                <w:bottom w:val="none" w:sz="0" w:space="0" w:color="auto"/>
                <w:right w:val="none" w:sz="0" w:space="0" w:color="auto"/>
              </w:divBdr>
            </w:div>
            <w:div w:id="1357583028">
              <w:marLeft w:val="0"/>
              <w:marRight w:val="0"/>
              <w:marTop w:val="0"/>
              <w:marBottom w:val="0"/>
              <w:divBdr>
                <w:top w:val="none" w:sz="0" w:space="0" w:color="auto"/>
                <w:left w:val="none" w:sz="0" w:space="0" w:color="auto"/>
                <w:bottom w:val="none" w:sz="0" w:space="0" w:color="auto"/>
                <w:right w:val="none" w:sz="0" w:space="0" w:color="auto"/>
              </w:divBdr>
            </w:div>
            <w:div w:id="1373263249">
              <w:marLeft w:val="0"/>
              <w:marRight w:val="0"/>
              <w:marTop w:val="0"/>
              <w:marBottom w:val="0"/>
              <w:divBdr>
                <w:top w:val="none" w:sz="0" w:space="0" w:color="auto"/>
                <w:left w:val="none" w:sz="0" w:space="0" w:color="auto"/>
                <w:bottom w:val="none" w:sz="0" w:space="0" w:color="auto"/>
                <w:right w:val="none" w:sz="0" w:space="0" w:color="auto"/>
              </w:divBdr>
            </w:div>
            <w:div w:id="1396119961">
              <w:marLeft w:val="0"/>
              <w:marRight w:val="0"/>
              <w:marTop w:val="0"/>
              <w:marBottom w:val="0"/>
              <w:divBdr>
                <w:top w:val="none" w:sz="0" w:space="0" w:color="auto"/>
                <w:left w:val="none" w:sz="0" w:space="0" w:color="auto"/>
                <w:bottom w:val="none" w:sz="0" w:space="0" w:color="auto"/>
                <w:right w:val="none" w:sz="0" w:space="0" w:color="auto"/>
              </w:divBdr>
            </w:div>
            <w:div w:id="21395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52094">
      <w:bodyDiv w:val="1"/>
      <w:marLeft w:val="0"/>
      <w:marRight w:val="0"/>
      <w:marTop w:val="0"/>
      <w:marBottom w:val="0"/>
      <w:divBdr>
        <w:top w:val="none" w:sz="0" w:space="0" w:color="auto"/>
        <w:left w:val="none" w:sz="0" w:space="0" w:color="auto"/>
        <w:bottom w:val="none" w:sz="0" w:space="0" w:color="auto"/>
        <w:right w:val="none" w:sz="0" w:space="0" w:color="auto"/>
      </w:divBdr>
      <w:divsChild>
        <w:div w:id="44764433">
          <w:marLeft w:val="0"/>
          <w:marRight w:val="0"/>
          <w:marTop w:val="0"/>
          <w:marBottom w:val="0"/>
          <w:divBdr>
            <w:top w:val="none" w:sz="0" w:space="0" w:color="auto"/>
            <w:left w:val="none" w:sz="0" w:space="0" w:color="auto"/>
            <w:bottom w:val="none" w:sz="0" w:space="0" w:color="auto"/>
            <w:right w:val="none" w:sz="0" w:space="0" w:color="auto"/>
          </w:divBdr>
        </w:div>
        <w:div w:id="933822660">
          <w:marLeft w:val="0"/>
          <w:marRight w:val="0"/>
          <w:marTop w:val="0"/>
          <w:marBottom w:val="0"/>
          <w:divBdr>
            <w:top w:val="none" w:sz="0" w:space="0" w:color="auto"/>
            <w:left w:val="none" w:sz="0" w:space="0" w:color="auto"/>
            <w:bottom w:val="none" w:sz="0" w:space="0" w:color="auto"/>
            <w:right w:val="none" w:sz="0" w:space="0" w:color="auto"/>
          </w:divBdr>
        </w:div>
        <w:div w:id="958486990">
          <w:marLeft w:val="0"/>
          <w:marRight w:val="0"/>
          <w:marTop w:val="0"/>
          <w:marBottom w:val="0"/>
          <w:divBdr>
            <w:top w:val="none" w:sz="0" w:space="0" w:color="auto"/>
            <w:left w:val="none" w:sz="0" w:space="0" w:color="auto"/>
            <w:bottom w:val="none" w:sz="0" w:space="0" w:color="auto"/>
            <w:right w:val="none" w:sz="0" w:space="0" w:color="auto"/>
          </w:divBdr>
          <w:divsChild>
            <w:div w:id="1908684148">
              <w:marLeft w:val="-75"/>
              <w:marRight w:val="0"/>
              <w:marTop w:val="30"/>
              <w:marBottom w:val="30"/>
              <w:divBdr>
                <w:top w:val="none" w:sz="0" w:space="0" w:color="auto"/>
                <w:left w:val="none" w:sz="0" w:space="0" w:color="auto"/>
                <w:bottom w:val="none" w:sz="0" w:space="0" w:color="auto"/>
                <w:right w:val="none" w:sz="0" w:space="0" w:color="auto"/>
              </w:divBdr>
              <w:divsChild>
                <w:div w:id="288634662">
                  <w:marLeft w:val="0"/>
                  <w:marRight w:val="0"/>
                  <w:marTop w:val="0"/>
                  <w:marBottom w:val="0"/>
                  <w:divBdr>
                    <w:top w:val="none" w:sz="0" w:space="0" w:color="auto"/>
                    <w:left w:val="none" w:sz="0" w:space="0" w:color="auto"/>
                    <w:bottom w:val="none" w:sz="0" w:space="0" w:color="auto"/>
                    <w:right w:val="none" w:sz="0" w:space="0" w:color="auto"/>
                  </w:divBdr>
                  <w:divsChild>
                    <w:div w:id="1419444675">
                      <w:marLeft w:val="0"/>
                      <w:marRight w:val="0"/>
                      <w:marTop w:val="0"/>
                      <w:marBottom w:val="0"/>
                      <w:divBdr>
                        <w:top w:val="none" w:sz="0" w:space="0" w:color="auto"/>
                        <w:left w:val="none" w:sz="0" w:space="0" w:color="auto"/>
                        <w:bottom w:val="none" w:sz="0" w:space="0" w:color="auto"/>
                        <w:right w:val="none" w:sz="0" w:space="0" w:color="auto"/>
                      </w:divBdr>
                    </w:div>
                  </w:divsChild>
                </w:div>
                <w:div w:id="986327587">
                  <w:marLeft w:val="0"/>
                  <w:marRight w:val="0"/>
                  <w:marTop w:val="0"/>
                  <w:marBottom w:val="0"/>
                  <w:divBdr>
                    <w:top w:val="none" w:sz="0" w:space="0" w:color="auto"/>
                    <w:left w:val="none" w:sz="0" w:space="0" w:color="auto"/>
                    <w:bottom w:val="none" w:sz="0" w:space="0" w:color="auto"/>
                    <w:right w:val="none" w:sz="0" w:space="0" w:color="auto"/>
                  </w:divBdr>
                  <w:divsChild>
                    <w:div w:id="398869948">
                      <w:marLeft w:val="0"/>
                      <w:marRight w:val="0"/>
                      <w:marTop w:val="0"/>
                      <w:marBottom w:val="0"/>
                      <w:divBdr>
                        <w:top w:val="none" w:sz="0" w:space="0" w:color="auto"/>
                        <w:left w:val="none" w:sz="0" w:space="0" w:color="auto"/>
                        <w:bottom w:val="none" w:sz="0" w:space="0" w:color="auto"/>
                        <w:right w:val="none" w:sz="0" w:space="0" w:color="auto"/>
                      </w:divBdr>
                    </w:div>
                    <w:div w:id="618731307">
                      <w:marLeft w:val="0"/>
                      <w:marRight w:val="0"/>
                      <w:marTop w:val="0"/>
                      <w:marBottom w:val="0"/>
                      <w:divBdr>
                        <w:top w:val="none" w:sz="0" w:space="0" w:color="auto"/>
                        <w:left w:val="none" w:sz="0" w:space="0" w:color="auto"/>
                        <w:bottom w:val="none" w:sz="0" w:space="0" w:color="auto"/>
                        <w:right w:val="none" w:sz="0" w:space="0" w:color="auto"/>
                      </w:divBdr>
                    </w:div>
                    <w:div w:id="625164465">
                      <w:marLeft w:val="0"/>
                      <w:marRight w:val="0"/>
                      <w:marTop w:val="0"/>
                      <w:marBottom w:val="0"/>
                      <w:divBdr>
                        <w:top w:val="none" w:sz="0" w:space="0" w:color="auto"/>
                        <w:left w:val="none" w:sz="0" w:space="0" w:color="auto"/>
                        <w:bottom w:val="none" w:sz="0" w:space="0" w:color="auto"/>
                        <w:right w:val="none" w:sz="0" w:space="0" w:color="auto"/>
                      </w:divBdr>
                    </w:div>
                    <w:div w:id="1073967456">
                      <w:marLeft w:val="0"/>
                      <w:marRight w:val="0"/>
                      <w:marTop w:val="0"/>
                      <w:marBottom w:val="0"/>
                      <w:divBdr>
                        <w:top w:val="none" w:sz="0" w:space="0" w:color="auto"/>
                        <w:left w:val="none" w:sz="0" w:space="0" w:color="auto"/>
                        <w:bottom w:val="none" w:sz="0" w:space="0" w:color="auto"/>
                        <w:right w:val="none" w:sz="0" w:space="0" w:color="auto"/>
                      </w:divBdr>
                    </w:div>
                    <w:div w:id="1240168761">
                      <w:marLeft w:val="0"/>
                      <w:marRight w:val="0"/>
                      <w:marTop w:val="0"/>
                      <w:marBottom w:val="0"/>
                      <w:divBdr>
                        <w:top w:val="none" w:sz="0" w:space="0" w:color="auto"/>
                        <w:left w:val="none" w:sz="0" w:space="0" w:color="auto"/>
                        <w:bottom w:val="none" w:sz="0" w:space="0" w:color="auto"/>
                        <w:right w:val="none" w:sz="0" w:space="0" w:color="auto"/>
                      </w:divBdr>
                    </w:div>
                    <w:div w:id="1292978651">
                      <w:marLeft w:val="0"/>
                      <w:marRight w:val="0"/>
                      <w:marTop w:val="0"/>
                      <w:marBottom w:val="0"/>
                      <w:divBdr>
                        <w:top w:val="none" w:sz="0" w:space="0" w:color="auto"/>
                        <w:left w:val="none" w:sz="0" w:space="0" w:color="auto"/>
                        <w:bottom w:val="none" w:sz="0" w:space="0" w:color="auto"/>
                        <w:right w:val="none" w:sz="0" w:space="0" w:color="auto"/>
                      </w:divBdr>
                    </w:div>
                    <w:div w:id="1632131523">
                      <w:marLeft w:val="0"/>
                      <w:marRight w:val="0"/>
                      <w:marTop w:val="0"/>
                      <w:marBottom w:val="0"/>
                      <w:divBdr>
                        <w:top w:val="none" w:sz="0" w:space="0" w:color="auto"/>
                        <w:left w:val="none" w:sz="0" w:space="0" w:color="auto"/>
                        <w:bottom w:val="none" w:sz="0" w:space="0" w:color="auto"/>
                        <w:right w:val="none" w:sz="0" w:space="0" w:color="auto"/>
                      </w:divBdr>
                    </w:div>
                    <w:div w:id="1719428985">
                      <w:marLeft w:val="0"/>
                      <w:marRight w:val="0"/>
                      <w:marTop w:val="0"/>
                      <w:marBottom w:val="0"/>
                      <w:divBdr>
                        <w:top w:val="none" w:sz="0" w:space="0" w:color="auto"/>
                        <w:left w:val="none" w:sz="0" w:space="0" w:color="auto"/>
                        <w:bottom w:val="none" w:sz="0" w:space="0" w:color="auto"/>
                        <w:right w:val="none" w:sz="0" w:space="0" w:color="auto"/>
                      </w:divBdr>
                    </w:div>
                    <w:div w:id="1931351355">
                      <w:marLeft w:val="0"/>
                      <w:marRight w:val="0"/>
                      <w:marTop w:val="0"/>
                      <w:marBottom w:val="0"/>
                      <w:divBdr>
                        <w:top w:val="none" w:sz="0" w:space="0" w:color="auto"/>
                        <w:left w:val="none" w:sz="0" w:space="0" w:color="auto"/>
                        <w:bottom w:val="none" w:sz="0" w:space="0" w:color="auto"/>
                        <w:right w:val="none" w:sz="0" w:space="0" w:color="auto"/>
                      </w:divBdr>
                    </w:div>
                    <w:div w:id="2089185890">
                      <w:marLeft w:val="0"/>
                      <w:marRight w:val="0"/>
                      <w:marTop w:val="0"/>
                      <w:marBottom w:val="0"/>
                      <w:divBdr>
                        <w:top w:val="none" w:sz="0" w:space="0" w:color="auto"/>
                        <w:left w:val="none" w:sz="0" w:space="0" w:color="auto"/>
                        <w:bottom w:val="none" w:sz="0" w:space="0" w:color="auto"/>
                        <w:right w:val="none" w:sz="0" w:space="0" w:color="auto"/>
                      </w:divBdr>
                    </w:div>
                  </w:divsChild>
                </w:div>
                <w:div w:id="1142576075">
                  <w:marLeft w:val="0"/>
                  <w:marRight w:val="0"/>
                  <w:marTop w:val="0"/>
                  <w:marBottom w:val="0"/>
                  <w:divBdr>
                    <w:top w:val="none" w:sz="0" w:space="0" w:color="auto"/>
                    <w:left w:val="none" w:sz="0" w:space="0" w:color="auto"/>
                    <w:bottom w:val="none" w:sz="0" w:space="0" w:color="auto"/>
                    <w:right w:val="none" w:sz="0" w:space="0" w:color="auto"/>
                  </w:divBdr>
                  <w:divsChild>
                    <w:div w:id="1608659927">
                      <w:marLeft w:val="0"/>
                      <w:marRight w:val="0"/>
                      <w:marTop w:val="0"/>
                      <w:marBottom w:val="0"/>
                      <w:divBdr>
                        <w:top w:val="none" w:sz="0" w:space="0" w:color="auto"/>
                        <w:left w:val="none" w:sz="0" w:space="0" w:color="auto"/>
                        <w:bottom w:val="none" w:sz="0" w:space="0" w:color="auto"/>
                        <w:right w:val="none" w:sz="0" w:space="0" w:color="auto"/>
                      </w:divBdr>
                    </w:div>
                  </w:divsChild>
                </w:div>
                <w:div w:id="1341851687">
                  <w:marLeft w:val="0"/>
                  <w:marRight w:val="0"/>
                  <w:marTop w:val="0"/>
                  <w:marBottom w:val="0"/>
                  <w:divBdr>
                    <w:top w:val="none" w:sz="0" w:space="0" w:color="auto"/>
                    <w:left w:val="none" w:sz="0" w:space="0" w:color="auto"/>
                    <w:bottom w:val="none" w:sz="0" w:space="0" w:color="auto"/>
                    <w:right w:val="none" w:sz="0" w:space="0" w:color="auto"/>
                  </w:divBdr>
                  <w:divsChild>
                    <w:div w:id="196507236">
                      <w:marLeft w:val="0"/>
                      <w:marRight w:val="0"/>
                      <w:marTop w:val="0"/>
                      <w:marBottom w:val="0"/>
                      <w:divBdr>
                        <w:top w:val="none" w:sz="0" w:space="0" w:color="auto"/>
                        <w:left w:val="none" w:sz="0" w:space="0" w:color="auto"/>
                        <w:bottom w:val="none" w:sz="0" w:space="0" w:color="auto"/>
                        <w:right w:val="none" w:sz="0" w:space="0" w:color="auto"/>
                      </w:divBdr>
                    </w:div>
                    <w:div w:id="321079523">
                      <w:marLeft w:val="0"/>
                      <w:marRight w:val="0"/>
                      <w:marTop w:val="0"/>
                      <w:marBottom w:val="0"/>
                      <w:divBdr>
                        <w:top w:val="none" w:sz="0" w:space="0" w:color="auto"/>
                        <w:left w:val="none" w:sz="0" w:space="0" w:color="auto"/>
                        <w:bottom w:val="none" w:sz="0" w:space="0" w:color="auto"/>
                        <w:right w:val="none" w:sz="0" w:space="0" w:color="auto"/>
                      </w:divBdr>
                    </w:div>
                    <w:div w:id="639193043">
                      <w:marLeft w:val="0"/>
                      <w:marRight w:val="0"/>
                      <w:marTop w:val="0"/>
                      <w:marBottom w:val="0"/>
                      <w:divBdr>
                        <w:top w:val="none" w:sz="0" w:space="0" w:color="auto"/>
                        <w:left w:val="none" w:sz="0" w:space="0" w:color="auto"/>
                        <w:bottom w:val="none" w:sz="0" w:space="0" w:color="auto"/>
                        <w:right w:val="none" w:sz="0" w:space="0" w:color="auto"/>
                      </w:divBdr>
                    </w:div>
                    <w:div w:id="686099829">
                      <w:marLeft w:val="0"/>
                      <w:marRight w:val="0"/>
                      <w:marTop w:val="0"/>
                      <w:marBottom w:val="0"/>
                      <w:divBdr>
                        <w:top w:val="none" w:sz="0" w:space="0" w:color="auto"/>
                        <w:left w:val="none" w:sz="0" w:space="0" w:color="auto"/>
                        <w:bottom w:val="none" w:sz="0" w:space="0" w:color="auto"/>
                        <w:right w:val="none" w:sz="0" w:space="0" w:color="auto"/>
                      </w:divBdr>
                    </w:div>
                    <w:div w:id="779180647">
                      <w:marLeft w:val="0"/>
                      <w:marRight w:val="0"/>
                      <w:marTop w:val="0"/>
                      <w:marBottom w:val="0"/>
                      <w:divBdr>
                        <w:top w:val="none" w:sz="0" w:space="0" w:color="auto"/>
                        <w:left w:val="none" w:sz="0" w:space="0" w:color="auto"/>
                        <w:bottom w:val="none" w:sz="0" w:space="0" w:color="auto"/>
                        <w:right w:val="none" w:sz="0" w:space="0" w:color="auto"/>
                      </w:divBdr>
                    </w:div>
                    <w:div w:id="1113211323">
                      <w:marLeft w:val="0"/>
                      <w:marRight w:val="0"/>
                      <w:marTop w:val="0"/>
                      <w:marBottom w:val="0"/>
                      <w:divBdr>
                        <w:top w:val="none" w:sz="0" w:space="0" w:color="auto"/>
                        <w:left w:val="none" w:sz="0" w:space="0" w:color="auto"/>
                        <w:bottom w:val="none" w:sz="0" w:space="0" w:color="auto"/>
                        <w:right w:val="none" w:sz="0" w:space="0" w:color="auto"/>
                      </w:divBdr>
                    </w:div>
                    <w:div w:id="1201016823">
                      <w:marLeft w:val="0"/>
                      <w:marRight w:val="0"/>
                      <w:marTop w:val="0"/>
                      <w:marBottom w:val="0"/>
                      <w:divBdr>
                        <w:top w:val="none" w:sz="0" w:space="0" w:color="auto"/>
                        <w:left w:val="none" w:sz="0" w:space="0" w:color="auto"/>
                        <w:bottom w:val="none" w:sz="0" w:space="0" w:color="auto"/>
                        <w:right w:val="none" w:sz="0" w:space="0" w:color="auto"/>
                      </w:divBdr>
                    </w:div>
                    <w:div w:id="1912693604">
                      <w:marLeft w:val="0"/>
                      <w:marRight w:val="0"/>
                      <w:marTop w:val="0"/>
                      <w:marBottom w:val="0"/>
                      <w:divBdr>
                        <w:top w:val="none" w:sz="0" w:space="0" w:color="auto"/>
                        <w:left w:val="none" w:sz="0" w:space="0" w:color="auto"/>
                        <w:bottom w:val="none" w:sz="0" w:space="0" w:color="auto"/>
                        <w:right w:val="none" w:sz="0" w:space="0" w:color="auto"/>
                      </w:divBdr>
                    </w:div>
                    <w:div w:id="1913076042">
                      <w:marLeft w:val="0"/>
                      <w:marRight w:val="0"/>
                      <w:marTop w:val="0"/>
                      <w:marBottom w:val="0"/>
                      <w:divBdr>
                        <w:top w:val="none" w:sz="0" w:space="0" w:color="auto"/>
                        <w:left w:val="none" w:sz="0" w:space="0" w:color="auto"/>
                        <w:bottom w:val="none" w:sz="0" w:space="0" w:color="auto"/>
                        <w:right w:val="none" w:sz="0" w:space="0" w:color="auto"/>
                      </w:divBdr>
                    </w:div>
                    <w:div w:id="1997341987">
                      <w:marLeft w:val="0"/>
                      <w:marRight w:val="0"/>
                      <w:marTop w:val="0"/>
                      <w:marBottom w:val="0"/>
                      <w:divBdr>
                        <w:top w:val="none" w:sz="0" w:space="0" w:color="auto"/>
                        <w:left w:val="none" w:sz="0" w:space="0" w:color="auto"/>
                        <w:bottom w:val="none" w:sz="0" w:space="0" w:color="auto"/>
                        <w:right w:val="none" w:sz="0" w:space="0" w:color="auto"/>
                      </w:divBdr>
                    </w:div>
                  </w:divsChild>
                </w:div>
                <w:div w:id="1368792342">
                  <w:marLeft w:val="0"/>
                  <w:marRight w:val="0"/>
                  <w:marTop w:val="0"/>
                  <w:marBottom w:val="0"/>
                  <w:divBdr>
                    <w:top w:val="none" w:sz="0" w:space="0" w:color="auto"/>
                    <w:left w:val="none" w:sz="0" w:space="0" w:color="auto"/>
                    <w:bottom w:val="none" w:sz="0" w:space="0" w:color="auto"/>
                    <w:right w:val="none" w:sz="0" w:space="0" w:color="auto"/>
                  </w:divBdr>
                  <w:divsChild>
                    <w:div w:id="1371422640">
                      <w:marLeft w:val="0"/>
                      <w:marRight w:val="0"/>
                      <w:marTop w:val="0"/>
                      <w:marBottom w:val="0"/>
                      <w:divBdr>
                        <w:top w:val="none" w:sz="0" w:space="0" w:color="auto"/>
                        <w:left w:val="none" w:sz="0" w:space="0" w:color="auto"/>
                        <w:bottom w:val="none" w:sz="0" w:space="0" w:color="auto"/>
                        <w:right w:val="none" w:sz="0" w:space="0" w:color="auto"/>
                      </w:divBdr>
                    </w:div>
                  </w:divsChild>
                </w:div>
                <w:div w:id="1403210699">
                  <w:marLeft w:val="0"/>
                  <w:marRight w:val="0"/>
                  <w:marTop w:val="0"/>
                  <w:marBottom w:val="0"/>
                  <w:divBdr>
                    <w:top w:val="none" w:sz="0" w:space="0" w:color="auto"/>
                    <w:left w:val="none" w:sz="0" w:space="0" w:color="auto"/>
                    <w:bottom w:val="none" w:sz="0" w:space="0" w:color="auto"/>
                    <w:right w:val="none" w:sz="0" w:space="0" w:color="auto"/>
                  </w:divBdr>
                  <w:divsChild>
                    <w:div w:id="100879052">
                      <w:marLeft w:val="0"/>
                      <w:marRight w:val="0"/>
                      <w:marTop w:val="0"/>
                      <w:marBottom w:val="0"/>
                      <w:divBdr>
                        <w:top w:val="none" w:sz="0" w:space="0" w:color="auto"/>
                        <w:left w:val="none" w:sz="0" w:space="0" w:color="auto"/>
                        <w:bottom w:val="none" w:sz="0" w:space="0" w:color="auto"/>
                        <w:right w:val="none" w:sz="0" w:space="0" w:color="auto"/>
                      </w:divBdr>
                    </w:div>
                    <w:div w:id="307318443">
                      <w:marLeft w:val="0"/>
                      <w:marRight w:val="0"/>
                      <w:marTop w:val="0"/>
                      <w:marBottom w:val="0"/>
                      <w:divBdr>
                        <w:top w:val="none" w:sz="0" w:space="0" w:color="auto"/>
                        <w:left w:val="none" w:sz="0" w:space="0" w:color="auto"/>
                        <w:bottom w:val="none" w:sz="0" w:space="0" w:color="auto"/>
                        <w:right w:val="none" w:sz="0" w:space="0" w:color="auto"/>
                      </w:divBdr>
                    </w:div>
                    <w:div w:id="447312499">
                      <w:marLeft w:val="0"/>
                      <w:marRight w:val="0"/>
                      <w:marTop w:val="0"/>
                      <w:marBottom w:val="0"/>
                      <w:divBdr>
                        <w:top w:val="none" w:sz="0" w:space="0" w:color="auto"/>
                        <w:left w:val="none" w:sz="0" w:space="0" w:color="auto"/>
                        <w:bottom w:val="none" w:sz="0" w:space="0" w:color="auto"/>
                        <w:right w:val="none" w:sz="0" w:space="0" w:color="auto"/>
                      </w:divBdr>
                    </w:div>
                    <w:div w:id="597057041">
                      <w:marLeft w:val="0"/>
                      <w:marRight w:val="0"/>
                      <w:marTop w:val="0"/>
                      <w:marBottom w:val="0"/>
                      <w:divBdr>
                        <w:top w:val="none" w:sz="0" w:space="0" w:color="auto"/>
                        <w:left w:val="none" w:sz="0" w:space="0" w:color="auto"/>
                        <w:bottom w:val="none" w:sz="0" w:space="0" w:color="auto"/>
                        <w:right w:val="none" w:sz="0" w:space="0" w:color="auto"/>
                      </w:divBdr>
                    </w:div>
                    <w:div w:id="789593744">
                      <w:marLeft w:val="0"/>
                      <w:marRight w:val="0"/>
                      <w:marTop w:val="0"/>
                      <w:marBottom w:val="0"/>
                      <w:divBdr>
                        <w:top w:val="none" w:sz="0" w:space="0" w:color="auto"/>
                        <w:left w:val="none" w:sz="0" w:space="0" w:color="auto"/>
                        <w:bottom w:val="none" w:sz="0" w:space="0" w:color="auto"/>
                        <w:right w:val="none" w:sz="0" w:space="0" w:color="auto"/>
                      </w:divBdr>
                    </w:div>
                    <w:div w:id="1137724648">
                      <w:marLeft w:val="0"/>
                      <w:marRight w:val="0"/>
                      <w:marTop w:val="0"/>
                      <w:marBottom w:val="0"/>
                      <w:divBdr>
                        <w:top w:val="none" w:sz="0" w:space="0" w:color="auto"/>
                        <w:left w:val="none" w:sz="0" w:space="0" w:color="auto"/>
                        <w:bottom w:val="none" w:sz="0" w:space="0" w:color="auto"/>
                        <w:right w:val="none" w:sz="0" w:space="0" w:color="auto"/>
                      </w:divBdr>
                    </w:div>
                    <w:div w:id="1284383538">
                      <w:marLeft w:val="0"/>
                      <w:marRight w:val="0"/>
                      <w:marTop w:val="0"/>
                      <w:marBottom w:val="0"/>
                      <w:divBdr>
                        <w:top w:val="none" w:sz="0" w:space="0" w:color="auto"/>
                        <w:left w:val="none" w:sz="0" w:space="0" w:color="auto"/>
                        <w:bottom w:val="none" w:sz="0" w:space="0" w:color="auto"/>
                        <w:right w:val="none" w:sz="0" w:space="0" w:color="auto"/>
                      </w:divBdr>
                    </w:div>
                    <w:div w:id="1335066405">
                      <w:marLeft w:val="0"/>
                      <w:marRight w:val="0"/>
                      <w:marTop w:val="0"/>
                      <w:marBottom w:val="0"/>
                      <w:divBdr>
                        <w:top w:val="none" w:sz="0" w:space="0" w:color="auto"/>
                        <w:left w:val="none" w:sz="0" w:space="0" w:color="auto"/>
                        <w:bottom w:val="none" w:sz="0" w:space="0" w:color="auto"/>
                        <w:right w:val="none" w:sz="0" w:space="0" w:color="auto"/>
                      </w:divBdr>
                    </w:div>
                    <w:div w:id="1863472461">
                      <w:marLeft w:val="0"/>
                      <w:marRight w:val="0"/>
                      <w:marTop w:val="0"/>
                      <w:marBottom w:val="0"/>
                      <w:divBdr>
                        <w:top w:val="none" w:sz="0" w:space="0" w:color="auto"/>
                        <w:left w:val="none" w:sz="0" w:space="0" w:color="auto"/>
                        <w:bottom w:val="none" w:sz="0" w:space="0" w:color="auto"/>
                        <w:right w:val="none" w:sz="0" w:space="0" w:color="auto"/>
                      </w:divBdr>
                    </w:div>
                    <w:div w:id="21145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5413">
          <w:marLeft w:val="0"/>
          <w:marRight w:val="0"/>
          <w:marTop w:val="0"/>
          <w:marBottom w:val="0"/>
          <w:divBdr>
            <w:top w:val="none" w:sz="0" w:space="0" w:color="auto"/>
            <w:left w:val="none" w:sz="0" w:space="0" w:color="auto"/>
            <w:bottom w:val="none" w:sz="0" w:space="0" w:color="auto"/>
            <w:right w:val="none" w:sz="0" w:space="0" w:color="auto"/>
          </w:divBdr>
          <w:divsChild>
            <w:div w:id="1943104712">
              <w:marLeft w:val="-75"/>
              <w:marRight w:val="0"/>
              <w:marTop w:val="30"/>
              <w:marBottom w:val="30"/>
              <w:divBdr>
                <w:top w:val="none" w:sz="0" w:space="0" w:color="auto"/>
                <w:left w:val="none" w:sz="0" w:space="0" w:color="auto"/>
                <w:bottom w:val="none" w:sz="0" w:space="0" w:color="auto"/>
                <w:right w:val="none" w:sz="0" w:space="0" w:color="auto"/>
              </w:divBdr>
              <w:divsChild>
                <w:div w:id="32006907">
                  <w:marLeft w:val="0"/>
                  <w:marRight w:val="0"/>
                  <w:marTop w:val="0"/>
                  <w:marBottom w:val="0"/>
                  <w:divBdr>
                    <w:top w:val="none" w:sz="0" w:space="0" w:color="auto"/>
                    <w:left w:val="none" w:sz="0" w:space="0" w:color="auto"/>
                    <w:bottom w:val="none" w:sz="0" w:space="0" w:color="auto"/>
                    <w:right w:val="none" w:sz="0" w:space="0" w:color="auto"/>
                  </w:divBdr>
                  <w:divsChild>
                    <w:div w:id="103967264">
                      <w:marLeft w:val="0"/>
                      <w:marRight w:val="0"/>
                      <w:marTop w:val="0"/>
                      <w:marBottom w:val="0"/>
                      <w:divBdr>
                        <w:top w:val="none" w:sz="0" w:space="0" w:color="auto"/>
                        <w:left w:val="none" w:sz="0" w:space="0" w:color="auto"/>
                        <w:bottom w:val="none" w:sz="0" w:space="0" w:color="auto"/>
                        <w:right w:val="none" w:sz="0" w:space="0" w:color="auto"/>
                      </w:divBdr>
                    </w:div>
                  </w:divsChild>
                </w:div>
                <w:div w:id="54475022">
                  <w:marLeft w:val="0"/>
                  <w:marRight w:val="0"/>
                  <w:marTop w:val="0"/>
                  <w:marBottom w:val="0"/>
                  <w:divBdr>
                    <w:top w:val="none" w:sz="0" w:space="0" w:color="auto"/>
                    <w:left w:val="none" w:sz="0" w:space="0" w:color="auto"/>
                    <w:bottom w:val="none" w:sz="0" w:space="0" w:color="auto"/>
                    <w:right w:val="none" w:sz="0" w:space="0" w:color="auto"/>
                  </w:divBdr>
                  <w:divsChild>
                    <w:div w:id="1695112419">
                      <w:marLeft w:val="0"/>
                      <w:marRight w:val="0"/>
                      <w:marTop w:val="0"/>
                      <w:marBottom w:val="0"/>
                      <w:divBdr>
                        <w:top w:val="none" w:sz="0" w:space="0" w:color="auto"/>
                        <w:left w:val="none" w:sz="0" w:space="0" w:color="auto"/>
                        <w:bottom w:val="none" w:sz="0" w:space="0" w:color="auto"/>
                        <w:right w:val="none" w:sz="0" w:space="0" w:color="auto"/>
                      </w:divBdr>
                    </w:div>
                  </w:divsChild>
                </w:div>
                <w:div w:id="338653776">
                  <w:marLeft w:val="0"/>
                  <w:marRight w:val="0"/>
                  <w:marTop w:val="0"/>
                  <w:marBottom w:val="0"/>
                  <w:divBdr>
                    <w:top w:val="none" w:sz="0" w:space="0" w:color="auto"/>
                    <w:left w:val="none" w:sz="0" w:space="0" w:color="auto"/>
                    <w:bottom w:val="none" w:sz="0" w:space="0" w:color="auto"/>
                    <w:right w:val="none" w:sz="0" w:space="0" w:color="auto"/>
                  </w:divBdr>
                  <w:divsChild>
                    <w:div w:id="1474179463">
                      <w:marLeft w:val="0"/>
                      <w:marRight w:val="0"/>
                      <w:marTop w:val="0"/>
                      <w:marBottom w:val="0"/>
                      <w:divBdr>
                        <w:top w:val="none" w:sz="0" w:space="0" w:color="auto"/>
                        <w:left w:val="none" w:sz="0" w:space="0" w:color="auto"/>
                        <w:bottom w:val="none" w:sz="0" w:space="0" w:color="auto"/>
                        <w:right w:val="none" w:sz="0" w:space="0" w:color="auto"/>
                      </w:divBdr>
                    </w:div>
                  </w:divsChild>
                </w:div>
                <w:div w:id="551040591">
                  <w:marLeft w:val="0"/>
                  <w:marRight w:val="0"/>
                  <w:marTop w:val="0"/>
                  <w:marBottom w:val="0"/>
                  <w:divBdr>
                    <w:top w:val="none" w:sz="0" w:space="0" w:color="auto"/>
                    <w:left w:val="none" w:sz="0" w:space="0" w:color="auto"/>
                    <w:bottom w:val="none" w:sz="0" w:space="0" w:color="auto"/>
                    <w:right w:val="none" w:sz="0" w:space="0" w:color="auto"/>
                  </w:divBdr>
                  <w:divsChild>
                    <w:div w:id="1408766958">
                      <w:marLeft w:val="0"/>
                      <w:marRight w:val="0"/>
                      <w:marTop w:val="0"/>
                      <w:marBottom w:val="0"/>
                      <w:divBdr>
                        <w:top w:val="none" w:sz="0" w:space="0" w:color="auto"/>
                        <w:left w:val="none" w:sz="0" w:space="0" w:color="auto"/>
                        <w:bottom w:val="none" w:sz="0" w:space="0" w:color="auto"/>
                        <w:right w:val="none" w:sz="0" w:space="0" w:color="auto"/>
                      </w:divBdr>
                    </w:div>
                  </w:divsChild>
                </w:div>
                <w:div w:id="806706820">
                  <w:marLeft w:val="0"/>
                  <w:marRight w:val="0"/>
                  <w:marTop w:val="0"/>
                  <w:marBottom w:val="0"/>
                  <w:divBdr>
                    <w:top w:val="none" w:sz="0" w:space="0" w:color="auto"/>
                    <w:left w:val="none" w:sz="0" w:space="0" w:color="auto"/>
                    <w:bottom w:val="none" w:sz="0" w:space="0" w:color="auto"/>
                    <w:right w:val="none" w:sz="0" w:space="0" w:color="auto"/>
                  </w:divBdr>
                  <w:divsChild>
                    <w:div w:id="1445230518">
                      <w:marLeft w:val="0"/>
                      <w:marRight w:val="0"/>
                      <w:marTop w:val="0"/>
                      <w:marBottom w:val="0"/>
                      <w:divBdr>
                        <w:top w:val="none" w:sz="0" w:space="0" w:color="auto"/>
                        <w:left w:val="none" w:sz="0" w:space="0" w:color="auto"/>
                        <w:bottom w:val="none" w:sz="0" w:space="0" w:color="auto"/>
                        <w:right w:val="none" w:sz="0" w:space="0" w:color="auto"/>
                      </w:divBdr>
                    </w:div>
                  </w:divsChild>
                </w:div>
                <w:div w:id="1184827972">
                  <w:marLeft w:val="0"/>
                  <w:marRight w:val="0"/>
                  <w:marTop w:val="0"/>
                  <w:marBottom w:val="0"/>
                  <w:divBdr>
                    <w:top w:val="none" w:sz="0" w:space="0" w:color="auto"/>
                    <w:left w:val="none" w:sz="0" w:space="0" w:color="auto"/>
                    <w:bottom w:val="none" w:sz="0" w:space="0" w:color="auto"/>
                    <w:right w:val="none" w:sz="0" w:space="0" w:color="auto"/>
                  </w:divBdr>
                  <w:divsChild>
                    <w:div w:id="177743409">
                      <w:marLeft w:val="0"/>
                      <w:marRight w:val="0"/>
                      <w:marTop w:val="0"/>
                      <w:marBottom w:val="0"/>
                      <w:divBdr>
                        <w:top w:val="none" w:sz="0" w:space="0" w:color="auto"/>
                        <w:left w:val="none" w:sz="0" w:space="0" w:color="auto"/>
                        <w:bottom w:val="none" w:sz="0" w:space="0" w:color="auto"/>
                        <w:right w:val="none" w:sz="0" w:space="0" w:color="auto"/>
                      </w:divBdr>
                    </w:div>
                  </w:divsChild>
                </w:div>
                <w:div w:id="1241141715">
                  <w:marLeft w:val="0"/>
                  <w:marRight w:val="0"/>
                  <w:marTop w:val="0"/>
                  <w:marBottom w:val="0"/>
                  <w:divBdr>
                    <w:top w:val="none" w:sz="0" w:space="0" w:color="auto"/>
                    <w:left w:val="none" w:sz="0" w:space="0" w:color="auto"/>
                    <w:bottom w:val="none" w:sz="0" w:space="0" w:color="auto"/>
                    <w:right w:val="none" w:sz="0" w:space="0" w:color="auto"/>
                  </w:divBdr>
                  <w:divsChild>
                    <w:div w:id="31348500">
                      <w:marLeft w:val="0"/>
                      <w:marRight w:val="0"/>
                      <w:marTop w:val="0"/>
                      <w:marBottom w:val="0"/>
                      <w:divBdr>
                        <w:top w:val="none" w:sz="0" w:space="0" w:color="auto"/>
                        <w:left w:val="none" w:sz="0" w:space="0" w:color="auto"/>
                        <w:bottom w:val="none" w:sz="0" w:space="0" w:color="auto"/>
                        <w:right w:val="none" w:sz="0" w:space="0" w:color="auto"/>
                      </w:divBdr>
                    </w:div>
                  </w:divsChild>
                </w:div>
                <w:div w:id="1508253347">
                  <w:marLeft w:val="0"/>
                  <w:marRight w:val="0"/>
                  <w:marTop w:val="0"/>
                  <w:marBottom w:val="0"/>
                  <w:divBdr>
                    <w:top w:val="none" w:sz="0" w:space="0" w:color="auto"/>
                    <w:left w:val="none" w:sz="0" w:space="0" w:color="auto"/>
                    <w:bottom w:val="none" w:sz="0" w:space="0" w:color="auto"/>
                    <w:right w:val="none" w:sz="0" w:space="0" w:color="auto"/>
                  </w:divBdr>
                  <w:divsChild>
                    <w:div w:id="2085563304">
                      <w:marLeft w:val="0"/>
                      <w:marRight w:val="0"/>
                      <w:marTop w:val="0"/>
                      <w:marBottom w:val="0"/>
                      <w:divBdr>
                        <w:top w:val="none" w:sz="0" w:space="0" w:color="auto"/>
                        <w:left w:val="none" w:sz="0" w:space="0" w:color="auto"/>
                        <w:bottom w:val="none" w:sz="0" w:space="0" w:color="auto"/>
                        <w:right w:val="none" w:sz="0" w:space="0" w:color="auto"/>
                      </w:divBdr>
                    </w:div>
                  </w:divsChild>
                </w:div>
                <w:div w:id="1513103756">
                  <w:marLeft w:val="0"/>
                  <w:marRight w:val="0"/>
                  <w:marTop w:val="0"/>
                  <w:marBottom w:val="0"/>
                  <w:divBdr>
                    <w:top w:val="none" w:sz="0" w:space="0" w:color="auto"/>
                    <w:left w:val="none" w:sz="0" w:space="0" w:color="auto"/>
                    <w:bottom w:val="none" w:sz="0" w:space="0" w:color="auto"/>
                    <w:right w:val="none" w:sz="0" w:space="0" w:color="auto"/>
                  </w:divBdr>
                  <w:divsChild>
                    <w:div w:id="316230714">
                      <w:marLeft w:val="0"/>
                      <w:marRight w:val="0"/>
                      <w:marTop w:val="0"/>
                      <w:marBottom w:val="0"/>
                      <w:divBdr>
                        <w:top w:val="none" w:sz="0" w:space="0" w:color="auto"/>
                        <w:left w:val="none" w:sz="0" w:space="0" w:color="auto"/>
                        <w:bottom w:val="none" w:sz="0" w:space="0" w:color="auto"/>
                        <w:right w:val="none" w:sz="0" w:space="0" w:color="auto"/>
                      </w:divBdr>
                    </w:div>
                  </w:divsChild>
                </w:div>
                <w:div w:id="1578438931">
                  <w:marLeft w:val="0"/>
                  <w:marRight w:val="0"/>
                  <w:marTop w:val="0"/>
                  <w:marBottom w:val="0"/>
                  <w:divBdr>
                    <w:top w:val="none" w:sz="0" w:space="0" w:color="auto"/>
                    <w:left w:val="none" w:sz="0" w:space="0" w:color="auto"/>
                    <w:bottom w:val="none" w:sz="0" w:space="0" w:color="auto"/>
                    <w:right w:val="none" w:sz="0" w:space="0" w:color="auto"/>
                  </w:divBdr>
                  <w:divsChild>
                    <w:div w:id="12105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9972">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3840917">
      <w:bodyDiv w:val="1"/>
      <w:marLeft w:val="0"/>
      <w:marRight w:val="0"/>
      <w:marTop w:val="0"/>
      <w:marBottom w:val="0"/>
      <w:divBdr>
        <w:top w:val="none" w:sz="0" w:space="0" w:color="auto"/>
        <w:left w:val="none" w:sz="0" w:space="0" w:color="auto"/>
        <w:bottom w:val="none" w:sz="0" w:space="0" w:color="auto"/>
        <w:right w:val="none" w:sz="0" w:space="0" w:color="auto"/>
      </w:divBdr>
      <w:divsChild>
        <w:div w:id="305818922">
          <w:marLeft w:val="0"/>
          <w:marRight w:val="0"/>
          <w:marTop w:val="0"/>
          <w:marBottom w:val="0"/>
          <w:divBdr>
            <w:top w:val="none" w:sz="0" w:space="0" w:color="auto"/>
            <w:left w:val="none" w:sz="0" w:space="0" w:color="auto"/>
            <w:bottom w:val="none" w:sz="0" w:space="0" w:color="auto"/>
            <w:right w:val="none" w:sz="0" w:space="0" w:color="auto"/>
          </w:divBdr>
        </w:div>
        <w:div w:id="1486430086">
          <w:marLeft w:val="0"/>
          <w:marRight w:val="0"/>
          <w:marTop w:val="0"/>
          <w:marBottom w:val="0"/>
          <w:divBdr>
            <w:top w:val="none" w:sz="0" w:space="0" w:color="auto"/>
            <w:left w:val="none" w:sz="0" w:space="0" w:color="auto"/>
            <w:bottom w:val="none" w:sz="0" w:space="0" w:color="auto"/>
            <w:right w:val="none" w:sz="0" w:space="0" w:color="auto"/>
          </w:divBdr>
        </w:div>
        <w:div w:id="1960839866">
          <w:marLeft w:val="0"/>
          <w:marRight w:val="0"/>
          <w:marTop w:val="0"/>
          <w:marBottom w:val="0"/>
          <w:divBdr>
            <w:top w:val="none" w:sz="0" w:space="0" w:color="auto"/>
            <w:left w:val="none" w:sz="0" w:space="0" w:color="auto"/>
            <w:bottom w:val="none" w:sz="0" w:space="0" w:color="auto"/>
            <w:right w:val="none" w:sz="0" w:space="0" w:color="auto"/>
          </w:divBdr>
        </w:div>
        <w:div w:id="2103448610">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8123858">
      <w:bodyDiv w:val="1"/>
      <w:marLeft w:val="0"/>
      <w:marRight w:val="0"/>
      <w:marTop w:val="0"/>
      <w:marBottom w:val="0"/>
      <w:divBdr>
        <w:top w:val="none" w:sz="0" w:space="0" w:color="auto"/>
        <w:left w:val="none" w:sz="0" w:space="0" w:color="auto"/>
        <w:bottom w:val="none" w:sz="0" w:space="0" w:color="auto"/>
        <w:right w:val="none" w:sz="0" w:space="0" w:color="auto"/>
      </w:divBdr>
      <w:divsChild>
        <w:div w:id="374814153">
          <w:marLeft w:val="0"/>
          <w:marRight w:val="0"/>
          <w:marTop w:val="0"/>
          <w:marBottom w:val="0"/>
          <w:divBdr>
            <w:top w:val="none" w:sz="0" w:space="0" w:color="auto"/>
            <w:left w:val="none" w:sz="0" w:space="0" w:color="auto"/>
            <w:bottom w:val="none" w:sz="0" w:space="0" w:color="auto"/>
            <w:right w:val="none" w:sz="0" w:space="0" w:color="auto"/>
          </w:divBdr>
        </w:div>
        <w:div w:id="940837154">
          <w:marLeft w:val="0"/>
          <w:marRight w:val="0"/>
          <w:marTop w:val="0"/>
          <w:marBottom w:val="0"/>
          <w:divBdr>
            <w:top w:val="none" w:sz="0" w:space="0" w:color="auto"/>
            <w:left w:val="none" w:sz="0" w:space="0" w:color="auto"/>
            <w:bottom w:val="none" w:sz="0" w:space="0" w:color="auto"/>
            <w:right w:val="none" w:sz="0" w:space="0" w:color="auto"/>
          </w:divBdr>
        </w:div>
        <w:div w:id="1658070769">
          <w:marLeft w:val="0"/>
          <w:marRight w:val="0"/>
          <w:marTop w:val="0"/>
          <w:marBottom w:val="0"/>
          <w:divBdr>
            <w:top w:val="none" w:sz="0" w:space="0" w:color="auto"/>
            <w:left w:val="none" w:sz="0" w:space="0" w:color="auto"/>
            <w:bottom w:val="none" w:sz="0" w:space="0" w:color="auto"/>
            <w:right w:val="none" w:sz="0" w:space="0" w:color="auto"/>
          </w:divBdr>
        </w:div>
        <w:div w:id="1946763799">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5385104">
      <w:bodyDiv w:val="1"/>
      <w:marLeft w:val="0"/>
      <w:marRight w:val="0"/>
      <w:marTop w:val="0"/>
      <w:marBottom w:val="0"/>
      <w:divBdr>
        <w:top w:val="none" w:sz="0" w:space="0" w:color="auto"/>
        <w:left w:val="none" w:sz="0" w:space="0" w:color="auto"/>
        <w:bottom w:val="none" w:sz="0" w:space="0" w:color="auto"/>
        <w:right w:val="none" w:sz="0" w:space="0" w:color="auto"/>
      </w:divBdr>
      <w:divsChild>
        <w:div w:id="106169270">
          <w:marLeft w:val="0"/>
          <w:marRight w:val="0"/>
          <w:marTop w:val="0"/>
          <w:marBottom w:val="0"/>
          <w:divBdr>
            <w:top w:val="none" w:sz="0" w:space="0" w:color="auto"/>
            <w:left w:val="none" w:sz="0" w:space="0" w:color="auto"/>
            <w:bottom w:val="none" w:sz="0" w:space="0" w:color="auto"/>
            <w:right w:val="none" w:sz="0" w:space="0" w:color="auto"/>
          </w:divBdr>
        </w:div>
        <w:div w:id="1739281277">
          <w:marLeft w:val="0"/>
          <w:marRight w:val="0"/>
          <w:marTop w:val="0"/>
          <w:marBottom w:val="0"/>
          <w:divBdr>
            <w:top w:val="none" w:sz="0" w:space="0" w:color="auto"/>
            <w:left w:val="none" w:sz="0" w:space="0" w:color="auto"/>
            <w:bottom w:val="none" w:sz="0" w:space="0" w:color="auto"/>
            <w:right w:val="none" w:sz="0" w:space="0" w:color="auto"/>
          </w:divBdr>
        </w:div>
        <w:div w:id="1760101366">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4524056">
      <w:bodyDiv w:val="1"/>
      <w:marLeft w:val="0"/>
      <w:marRight w:val="0"/>
      <w:marTop w:val="0"/>
      <w:marBottom w:val="0"/>
      <w:divBdr>
        <w:top w:val="none" w:sz="0" w:space="0" w:color="auto"/>
        <w:left w:val="none" w:sz="0" w:space="0" w:color="auto"/>
        <w:bottom w:val="none" w:sz="0" w:space="0" w:color="auto"/>
        <w:right w:val="none" w:sz="0" w:space="0" w:color="auto"/>
      </w:divBdr>
    </w:div>
    <w:div w:id="2069306661">
      <w:bodyDiv w:val="1"/>
      <w:marLeft w:val="0"/>
      <w:marRight w:val="0"/>
      <w:marTop w:val="0"/>
      <w:marBottom w:val="0"/>
      <w:divBdr>
        <w:top w:val="none" w:sz="0" w:space="0" w:color="auto"/>
        <w:left w:val="none" w:sz="0" w:space="0" w:color="auto"/>
        <w:bottom w:val="none" w:sz="0" w:space="0" w:color="auto"/>
        <w:right w:val="none" w:sz="0" w:space="0" w:color="auto"/>
      </w:divBdr>
      <w:divsChild>
        <w:div w:id="714163021">
          <w:marLeft w:val="0"/>
          <w:marRight w:val="0"/>
          <w:marTop w:val="0"/>
          <w:marBottom w:val="0"/>
          <w:divBdr>
            <w:top w:val="none" w:sz="0" w:space="0" w:color="auto"/>
            <w:left w:val="none" w:sz="0" w:space="0" w:color="auto"/>
            <w:bottom w:val="none" w:sz="0" w:space="0" w:color="auto"/>
            <w:right w:val="none" w:sz="0" w:space="0" w:color="auto"/>
          </w:divBdr>
        </w:div>
        <w:div w:id="1338070274">
          <w:marLeft w:val="0"/>
          <w:marRight w:val="0"/>
          <w:marTop w:val="0"/>
          <w:marBottom w:val="0"/>
          <w:divBdr>
            <w:top w:val="none" w:sz="0" w:space="0" w:color="auto"/>
            <w:left w:val="none" w:sz="0" w:space="0" w:color="auto"/>
            <w:bottom w:val="none" w:sz="0" w:space="0" w:color="auto"/>
            <w:right w:val="none" w:sz="0" w:space="0" w:color="auto"/>
          </w:divBdr>
        </w:div>
        <w:div w:id="1531989262">
          <w:marLeft w:val="0"/>
          <w:marRight w:val="0"/>
          <w:marTop w:val="0"/>
          <w:marBottom w:val="0"/>
          <w:divBdr>
            <w:top w:val="none" w:sz="0" w:space="0" w:color="auto"/>
            <w:left w:val="none" w:sz="0" w:space="0" w:color="auto"/>
            <w:bottom w:val="none" w:sz="0" w:space="0" w:color="auto"/>
            <w:right w:val="none" w:sz="0" w:space="0" w:color="auto"/>
          </w:divBdr>
        </w:div>
      </w:divsChild>
    </w:div>
    <w:div w:id="2091581823">
      <w:bodyDiv w:val="1"/>
      <w:marLeft w:val="0"/>
      <w:marRight w:val="0"/>
      <w:marTop w:val="0"/>
      <w:marBottom w:val="0"/>
      <w:divBdr>
        <w:top w:val="none" w:sz="0" w:space="0" w:color="auto"/>
        <w:left w:val="none" w:sz="0" w:space="0" w:color="auto"/>
        <w:bottom w:val="none" w:sz="0" w:space="0" w:color="auto"/>
        <w:right w:val="none" w:sz="0" w:space="0" w:color="auto"/>
      </w:divBdr>
      <w:divsChild>
        <w:div w:id="7871991">
          <w:marLeft w:val="0"/>
          <w:marRight w:val="0"/>
          <w:marTop w:val="0"/>
          <w:marBottom w:val="0"/>
          <w:divBdr>
            <w:top w:val="none" w:sz="0" w:space="0" w:color="auto"/>
            <w:left w:val="none" w:sz="0" w:space="0" w:color="auto"/>
            <w:bottom w:val="none" w:sz="0" w:space="0" w:color="auto"/>
            <w:right w:val="none" w:sz="0" w:space="0" w:color="auto"/>
          </w:divBdr>
        </w:div>
        <w:div w:id="384182975">
          <w:marLeft w:val="0"/>
          <w:marRight w:val="0"/>
          <w:marTop w:val="0"/>
          <w:marBottom w:val="0"/>
          <w:divBdr>
            <w:top w:val="none" w:sz="0" w:space="0" w:color="auto"/>
            <w:left w:val="none" w:sz="0" w:space="0" w:color="auto"/>
            <w:bottom w:val="none" w:sz="0" w:space="0" w:color="auto"/>
            <w:right w:val="none" w:sz="0" w:space="0" w:color="auto"/>
          </w:divBdr>
        </w:div>
        <w:div w:id="436368714">
          <w:marLeft w:val="0"/>
          <w:marRight w:val="0"/>
          <w:marTop w:val="0"/>
          <w:marBottom w:val="0"/>
          <w:divBdr>
            <w:top w:val="none" w:sz="0" w:space="0" w:color="auto"/>
            <w:left w:val="none" w:sz="0" w:space="0" w:color="auto"/>
            <w:bottom w:val="none" w:sz="0" w:space="0" w:color="auto"/>
            <w:right w:val="none" w:sz="0" w:space="0" w:color="auto"/>
          </w:divBdr>
        </w:div>
        <w:div w:id="933513608">
          <w:marLeft w:val="0"/>
          <w:marRight w:val="0"/>
          <w:marTop w:val="0"/>
          <w:marBottom w:val="0"/>
          <w:divBdr>
            <w:top w:val="none" w:sz="0" w:space="0" w:color="auto"/>
            <w:left w:val="none" w:sz="0" w:space="0" w:color="auto"/>
            <w:bottom w:val="none" w:sz="0" w:space="0" w:color="auto"/>
            <w:right w:val="none" w:sz="0" w:space="0" w:color="auto"/>
          </w:divBdr>
          <w:divsChild>
            <w:div w:id="10380179">
              <w:marLeft w:val="0"/>
              <w:marRight w:val="0"/>
              <w:marTop w:val="0"/>
              <w:marBottom w:val="0"/>
              <w:divBdr>
                <w:top w:val="none" w:sz="0" w:space="0" w:color="auto"/>
                <w:left w:val="none" w:sz="0" w:space="0" w:color="auto"/>
                <w:bottom w:val="none" w:sz="0" w:space="0" w:color="auto"/>
                <w:right w:val="none" w:sz="0" w:space="0" w:color="auto"/>
              </w:divBdr>
            </w:div>
            <w:div w:id="149101174">
              <w:marLeft w:val="0"/>
              <w:marRight w:val="0"/>
              <w:marTop w:val="0"/>
              <w:marBottom w:val="0"/>
              <w:divBdr>
                <w:top w:val="none" w:sz="0" w:space="0" w:color="auto"/>
                <w:left w:val="none" w:sz="0" w:space="0" w:color="auto"/>
                <w:bottom w:val="none" w:sz="0" w:space="0" w:color="auto"/>
                <w:right w:val="none" w:sz="0" w:space="0" w:color="auto"/>
              </w:divBdr>
            </w:div>
            <w:div w:id="206451129">
              <w:marLeft w:val="0"/>
              <w:marRight w:val="0"/>
              <w:marTop w:val="0"/>
              <w:marBottom w:val="0"/>
              <w:divBdr>
                <w:top w:val="none" w:sz="0" w:space="0" w:color="auto"/>
                <w:left w:val="none" w:sz="0" w:space="0" w:color="auto"/>
                <w:bottom w:val="none" w:sz="0" w:space="0" w:color="auto"/>
                <w:right w:val="none" w:sz="0" w:space="0" w:color="auto"/>
              </w:divBdr>
            </w:div>
            <w:div w:id="352414195">
              <w:marLeft w:val="0"/>
              <w:marRight w:val="0"/>
              <w:marTop w:val="0"/>
              <w:marBottom w:val="0"/>
              <w:divBdr>
                <w:top w:val="none" w:sz="0" w:space="0" w:color="auto"/>
                <w:left w:val="none" w:sz="0" w:space="0" w:color="auto"/>
                <w:bottom w:val="none" w:sz="0" w:space="0" w:color="auto"/>
                <w:right w:val="none" w:sz="0" w:space="0" w:color="auto"/>
              </w:divBdr>
            </w:div>
            <w:div w:id="409497959">
              <w:marLeft w:val="0"/>
              <w:marRight w:val="0"/>
              <w:marTop w:val="0"/>
              <w:marBottom w:val="0"/>
              <w:divBdr>
                <w:top w:val="none" w:sz="0" w:space="0" w:color="auto"/>
                <w:left w:val="none" w:sz="0" w:space="0" w:color="auto"/>
                <w:bottom w:val="none" w:sz="0" w:space="0" w:color="auto"/>
                <w:right w:val="none" w:sz="0" w:space="0" w:color="auto"/>
              </w:divBdr>
            </w:div>
            <w:div w:id="435171134">
              <w:marLeft w:val="0"/>
              <w:marRight w:val="0"/>
              <w:marTop w:val="0"/>
              <w:marBottom w:val="0"/>
              <w:divBdr>
                <w:top w:val="none" w:sz="0" w:space="0" w:color="auto"/>
                <w:left w:val="none" w:sz="0" w:space="0" w:color="auto"/>
                <w:bottom w:val="none" w:sz="0" w:space="0" w:color="auto"/>
                <w:right w:val="none" w:sz="0" w:space="0" w:color="auto"/>
              </w:divBdr>
            </w:div>
            <w:div w:id="478234045">
              <w:marLeft w:val="0"/>
              <w:marRight w:val="0"/>
              <w:marTop w:val="0"/>
              <w:marBottom w:val="0"/>
              <w:divBdr>
                <w:top w:val="none" w:sz="0" w:space="0" w:color="auto"/>
                <w:left w:val="none" w:sz="0" w:space="0" w:color="auto"/>
                <w:bottom w:val="none" w:sz="0" w:space="0" w:color="auto"/>
                <w:right w:val="none" w:sz="0" w:space="0" w:color="auto"/>
              </w:divBdr>
            </w:div>
            <w:div w:id="544608934">
              <w:marLeft w:val="0"/>
              <w:marRight w:val="0"/>
              <w:marTop w:val="0"/>
              <w:marBottom w:val="0"/>
              <w:divBdr>
                <w:top w:val="none" w:sz="0" w:space="0" w:color="auto"/>
                <w:left w:val="none" w:sz="0" w:space="0" w:color="auto"/>
                <w:bottom w:val="none" w:sz="0" w:space="0" w:color="auto"/>
                <w:right w:val="none" w:sz="0" w:space="0" w:color="auto"/>
              </w:divBdr>
            </w:div>
            <w:div w:id="739056632">
              <w:marLeft w:val="0"/>
              <w:marRight w:val="0"/>
              <w:marTop w:val="0"/>
              <w:marBottom w:val="0"/>
              <w:divBdr>
                <w:top w:val="none" w:sz="0" w:space="0" w:color="auto"/>
                <w:left w:val="none" w:sz="0" w:space="0" w:color="auto"/>
                <w:bottom w:val="none" w:sz="0" w:space="0" w:color="auto"/>
                <w:right w:val="none" w:sz="0" w:space="0" w:color="auto"/>
              </w:divBdr>
            </w:div>
            <w:div w:id="773204962">
              <w:marLeft w:val="0"/>
              <w:marRight w:val="0"/>
              <w:marTop w:val="0"/>
              <w:marBottom w:val="0"/>
              <w:divBdr>
                <w:top w:val="none" w:sz="0" w:space="0" w:color="auto"/>
                <w:left w:val="none" w:sz="0" w:space="0" w:color="auto"/>
                <w:bottom w:val="none" w:sz="0" w:space="0" w:color="auto"/>
                <w:right w:val="none" w:sz="0" w:space="0" w:color="auto"/>
              </w:divBdr>
            </w:div>
            <w:div w:id="906839482">
              <w:marLeft w:val="0"/>
              <w:marRight w:val="0"/>
              <w:marTop w:val="0"/>
              <w:marBottom w:val="0"/>
              <w:divBdr>
                <w:top w:val="none" w:sz="0" w:space="0" w:color="auto"/>
                <w:left w:val="none" w:sz="0" w:space="0" w:color="auto"/>
                <w:bottom w:val="none" w:sz="0" w:space="0" w:color="auto"/>
                <w:right w:val="none" w:sz="0" w:space="0" w:color="auto"/>
              </w:divBdr>
            </w:div>
            <w:div w:id="924075133">
              <w:marLeft w:val="0"/>
              <w:marRight w:val="0"/>
              <w:marTop w:val="0"/>
              <w:marBottom w:val="0"/>
              <w:divBdr>
                <w:top w:val="none" w:sz="0" w:space="0" w:color="auto"/>
                <w:left w:val="none" w:sz="0" w:space="0" w:color="auto"/>
                <w:bottom w:val="none" w:sz="0" w:space="0" w:color="auto"/>
                <w:right w:val="none" w:sz="0" w:space="0" w:color="auto"/>
              </w:divBdr>
            </w:div>
            <w:div w:id="948391515">
              <w:marLeft w:val="0"/>
              <w:marRight w:val="0"/>
              <w:marTop w:val="0"/>
              <w:marBottom w:val="0"/>
              <w:divBdr>
                <w:top w:val="none" w:sz="0" w:space="0" w:color="auto"/>
                <w:left w:val="none" w:sz="0" w:space="0" w:color="auto"/>
                <w:bottom w:val="none" w:sz="0" w:space="0" w:color="auto"/>
                <w:right w:val="none" w:sz="0" w:space="0" w:color="auto"/>
              </w:divBdr>
            </w:div>
            <w:div w:id="1705475494">
              <w:marLeft w:val="0"/>
              <w:marRight w:val="0"/>
              <w:marTop w:val="0"/>
              <w:marBottom w:val="0"/>
              <w:divBdr>
                <w:top w:val="none" w:sz="0" w:space="0" w:color="auto"/>
                <w:left w:val="none" w:sz="0" w:space="0" w:color="auto"/>
                <w:bottom w:val="none" w:sz="0" w:space="0" w:color="auto"/>
                <w:right w:val="none" w:sz="0" w:space="0" w:color="auto"/>
              </w:divBdr>
            </w:div>
            <w:div w:id="1793093192">
              <w:marLeft w:val="0"/>
              <w:marRight w:val="0"/>
              <w:marTop w:val="0"/>
              <w:marBottom w:val="0"/>
              <w:divBdr>
                <w:top w:val="none" w:sz="0" w:space="0" w:color="auto"/>
                <w:left w:val="none" w:sz="0" w:space="0" w:color="auto"/>
                <w:bottom w:val="none" w:sz="0" w:space="0" w:color="auto"/>
                <w:right w:val="none" w:sz="0" w:space="0" w:color="auto"/>
              </w:divBdr>
            </w:div>
            <w:div w:id="1807166110">
              <w:marLeft w:val="0"/>
              <w:marRight w:val="0"/>
              <w:marTop w:val="0"/>
              <w:marBottom w:val="0"/>
              <w:divBdr>
                <w:top w:val="none" w:sz="0" w:space="0" w:color="auto"/>
                <w:left w:val="none" w:sz="0" w:space="0" w:color="auto"/>
                <w:bottom w:val="none" w:sz="0" w:space="0" w:color="auto"/>
                <w:right w:val="none" w:sz="0" w:space="0" w:color="auto"/>
              </w:divBdr>
            </w:div>
            <w:div w:id="1898855041">
              <w:marLeft w:val="0"/>
              <w:marRight w:val="0"/>
              <w:marTop w:val="0"/>
              <w:marBottom w:val="0"/>
              <w:divBdr>
                <w:top w:val="none" w:sz="0" w:space="0" w:color="auto"/>
                <w:left w:val="none" w:sz="0" w:space="0" w:color="auto"/>
                <w:bottom w:val="none" w:sz="0" w:space="0" w:color="auto"/>
                <w:right w:val="none" w:sz="0" w:space="0" w:color="auto"/>
              </w:divBdr>
            </w:div>
            <w:div w:id="2018265808">
              <w:marLeft w:val="0"/>
              <w:marRight w:val="0"/>
              <w:marTop w:val="0"/>
              <w:marBottom w:val="0"/>
              <w:divBdr>
                <w:top w:val="none" w:sz="0" w:space="0" w:color="auto"/>
                <w:left w:val="none" w:sz="0" w:space="0" w:color="auto"/>
                <w:bottom w:val="none" w:sz="0" w:space="0" w:color="auto"/>
                <w:right w:val="none" w:sz="0" w:space="0" w:color="auto"/>
              </w:divBdr>
            </w:div>
            <w:div w:id="2113820442">
              <w:marLeft w:val="0"/>
              <w:marRight w:val="0"/>
              <w:marTop w:val="0"/>
              <w:marBottom w:val="0"/>
              <w:divBdr>
                <w:top w:val="none" w:sz="0" w:space="0" w:color="auto"/>
                <w:left w:val="none" w:sz="0" w:space="0" w:color="auto"/>
                <w:bottom w:val="none" w:sz="0" w:space="0" w:color="auto"/>
                <w:right w:val="none" w:sz="0" w:space="0" w:color="auto"/>
              </w:divBdr>
            </w:div>
            <w:div w:id="2132242158">
              <w:marLeft w:val="0"/>
              <w:marRight w:val="0"/>
              <w:marTop w:val="0"/>
              <w:marBottom w:val="0"/>
              <w:divBdr>
                <w:top w:val="none" w:sz="0" w:space="0" w:color="auto"/>
                <w:left w:val="none" w:sz="0" w:space="0" w:color="auto"/>
                <w:bottom w:val="none" w:sz="0" w:space="0" w:color="auto"/>
                <w:right w:val="none" w:sz="0" w:space="0" w:color="auto"/>
              </w:divBdr>
            </w:div>
          </w:divsChild>
        </w:div>
        <w:div w:id="966475089">
          <w:marLeft w:val="0"/>
          <w:marRight w:val="0"/>
          <w:marTop w:val="0"/>
          <w:marBottom w:val="0"/>
          <w:divBdr>
            <w:top w:val="none" w:sz="0" w:space="0" w:color="auto"/>
            <w:left w:val="none" w:sz="0" w:space="0" w:color="auto"/>
            <w:bottom w:val="none" w:sz="0" w:space="0" w:color="auto"/>
            <w:right w:val="none" w:sz="0" w:space="0" w:color="auto"/>
          </w:divBdr>
          <w:divsChild>
            <w:div w:id="276181424">
              <w:marLeft w:val="-75"/>
              <w:marRight w:val="0"/>
              <w:marTop w:val="30"/>
              <w:marBottom w:val="30"/>
              <w:divBdr>
                <w:top w:val="none" w:sz="0" w:space="0" w:color="auto"/>
                <w:left w:val="none" w:sz="0" w:space="0" w:color="auto"/>
                <w:bottom w:val="none" w:sz="0" w:space="0" w:color="auto"/>
                <w:right w:val="none" w:sz="0" w:space="0" w:color="auto"/>
              </w:divBdr>
              <w:divsChild>
                <w:div w:id="43913995">
                  <w:marLeft w:val="0"/>
                  <w:marRight w:val="0"/>
                  <w:marTop w:val="0"/>
                  <w:marBottom w:val="0"/>
                  <w:divBdr>
                    <w:top w:val="none" w:sz="0" w:space="0" w:color="auto"/>
                    <w:left w:val="none" w:sz="0" w:space="0" w:color="auto"/>
                    <w:bottom w:val="none" w:sz="0" w:space="0" w:color="auto"/>
                    <w:right w:val="none" w:sz="0" w:space="0" w:color="auto"/>
                  </w:divBdr>
                  <w:divsChild>
                    <w:div w:id="958143313">
                      <w:marLeft w:val="0"/>
                      <w:marRight w:val="0"/>
                      <w:marTop w:val="0"/>
                      <w:marBottom w:val="0"/>
                      <w:divBdr>
                        <w:top w:val="none" w:sz="0" w:space="0" w:color="auto"/>
                        <w:left w:val="none" w:sz="0" w:space="0" w:color="auto"/>
                        <w:bottom w:val="none" w:sz="0" w:space="0" w:color="auto"/>
                        <w:right w:val="none" w:sz="0" w:space="0" w:color="auto"/>
                      </w:divBdr>
                    </w:div>
                  </w:divsChild>
                </w:div>
                <w:div w:id="375743733">
                  <w:marLeft w:val="0"/>
                  <w:marRight w:val="0"/>
                  <w:marTop w:val="0"/>
                  <w:marBottom w:val="0"/>
                  <w:divBdr>
                    <w:top w:val="none" w:sz="0" w:space="0" w:color="auto"/>
                    <w:left w:val="none" w:sz="0" w:space="0" w:color="auto"/>
                    <w:bottom w:val="none" w:sz="0" w:space="0" w:color="auto"/>
                    <w:right w:val="none" w:sz="0" w:space="0" w:color="auto"/>
                  </w:divBdr>
                  <w:divsChild>
                    <w:div w:id="2060545873">
                      <w:marLeft w:val="0"/>
                      <w:marRight w:val="0"/>
                      <w:marTop w:val="0"/>
                      <w:marBottom w:val="0"/>
                      <w:divBdr>
                        <w:top w:val="none" w:sz="0" w:space="0" w:color="auto"/>
                        <w:left w:val="none" w:sz="0" w:space="0" w:color="auto"/>
                        <w:bottom w:val="none" w:sz="0" w:space="0" w:color="auto"/>
                        <w:right w:val="none" w:sz="0" w:space="0" w:color="auto"/>
                      </w:divBdr>
                    </w:div>
                  </w:divsChild>
                </w:div>
                <w:div w:id="442651972">
                  <w:marLeft w:val="0"/>
                  <w:marRight w:val="0"/>
                  <w:marTop w:val="0"/>
                  <w:marBottom w:val="0"/>
                  <w:divBdr>
                    <w:top w:val="none" w:sz="0" w:space="0" w:color="auto"/>
                    <w:left w:val="none" w:sz="0" w:space="0" w:color="auto"/>
                    <w:bottom w:val="none" w:sz="0" w:space="0" w:color="auto"/>
                    <w:right w:val="none" w:sz="0" w:space="0" w:color="auto"/>
                  </w:divBdr>
                  <w:divsChild>
                    <w:div w:id="1067385903">
                      <w:marLeft w:val="0"/>
                      <w:marRight w:val="0"/>
                      <w:marTop w:val="0"/>
                      <w:marBottom w:val="0"/>
                      <w:divBdr>
                        <w:top w:val="none" w:sz="0" w:space="0" w:color="auto"/>
                        <w:left w:val="none" w:sz="0" w:space="0" w:color="auto"/>
                        <w:bottom w:val="none" w:sz="0" w:space="0" w:color="auto"/>
                        <w:right w:val="none" w:sz="0" w:space="0" w:color="auto"/>
                      </w:divBdr>
                    </w:div>
                  </w:divsChild>
                </w:div>
                <w:div w:id="448400837">
                  <w:marLeft w:val="0"/>
                  <w:marRight w:val="0"/>
                  <w:marTop w:val="0"/>
                  <w:marBottom w:val="0"/>
                  <w:divBdr>
                    <w:top w:val="none" w:sz="0" w:space="0" w:color="auto"/>
                    <w:left w:val="none" w:sz="0" w:space="0" w:color="auto"/>
                    <w:bottom w:val="none" w:sz="0" w:space="0" w:color="auto"/>
                    <w:right w:val="none" w:sz="0" w:space="0" w:color="auto"/>
                  </w:divBdr>
                  <w:divsChild>
                    <w:div w:id="214850487">
                      <w:marLeft w:val="0"/>
                      <w:marRight w:val="0"/>
                      <w:marTop w:val="0"/>
                      <w:marBottom w:val="0"/>
                      <w:divBdr>
                        <w:top w:val="none" w:sz="0" w:space="0" w:color="auto"/>
                        <w:left w:val="none" w:sz="0" w:space="0" w:color="auto"/>
                        <w:bottom w:val="none" w:sz="0" w:space="0" w:color="auto"/>
                        <w:right w:val="none" w:sz="0" w:space="0" w:color="auto"/>
                      </w:divBdr>
                    </w:div>
                  </w:divsChild>
                </w:div>
                <w:div w:id="496304530">
                  <w:marLeft w:val="0"/>
                  <w:marRight w:val="0"/>
                  <w:marTop w:val="0"/>
                  <w:marBottom w:val="0"/>
                  <w:divBdr>
                    <w:top w:val="none" w:sz="0" w:space="0" w:color="auto"/>
                    <w:left w:val="none" w:sz="0" w:space="0" w:color="auto"/>
                    <w:bottom w:val="none" w:sz="0" w:space="0" w:color="auto"/>
                    <w:right w:val="none" w:sz="0" w:space="0" w:color="auto"/>
                  </w:divBdr>
                  <w:divsChild>
                    <w:div w:id="658969976">
                      <w:marLeft w:val="0"/>
                      <w:marRight w:val="0"/>
                      <w:marTop w:val="0"/>
                      <w:marBottom w:val="0"/>
                      <w:divBdr>
                        <w:top w:val="none" w:sz="0" w:space="0" w:color="auto"/>
                        <w:left w:val="none" w:sz="0" w:space="0" w:color="auto"/>
                        <w:bottom w:val="none" w:sz="0" w:space="0" w:color="auto"/>
                        <w:right w:val="none" w:sz="0" w:space="0" w:color="auto"/>
                      </w:divBdr>
                    </w:div>
                  </w:divsChild>
                </w:div>
                <w:div w:id="616716976">
                  <w:marLeft w:val="0"/>
                  <w:marRight w:val="0"/>
                  <w:marTop w:val="0"/>
                  <w:marBottom w:val="0"/>
                  <w:divBdr>
                    <w:top w:val="none" w:sz="0" w:space="0" w:color="auto"/>
                    <w:left w:val="none" w:sz="0" w:space="0" w:color="auto"/>
                    <w:bottom w:val="none" w:sz="0" w:space="0" w:color="auto"/>
                    <w:right w:val="none" w:sz="0" w:space="0" w:color="auto"/>
                  </w:divBdr>
                  <w:divsChild>
                    <w:div w:id="776019918">
                      <w:marLeft w:val="0"/>
                      <w:marRight w:val="0"/>
                      <w:marTop w:val="0"/>
                      <w:marBottom w:val="0"/>
                      <w:divBdr>
                        <w:top w:val="none" w:sz="0" w:space="0" w:color="auto"/>
                        <w:left w:val="none" w:sz="0" w:space="0" w:color="auto"/>
                        <w:bottom w:val="none" w:sz="0" w:space="0" w:color="auto"/>
                        <w:right w:val="none" w:sz="0" w:space="0" w:color="auto"/>
                      </w:divBdr>
                    </w:div>
                  </w:divsChild>
                </w:div>
                <w:div w:id="645210265">
                  <w:marLeft w:val="0"/>
                  <w:marRight w:val="0"/>
                  <w:marTop w:val="0"/>
                  <w:marBottom w:val="0"/>
                  <w:divBdr>
                    <w:top w:val="none" w:sz="0" w:space="0" w:color="auto"/>
                    <w:left w:val="none" w:sz="0" w:space="0" w:color="auto"/>
                    <w:bottom w:val="none" w:sz="0" w:space="0" w:color="auto"/>
                    <w:right w:val="none" w:sz="0" w:space="0" w:color="auto"/>
                  </w:divBdr>
                  <w:divsChild>
                    <w:div w:id="1850947042">
                      <w:marLeft w:val="0"/>
                      <w:marRight w:val="0"/>
                      <w:marTop w:val="0"/>
                      <w:marBottom w:val="0"/>
                      <w:divBdr>
                        <w:top w:val="none" w:sz="0" w:space="0" w:color="auto"/>
                        <w:left w:val="none" w:sz="0" w:space="0" w:color="auto"/>
                        <w:bottom w:val="none" w:sz="0" w:space="0" w:color="auto"/>
                        <w:right w:val="none" w:sz="0" w:space="0" w:color="auto"/>
                      </w:divBdr>
                    </w:div>
                  </w:divsChild>
                </w:div>
                <w:div w:id="771046666">
                  <w:marLeft w:val="0"/>
                  <w:marRight w:val="0"/>
                  <w:marTop w:val="0"/>
                  <w:marBottom w:val="0"/>
                  <w:divBdr>
                    <w:top w:val="none" w:sz="0" w:space="0" w:color="auto"/>
                    <w:left w:val="none" w:sz="0" w:space="0" w:color="auto"/>
                    <w:bottom w:val="none" w:sz="0" w:space="0" w:color="auto"/>
                    <w:right w:val="none" w:sz="0" w:space="0" w:color="auto"/>
                  </w:divBdr>
                  <w:divsChild>
                    <w:div w:id="1529293491">
                      <w:marLeft w:val="0"/>
                      <w:marRight w:val="0"/>
                      <w:marTop w:val="0"/>
                      <w:marBottom w:val="0"/>
                      <w:divBdr>
                        <w:top w:val="none" w:sz="0" w:space="0" w:color="auto"/>
                        <w:left w:val="none" w:sz="0" w:space="0" w:color="auto"/>
                        <w:bottom w:val="none" w:sz="0" w:space="0" w:color="auto"/>
                        <w:right w:val="none" w:sz="0" w:space="0" w:color="auto"/>
                      </w:divBdr>
                    </w:div>
                  </w:divsChild>
                </w:div>
                <w:div w:id="905338870">
                  <w:marLeft w:val="0"/>
                  <w:marRight w:val="0"/>
                  <w:marTop w:val="0"/>
                  <w:marBottom w:val="0"/>
                  <w:divBdr>
                    <w:top w:val="none" w:sz="0" w:space="0" w:color="auto"/>
                    <w:left w:val="none" w:sz="0" w:space="0" w:color="auto"/>
                    <w:bottom w:val="none" w:sz="0" w:space="0" w:color="auto"/>
                    <w:right w:val="none" w:sz="0" w:space="0" w:color="auto"/>
                  </w:divBdr>
                  <w:divsChild>
                    <w:div w:id="2099674722">
                      <w:marLeft w:val="0"/>
                      <w:marRight w:val="0"/>
                      <w:marTop w:val="0"/>
                      <w:marBottom w:val="0"/>
                      <w:divBdr>
                        <w:top w:val="none" w:sz="0" w:space="0" w:color="auto"/>
                        <w:left w:val="none" w:sz="0" w:space="0" w:color="auto"/>
                        <w:bottom w:val="none" w:sz="0" w:space="0" w:color="auto"/>
                        <w:right w:val="none" w:sz="0" w:space="0" w:color="auto"/>
                      </w:divBdr>
                    </w:div>
                  </w:divsChild>
                </w:div>
                <w:div w:id="927693508">
                  <w:marLeft w:val="0"/>
                  <w:marRight w:val="0"/>
                  <w:marTop w:val="0"/>
                  <w:marBottom w:val="0"/>
                  <w:divBdr>
                    <w:top w:val="none" w:sz="0" w:space="0" w:color="auto"/>
                    <w:left w:val="none" w:sz="0" w:space="0" w:color="auto"/>
                    <w:bottom w:val="none" w:sz="0" w:space="0" w:color="auto"/>
                    <w:right w:val="none" w:sz="0" w:space="0" w:color="auto"/>
                  </w:divBdr>
                  <w:divsChild>
                    <w:div w:id="469173840">
                      <w:marLeft w:val="0"/>
                      <w:marRight w:val="0"/>
                      <w:marTop w:val="0"/>
                      <w:marBottom w:val="0"/>
                      <w:divBdr>
                        <w:top w:val="none" w:sz="0" w:space="0" w:color="auto"/>
                        <w:left w:val="none" w:sz="0" w:space="0" w:color="auto"/>
                        <w:bottom w:val="none" w:sz="0" w:space="0" w:color="auto"/>
                        <w:right w:val="none" w:sz="0" w:space="0" w:color="auto"/>
                      </w:divBdr>
                    </w:div>
                  </w:divsChild>
                </w:div>
                <w:div w:id="1042557091">
                  <w:marLeft w:val="0"/>
                  <w:marRight w:val="0"/>
                  <w:marTop w:val="0"/>
                  <w:marBottom w:val="0"/>
                  <w:divBdr>
                    <w:top w:val="none" w:sz="0" w:space="0" w:color="auto"/>
                    <w:left w:val="none" w:sz="0" w:space="0" w:color="auto"/>
                    <w:bottom w:val="none" w:sz="0" w:space="0" w:color="auto"/>
                    <w:right w:val="none" w:sz="0" w:space="0" w:color="auto"/>
                  </w:divBdr>
                  <w:divsChild>
                    <w:div w:id="1810787003">
                      <w:marLeft w:val="0"/>
                      <w:marRight w:val="0"/>
                      <w:marTop w:val="0"/>
                      <w:marBottom w:val="0"/>
                      <w:divBdr>
                        <w:top w:val="none" w:sz="0" w:space="0" w:color="auto"/>
                        <w:left w:val="none" w:sz="0" w:space="0" w:color="auto"/>
                        <w:bottom w:val="none" w:sz="0" w:space="0" w:color="auto"/>
                        <w:right w:val="none" w:sz="0" w:space="0" w:color="auto"/>
                      </w:divBdr>
                    </w:div>
                  </w:divsChild>
                </w:div>
                <w:div w:id="1106802322">
                  <w:marLeft w:val="0"/>
                  <w:marRight w:val="0"/>
                  <w:marTop w:val="0"/>
                  <w:marBottom w:val="0"/>
                  <w:divBdr>
                    <w:top w:val="none" w:sz="0" w:space="0" w:color="auto"/>
                    <w:left w:val="none" w:sz="0" w:space="0" w:color="auto"/>
                    <w:bottom w:val="none" w:sz="0" w:space="0" w:color="auto"/>
                    <w:right w:val="none" w:sz="0" w:space="0" w:color="auto"/>
                  </w:divBdr>
                  <w:divsChild>
                    <w:div w:id="437995073">
                      <w:marLeft w:val="0"/>
                      <w:marRight w:val="0"/>
                      <w:marTop w:val="0"/>
                      <w:marBottom w:val="0"/>
                      <w:divBdr>
                        <w:top w:val="none" w:sz="0" w:space="0" w:color="auto"/>
                        <w:left w:val="none" w:sz="0" w:space="0" w:color="auto"/>
                        <w:bottom w:val="none" w:sz="0" w:space="0" w:color="auto"/>
                        <w:right w:val="none" w:sz="0" w:space="0" w:color="auto"/>
                      </w:divBdr>
                    </w:div>
                  </w:divsChild>
                </w:div>
                <w:div w:id="1225948910">
                  <w:marLeft w:val="0"/>
                  <w:marRight w:val="0"/>
                  <w:marTop w:val="0"/>
                  <w:marBottom w:val="0"/>
                  <w:divBdr>
                    <w:top w:val="none" w:sz="0" w:space="0" w:color="auto"/>
                    <w:left w:val="none" w:sz="0" w:space="0" w:color="auto"/>
                    <w:bottom w:val="none" w:sz="0" w:space="0" w:color="auto"/>
                    <w:right w:val="none" w:sz="0" w:space="0" w:color="auto"/>
                  </w:divBdr>
                  <w:divsChild>
                    <w:div w:id="275020667">
                      <w:marLeft w:val="0"/>
                      <w:marRight w:val="0"/>
                      <w:marTop w:val="0"/>
                      <w:marBottom w:val="0"/>
                      <w:divBdr>
                        <w:top w:val="none" w:sz="0" w:space="0" w:color="auto"/>
                        <w:left w:val="none" w:sz="0" w:space="0" w:color="auto"/>
                        <w:bottom w:val="none" w:sz="0" w:space="0" w:color="auto"/>
                        <w:right w:val="none" w:sz="0" w:space="0" w:color="auto"/>
                      </w:divBdr>
                    </w:div>
                  </w:divsChild>
                </w:div>
                <w:div w:id="1287665919">
                  <w:marLeft w:val="0"/>
                  <w:marRight w:val="0"/>
                  <w:marTop w:val="0"/>
                  <w:marBottom w:val="0"/>
                  <w:divBdr>
                    <w:top w:val="none" w:sz="0" w:space="0" w:color="auto"/>
                    <w:left w:val="none" w:sz="0" w:space="0" w:color="auto"/>
                    <w:bottom w:val="none" w:sz="0" w:space="0" w:color="auto"/>
                    <w:right w:val="none" w:sz="0" w:space="0" w:color="auto"/>
                  </w:divBdr>
                  <w:divsChild>
                    <w:div w:id="1108696129">
                      <w:marLeft w:val="0"/>
                      <w:marRight w:val="0"/>
                      <w:marTop w:val="0"/>
                      <w:marBottom w:val="0"/>
                      <w:divBdr>
                        <w:top w:val="none" w:sz="0" w:space="0" w:color="auto"/>
                        <w:left w:val="none" w:sz="0" w:space="0" w:color="auto"/>
                        <w:bottom w:val="none" w:sz="0" w:space="0" w:color="auto"/>
                        <w:right w:val="none" w:sz="0" w:space="0" w:color="auto"/>
                      </w:divBdr>
                    </w:div>
                  </w:divsChild>
                </w:div>
                <w:div w:id="1300184599">
                  <w:marLeft w:val="0"/>
                  <w:marRight w:val="0"/>
                  <w:marTop w:val="0"/>
                  <w:marBottom w:val="0"/>
                  <w:divBdr>
                    <w:top w:val="none" w:sz="0" w:space="0" w:color="auto"/>
                    <w:left w:val="none" w:sz="0" w:space="0" w:color="auto"/>
                    <w:bottom w:val="none" w:sz="0" w:space="0" w:color="auto"/>
                    <w:right w:val="none" w:sz="0" w:space="0" w:color="auto"/>
                  </w:divBdr>
                  <w:divsChild>
                    <w:div w:id="1192917916">
                      <w:marLeft w:val="0"/>
                      <w:marRight w:val="0"/>
                      <w:marTop w:val="0"/>
                      <w:marBottom w:val="0"/>
                      <w:divBdr>
                        <w:top w:val="none" w:sz="0" w:space="0" w:color="auto"/>
                        <w:left w:val="none" w:sz="0" w:space="0" w:color="auto"/>
                        <w:bottom w:val="none" w:sz="0" w:space="0" w:color="auto"/>
                        <w:right w:val="none" w:sz="0" w:space="0" w:color="auto"/>
                      </w:divBdr>
                    </w:div>
                  </w:divsChild>
                </w:div>
                <w:div w:id="1320691490">
                  <w:marLeft w:val="0"/>
                  <w:marRight w:val="0"/>
                  <w:marTop w:val="0"/>
                  <w:marBottom w:val="0"/>
                  <w:divBdr>
                    <w:top w:val="none" w:sz="0" w:space="0" w:color="auto"/>
                    <w:left w:val="none" w:sz="0" w:space="0" w:color="auto"/>
                    <w:bottom w:val="none" w:sz="0" w:space="0" w:color="auto"/>
                    <w:right w:val="none" w:sz="0" w:space="0" w:color="auto"/>
                  </w:divBdr>
                  <w:divsChild>
                    <w:div w:id="179125825">
                      <w:marLeft w:val="0"/>
                      <w:marRight w:val="0"/>
                      <w:marTop w:val="0"/>
                      <w:marBottom w:val="0"/>
                      <w:divBdr>
                        <w:top w:val="none" w:sz="0" w:space="0" w:color="auto"/>
                        <w:left w:val="none" w:sz="0" w:space="0" w:color="auto"/>
                        <w:bottom w:val="none" w:sz="0" w:space="0" w:color="auto"/>
                        <w:right w:val="none" w:sz="0" w:space="0" w:color="auto"/>
                      </w:divBdr>
                    </w:div>
                  </w:divsChild>
                </w:div>
                <w:div w:id="1599676208">
                  <w:marLeft w:val="0"/>
                  <w:marRight w:val="0"/>
                  <w:marTop w:val="0"/>
                  <w:marBottom w:val="0"/>
                  <w:divBdr>
                    <w:top w:val="none" w:sz="0" w:space="0" w:color="auto"/>
                    <w:left w:val="none" w:sz="0" w:space="0" w:color="auto"/>
                    <w:bottom w:val="none" w:sz="0" w:space="0" w:color="auto"/>
                    <w:right w:val="none" w:sz="0" w:space="0" w:color="auto"/>
                  </w:divBdr>
                  <w:divsChild>
                    <w:div w:id="1654217043">
                      <w:marLeft w:val="0"/>
                      <w:marRight w:val="0"/>
                      <w:marTop w:val="0"/>
                      <w:marBottom w:val="0"/>
                      <w:divBdr>
                        <w:top w:val="none" w:sz="0" w:space="0" w:color="auto"/>
                        <w:left w:val="none" w:sz="0" w:space="0" w:color="auto"/>
                        <w:bottom w:val="none" w:sz="0" w:space="0" w:color="auto"/>
                        <w:right w:val="none" w:sz="0" w:space="0" w:color="auto"/>
                      </w:divBdr>
                    </w:div>
                  </w:divsChild>
                </w:div>
                <w:div w:id="1929267583">
                  <w:marLeft w:val="0"/>
                  <w:marRight w:val="0"/>
                  <w:marTop w:val="0"/>
                  <w:marBottom w:val="0"/>
                  <w:divBdr>
                    <w:top w:val="none" w:sz="0" w:space="0" w:color="auto"/>
                    <w:left w:val="none" w:sz="0" w:space="0" w:color="auto"/>
                    <w:bottom w:val="none" w:sz="0" w:space="0" w:color="auto"/>
                    <w:right w:val="none" w:sz="0" w:space="0" w:color="auto"/>
                  </w:divBdr>
                  <w:divsChild>
                    <w:div w:id="423571889">
                      <w:marLeft w:val="0"/>
                      <w:marRight w:val="0"/>
                      <w:marTop w:val="0"/>
                      <w:marBottom w:val="0"/>
                      <w:divBdr>
                        <w:top w:val="none" w:sz="0" w:space="0" w:color="auto"/>
                        <w:left w:val="none" w:sz="0" w:space="0" w:color="auto"/>
                        <w:bottom w:val="none" w:sz="0" w:space="0" w:color="auto"/>
                        <w:right w:val="none" w:sz="0" w:space="0" w:color="auto"/>
                      </w:divBdr>
                    </w:div>
                  </w:divsChild>
                </w:div>
                <w:div w:id="1984312030">
                  <w:marLeft w:val="0"/>
                  <w:marRight w:val="0"/>
                  <w:marTop w:val="0"/>
                  <w:marBottom w:val="0"/>
                  <w:divBdr>
                    <w:top w:val="none" w:sz="0" w:space="0" w:color="auto"/>
                    <w:left w:val="none" w:sz="0" w:space="0" w:color="auto"/>
                    <w:bottom w:val="none" w:sz="0" w:space="0" w:color="auto"/>
                    <w:right w:val="none" w:sz="0" w:space="0" w:color="auto"/>
                  </w:divBdr>
                  <w:divsChild>
                    <w:div w:id="1207789672">
                      <w:marLeft w:val="0"/>
                      <w:marRight w:val="0"/>
                      <w:marTop w:val="0"/>
                      <w:marBottom w:val="0"/>
                      <w:divBdr>
                        <w:top w:val="none" w:sz="0" w:space="0" w:color="auto"/>
                        <w:left w:val="none" w:sz="0" w:space="0" w:color="auto"/>
                        <w:bottom w:val="none" w:sz="0" w:space="0" w:color="auto"/>
                        <w:right w:val="none" w:sz="0" w:space="0" w:color="auto"/>
                      </w:divBdr>
                    </w:div>
                  </w:divsChild>
                </w:div>
                <w:div w:id="2120487723">
                  <w:marLeft w:val="0"/>
                  <w:marRight w:val="0"/>
                  <w:marTop w:val="0"/>
                  <w:marBottom w:val="0"/>
                  <w:divBdr>
                    <w:top w:val="none" w:sz="0" w:space="0" w:color="auto"/>
                    <w:left w:val="none" w:sz="0" w:space="0" w:color="auto"/>
                    <w:bottom w:val="none" w:sz="0" w:space="0" w:color="auto"/>
                    <w:right w:val="none" w:sz="0" w:space="0" w:color="auto"/>
                  </w:divBdr>
                  <w:divsChild>
                    <w:div w:id="7281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6470">
          <w:marLeft w:val="0"/>
          <w:marRight w:val="0"/>
          <w:marTop w:val="0"/>
          <w:marBottom w:val="0"/>
          <w:divBdr>
            <w:top w:val="none" w:sz="0" w:space="0" w:color="auto"/>
            <w:left w:val="none" w:sz="0" w:space="0" w:color="auto"/>
            <w:bottom w:val="none" w:sz="0" w:space="0" w:color="auto"/>
            <w:right w:val="none" w:sz="0" w:space="0" w:color="auto"/>
          </w:divBdr>
          <w:divsChild>
            <w:div w:id="259534362">
              <w:marLeft w:val="0"/>
              <w:marRight w:val="0"/>
              <w:marTop w:val="0"/>
              <w:marBottom w:val="0"/>
              <w:divBdr>
                <w:top w:val="none" w:sz="0" w:space="0" w:color="auto"/>
                <w:left w:val="none" w:sz="0" w:space="0" w:color="auto"/>
                <w:bottom w:val="none" w:sz="0" w:space="0" w:color="auto"/>
                <w:right w:val="none" w:sz="0" w:space="0" w:color="auto"/>
              </w:divBdr>
            </w:div>
            <w:div w:id="260333901">
              <w:marLeft w:val="0"/>
              <w:marRight w:val="0"/>
              <w:marTop w:val="0"/>
              <w:marBottom w:val="0"/>
              <w:divBdr>
                <w:top w:val="none" w:sz="0" w:space="0" w:color="auto"/>
                <w:left w:val="none" w:sz="0" w:space="0" w:color="auto"/>
                <w:bottom w:val="none" w:sz="0" w:space="0" w:color="auto"/>
                <w:right w:val="none" w:sz="0" w:space="0" w:color="auto"/>
              </w:divBdr>
            </w:div>
            <w:div w:id="357315879">
              <w:marLeft w:val="0"/>
              <w:marRight w:val="0"/>
              <w:marTop w:val="0"/>
              <w:marBottom w:val="0"/>
              <w:divBdr>
                <w:top w:val="none" w:sz="0" w:space="0" w:color="auto"/>
                <w:left w:val="none" w:sz="0" w:space="0" w:color="auto"/>
                <w:bottom w:val="none" w:sz="0" w:space="0" w:color="auto"/>
                <w:right w:val="none" w:sz="0" w:space="0" w:color="auto"/>
              </w:divBdr>
            </w:div>
            <w:div w:id="551237041">
              <w:marLeft w:val="0"/>
              <w:marRight w:val="0"/>
              <w:marTop w:val="0"/>
              <w:marBottom w:val="0"/>
              <w:divBdr>
                <w:top w:val="none" w:sz="0" w:space="0" w:color="auto"/>
                <w:left w:val="none" w:sz="0" w:space="0" w:color="auto"/>
                <w:bottom w:val="none" w:sz="0" w:space="0" w:color="auto"/>
                <w:right w:val="none" w:sz="0" w:space="0" w:color="auto"/>
              </w:divBdr>
            </w:div>
            <w:div w:id="800223109">
              <w:marLeft w:val="0"/>
              <w:marRight w:val="0"/>
              <w:marTop w:val="0"/>
              <w:marBottom w:val="0"/>
              <w:divBdr>
                <w:top w:val="none" w:sz="0" w:space="0" w:color="auto"/>
                <w:left w:val="none" w:sz="0" w:space="0" w:color="auto"/>
                <w:bottom w:val="none" w:sz="0" w:space="0" w:color="auto"/>
                <w:right w:val="none" w:sz="0" w:space="0" w:color="auto"/>
              </w:divBdr>
            </w:div>
            <w:div w:id="1105659515">
              <w:marLeft w:val="0"/>
              <w:marRight w:val="0"/>
              <w:marTop w:val="0"/>
              <w:marBottom w:val="0"/>
              <w:divBdr>
                <w:top w:val="none" w:sz="0" w:space="0" w:color="auto"/>
                <w:left w:val="none" w:sz="0" w:space="0" w:color="auto"/>
                <w:bottom w:val="none" w:sz="0" w:space="0" w:color="auto"/>
                <w:right w:val="none" w:sz="0" w:space="0" w:color="auto"/>
              </w:divBdr>
            </w:div>
            <w:div w:id="1180852207">
              <w:marLeft w:val="0"/>
              <w:marRight w:val="0"/>
              <w:marTop w:val="0"/>
              <w:marBottom w:val="0"/>
              <w:divBdr>
                <w:top w:val="none" w:sz="0" w:space="0" w:color="auto"/>
                <w:left w:val="none" w:sz="0" w:space="0" w:color="auto"/>
                <w:bottom w:val="none" w:sz="0" w:space="0" w:color="auto"/>
                <w:right w:val="none" w:sz="0" w:space="0" w:color="auto"/>
              </w:divBdr>
            </w:div>
            <w:div w:id="1355502734">
              <w:marLeft w:val="0"/>
              <w:marRight w:val="0"/>
              <w:marTop w:val="0"/>
              <w:marBottom w:val="0"/>
              <w:divBdr>
                <w:top w:val="none" w:sz="0" w:space="0" w:color="auto"/>
                <w:left w:val="none" w:sz="0" w:space="0" w:color="auto"/>
                <w:bottom w:val="none" w:sz="0" w:space="0" w:color="auto"/>
                <w:right w:val="none" w:sz="0" w:space="0" w:color="auto"/>
              </w:divBdr>
            </w:div>
            <w:div w:id="1492210089">
              <w:marLeft w:val="0"/>
              <w:marRight w:val="0"/>
              <w:marTop w:val="0"/>
              <w:marBottom w:val="0"/>
              <w:divBdr>
                <w:top w:val="none" w:sz="0" w:space="0" w:color="auto"/>
                <w:left w:val="none" w:sz="0" w:space="0" w:color="auto"/>
                <w:bottom w:val="none" w:sz="0" w:space="0" w:color="auto"/>
                <w:right w:val="none" w:sz="0" w:space="0" w:color="auto"/>
              </w:divBdr>
            </w:div>
            <w:div w:id="1566453586">
              <w:marLeft w:val="0"/>
              <w:marRight w:val="0"/>
              <w:marTop w:val="0"/>
              <w:marBottom w:val="0"/>
              <w:divBdr>
                <w:top w:val="none" w:sz="0" w:space="0" w:color="auto"/>
                <w:left w:val="none" w:sz="0" w:space="0" w:color="auto"/>
                <w:bottom w:val="none" w:sz="0" w:space="0" w:color="auto"/>
                <w:right w:val="none" w:sz="0" w:space="0" w:color="auto"/>
              </w:divBdr>
            </w:div>
            <w:div w:id="1826506156">
              <w:marLeft w:val="0"/>
              <w:marRight w:val="0"/>
              <w:marTop w:val="0"/>
              <w:marBottom w:val="0"/>
              <w:divBdr>
                <w:top w:val="none" w:sz="0" w:space="0" w:color="auto"/>
                <w:left w:val="none" w:sz="0" w:space="0" w:color="auto"/>
                <w:bottom w:val="none" w:sz="0" w:space="0" w:color="auto"/>
                <w:right w:val="none" w:sz="0" w:space="0" w:color="auto"/>
              </w:divBdr>
            </w:div>
            <w:div w:id="1896578978">
              <w:marLeft w:val="0"/>
              <w:marRight w:val="0"/>
              <w:marTop w:val="0"/>
              <w:marBottom w:val="0"/>
              <w:divBdr>
                <w:top w:val="none" w:sz="0" w:space="0" w:color="auto"/>
                <w:left w:val="none" w:sz="0" w:space="0" w:color="auto"/>
                <w:bottom w:val="none" w:sz="0" w:space="0" w:color="auto"/>
                <w:right w:val="none" w:sz="0" w:space="0" w:color="auto"/>
              </w:divBdr>
            </w:div>
            <w:div w:id="1920287014">
              <w:marLeft w:val="0"/>
              <w:marRight w:val="0"/>
              <w:marTop w:val="0"/>
              <w:marBottom w:val="0"/>
              <w:divBdr>
                <w:top w:val="none" w:sz="0" w:space="0" w:color="auto"/>
                <w:left w:val="none" w:sz="0" w:space="0" w:color="auto"/>
                <w:bottom w:val="none" w:sz="0" w:space="0" w:color="auto"/>
                <w:right w:val="none" w:sz="0" w:space="0" w:color="auto"/>
              </w:divBdr>
            </w:div>
            <w:div w:id="1972051026">
              <w:marLeft w:val="0"/>
              <w:marRight w:val="0"/>
              <w:marTop w:val="0"/>
              <w:marBottom w:val="0"/>
              <w:divBdr>
                <w:top w:val="none" w:sz="0" w:space="0" w:color="auto"/>
                <w:left w:val="none" w:sz="0" w:space="0" w:color="auto"/>
                <w:bottom w:val="none" w:sz="0" w:space="0" w:color="auto"/>
                <w:right w:val="none" w:sz="0" w:space="0" w:color="auto"/>
              </w:divBdr>
            </w:div>
            <w:div w:id="2090467508">
              <w:marLeft w:val="0"/>
              <w:marRight w:val="0"/>
              <w:marTop w:val="0"/>
              <w:marBottom w:val="0"/>
              <w:divBdr>
                <w:top w:val="none" w:sz="0" w:space="0" w:color="auto"/>
                <w:left w:val="none" w:sz="0" w:space="0" w:color="auto"/>
                <w:bottom w:val="none" w:sz="0" w:space="0" w:color="auto"/>
                <w:right w:val="none" w:sz="0" w:space="0" w:color="auto"/>
              </w:divBdr>
            </w:div>
            <w:div w:id="2123068394">
              <w:marLeft w:val="0"/>
              <w:marRight w:val="0"/>
              <w:marTop w:val="0"/>
              <w:marBottom w:val="0"/>
              <w:divBdr>
                <w:top w:val="none" w:sz="0" w:space="0" w:color="auto"/>
                <w:left w:val="none" w:sz="0" w:space="0" w:color="auto"/>
                <w:bottom w:val="none" w:sz="0" w:space="0" w:color="auto"/>
                <w:right w:val="none" w:sz="0" w:space="0" w:color="auto"/>
              </w:divBdr>
            </w:div>
          </w:divsChild>
        </w:div>
        <w:div w:id="1410032529">
          <w:marLeft w:val="0"/>
          <w:marRight w:val="0"/>
          <w:marTop w:val="0"/>
          <w:marBottom w:val="0"/>
          <w:divBdr>
            <w:top w:val="none" w:sz="0" w:space="0" w:color="auto"/>
            <w:left w:val="none" w:sz="0" w:space="0" w:color="auto"/>
            <w:bottom w:val="none" w:sz="0" w:space="0" w:color="auto"/>
            <w:right w:val="none" w:sz="0" w:space="0" w:color="auto"/>
          </w:divBdr>
          <w:divsChild>
            <w:div w:id="28144694">
              <w:marLeft w:val="0"/>
              <w:marRight w:val="0"/>
              <w:marTop w:val="0"/>
              <w:marBottom w:val="0"/>
              <w:divBdr>
                <w:top w:val="none" w:sz="0" w:space="0" w:color="auto"/>
                <w:left w:val="none" w:sz="0" w:space="0" w:color="auto"/>
                <w:bottom w:val="none" w:sz="0" w:space="0" w:color="auto"/>
                <w:right w:val="none" w:sz="0" w:space="0" w:color="auto"/>
              </w:divBdr>
            </w:div>
            <w:div w:id="50277104">
              <w:marLeft w:val="0"/>
              <w:marRight w:val="0"/>
              <w:marTop w:val="0"/>
              <w:marBottom w:val="0"/>
              <w:divBdr>
                <w:top w:val="none" w:sz="0" w:space="0" w:color="auto"/>
                <w:left w:val="none" w:sz="0" w:space="0" w:color="auto"/>
                <w:bottom w:val="none" w:sz="0" w:space="0" w:color="auto"/>
                <w:right w:val="none" w:sz="0" w:space="0" w:color="auto"/>
              </w:divBdr>
            </w:div>
            <w:div w:id="150874862">
              <w:marLeft w:val="0"/>
              <w:marRight w:val="0"/>
              <w:marTop w:val="0"/>
              <w:marBottom w:val="0"/>
              <w:divBdr>
                <w:top w:val="none" w:sz="0" w:space="0" w:color="auto"/>
                <w:left w:val="none" w:sz="0" w:space="0" w:color="auto"/>
                <w:bottom w:val="none" w:sz="0" w:space="0" w:color="auto"/>
                <w:right w:val="none" w:sz="0" w:space="0" w:color="auto"/>
              </w:divBdr>
            </w:div>
            <w:div w:id="588925759">
              <w:marLeft w:val="0"/>
              <w:marRight w:val="0"/>
              <w:marTop w:val="0"/>
              <w:marBottom w:val="0"/>
              <w:divBdr>
                <w:top w:val="none" w:sz="0" w:space="0" w:color="auto"/>
                <w:left w:val="none" w:sz="0" w:space="0" w:color="auto"/>
                <w:bottom w:val="none" w:sz="0" w:space="0" w:color="auto"/>
                <w:right w:val="none" w:sz="0" w:space="0" w:color="auto"/>
              </w:divBdr>
            </w:div>
            <w:div w:id="776952160">
              <w:marLeft w:val="0"/>
              <w:marRight w:val="0"/>
              <w:marTop w:val="0"/>
              <w:marBottom w:val="0"/>
              <w:divBdr>
                <w:top w:val="none" w:sz="0" w:space="0" w:color="auto"/>
                <w:left w:val="none" w:sz="0" w:space="0" w:color="auto"/>
                <w:bottom w:val="none" w:sz="0" w:space="0" w:color="auto"/>
                <w:right w:val="none" w:sz="0" w:space="0" w:color="auto"/>
              </w:divBdr>
            </w:div>
            <w:div w:id="798378653">
              <w:marLeft w:val="0"/>
              <w:marRight w:val="0"/>
              <w:marTop w:val="0"/>
              <w:marBottom w:val="0"/>
              <w:divBdr>
                <w:top w:val="none" w:sz="0" w:space="0" w:color="auto"/>
                <w:left w:val="none" w:sz="0" w:space="0" w:color="auto"/>
                <w:bottom w:val="none" w:sz="0" w:space="0" w:color="auto"/>
                <w:right w:val="none" w:sz="0" w:space="0" w:color="auto"/>
              </w:divBdr>
            </w:div>
            <w:div w:id="838613787">
              <w:marLeft w:val="0"/>
              <w:marRight w:val="0"/>
              <w:marTop w:val="0"/>
              <w:marBottom w:val="0"/>
              <w:divBdr>
                <w:top w:val="none" w:sz="0" w:space="0" w:color="auto"/>
                <w:left w:val="none" w:sz="0" w:space="0" w:color="auto"/>
                <w:bottom w:val="none" w:sz="0" w:space="0" w:color="auto"/>
                <w:right w:val="none" w:sz="0" w:space="0" w:color="auto"/>
              </w:divBdr>
            </w:div>
            <w:div w:id="1037118708">
              <w:marLeft w:val="0"/>
              <w:marRight w:val="0"/>
              <w:marTop w:val="0"/>
              <w:marBottom w:val="0"/>
              <w:divBdr>
                <w:top w:val="none" w:sz="0" w:space="0" w:color="auto"/>
                <w:left w:val="none" w:sz="0" w:space="0" w:color="auto"/>
                <w:bottom w:val="none" w:sz="0" w:space="0" w:color="auto"/>
                <w:right w:val="none" w:sz="0" w:space="0" w:color="auto"/>
              </w:divBdr>
            </w:div>
            <w:div w:id="1198616749">
              <w:marLeft w:val="0"/>
              <w:marRight w:val="0"/>
              <w:marTop w:val="0"/>
              <w:marBottom w:val="0"/>
              <w:divBdr>
                <w:top w:val="none" w:sz="0" w:space="0" w:color="auto"/>
                <w:left w:val="none" w:sz="0" w:space="0" w:color="auto"/>
                <w:bottom w:val="none" w:sz="0" w:space="0" w:color="auto"/>
                <w:right w:val="none" w:sz="0" w:space="0" w:color="auto"/>
              </w:divBdr>
            </w:div>
            <w:div w:id="1283541009">
              <w:marLeft w:val="0"/>
              <w:marRight w:val="0"/>
              <w:marTop w:val="0"/>
              <w:marBottom w:val="0"/>
              <w:divBdr>
                <w:top w:val="none" w:sz="0" w:space="0" w:color="auto"/>
                <w:left w:val="none" w:sz="0" w:space="0" w:color="auto"/>
                <w:bottom w:val="none" w:sz="0" w:space="0" w:color="auto"/>
                <w:right w:val="none" w:sz="0" w:space="0" w:color="auto"/>
              </w:divBdr>
            </w:div>
            <w:div w:id="1302734707">
              <w:marLeft w:val="0"/>
              <w:marRight w:val="0"/>
              <w:marTop w:val="0"/>
              <w:marBottom w:val="0"/>
              <w:divBdr>
                <w:top w:val="none" w:sz="0" w:space="0" w:color="auto"/>
                <w:left w:val="none" w:sz="0" w:space="0" w:color="auto"/>
                <w:bottom w:val="none" w:sz="0" w:space="0" w:color="auto"/>
                <w:right w:val="none" w:sz="0" w:space="0" w:color="auto"/>
              </w:divBdr>
            </w:div>
            <w:div w:id="1360278994">
              <w:marLeft w:val="0"/>
              <w:marRight w:val="0"/>
              <w:marTop w:val="0"/>
              <w:marBottom w:val="0"/>
              <w:divBdr>
                <w:top w:val="none" w:sz="0" w:space="0" w:color="auto"/>
                <w:left w:val="none" w:sz="0" w:space="0" w:color="auto"/>
                <w:bottom w:val="none" w:sz="0" w:space="0" w:color="auto"/>
                <w:right w:val="none" w:sz="0" w:space="0" w:color="auto"/>
              </w:divBdr>
            </w:div>
            <w:div w:id="1434125909">
              <w:marLeft w:val="0"/>
              <w:marRight w:val="0"/>
              <w:marTop w:val="0"/>
              <w:marBottom w:val="0"/>
              <w:divBdr>
                <w:top w:val="none" w:sz="0" w:space="0" w:color="auto"/>
                <w:left w:val="none" w:sz="0" w:space="0" w:color="auto"/>
                <w:bottom w:val="none" w:sz="0" w:space="0" w:color="auto"/>
                <w:right w:val="none" w:sz="0" w:space="0" w:color="auto"/>
              </w:divBdr>
            </w:div>
            <w:div w:id="1489319694">
              <w:marLeft w:val="0"/>
              <w:marRight w:val="0"/>
              <w:marTop w:val="0"/>
              <w:marBottom w:val="0"/>
              <w:divBdr>
                <w:top w:val="none" w:sz="0" w:space="0" w:color="auto"/>
                <w:left w:val="none" w:sz="0" w:space="0" w:color="auto"/>
                <w:bottom w:val="none" w:sz="0" w:space="0" w:color="auto"/>
                <w:right w:val="none" w:sz="0" w:space="0" w:color="auto"/>
              </w:divBdr>
            </w:div>
            <w:div w:id="1510634752">
              <w:marLeft w:val="0"/>
              <w:marRight w:val="0"/>
              <w:marTop w:val="0"/>
              <w:marBottom w:val="0"/>
              <w:divBdr>
                <w:top w:val="none" w:sz="0" w:space="0" w:color="auto"/>
                <w:left w:val="none" w:sz="0" w:space="0" w:color="auto"/>
                <w:bottom w:val="none" w:sz="0" w:space="0" w:color="auto"/>
                <w:right w:val="none" w:sz="0" w:space="0" w:color="auto"/>
              </w:divBdr>
            </w:div>
            <w:div w:id="1522280456">
              <w:marLeft w:val="0"/>
              <w:marRight w:val="0"/>
              <w:marTop w:val="0"/>
              <w:marBottom w:val="0"/>
              <w:divBdr>
                <w:top w:val="none" w:sz="0" w:space="0" w:color="auto"/>
                <w:left w:val="none" w:sz="0" w:space="0" w:color="auto"/>
                <w:bottom w:val="none" w:sz="0" w:space="0" w:color="auto"/>
                <w:right w:val="none" w:sz="0" w:space="0" w:color="auto"/>
              </w:divBdr>
            </w:div>
            <w:div w:id="1850679354">
              <w:marLeft w:val="0"/>
              <w:marRight w:val="0"/>
              <w:marTop w:val="0"/>
              <w:marBottom w:val="0"/>
              <w:divBdr>
                <w:top w:val="none" w:sz="0" w:space="0" w:color="auto"/>
                <w:left w:val="none" w:sz="0" w:space="0" w:color="auto"/>
                <w:bottom w:val="none" w:sz="0" w:space="0" w:color="auto"/>
                <w:right w:val="none" w:sz="0" w:space="0" w:color="auto"/>
              </w:divBdr>
            </w:div>
            <w:div w:id="2028755567">
              <w:marLeft w:val="0"/>
              <w:marRight w:val="0"/>
              <w:marTop w:val="0"/>
              <w:marBottom w:val="0"/>
              <w:divBdr>
                <w:top w:val="none" w:sz="0" w:space="0" w:color="auto"/>
                <w:left w:val="none" w:sz="0" w:space="0" w:color="auto"/>
                <w:bottom w:val="none" w:sz="0" w:space="0" w:color="auto"/>
                <w:right w:val="none" w:sz="0" w:space="0" w:color="auto"/>
              </w:divBdr>
            </w:div>
            <w:div w:id="2099324563">
              <w:marLeft w:val="0"/>
              <w:marRight w:val="0"/>
              <w:marTop w:val="0"/>
              <w:marBottom w:val="0"/>
              <w:divBdr>
                <w:top w:val="none" w:sz="0" w:space="0" w:color="auto"/>
                <w:left w:val="none" w:sz="0" w:space="0" w:color="auto"/>
                <w:bottom w:val="none" w:sz="0" w:space="0" w:color="auto"/>
                <w:right w:val="none" w:sz="0" w:space="0" w:color="auto"/>
              </w:divBdr>
            </w:div>
            <w:div w:id="2146922686">
              <w:marLeft w:val="0"/>
              <w:marRight w:val="0"/>
              <w:marTop w:val="0"/>
              <w:marBottom w:val="0"/>
              <w:divBdr>
                <w:top w:val="none" w:sz="0" w:space="0" w:color="auto"/>
                <w:left w:val="none" w:sz="0" w:space="0" w:color="auto"/>
                <w:bottom w:val="none" w:sz="0" w:space="0" w:color="auto"/>
                <w:right w:val="none" w:sz="0" w:space="0" w:color="auto"/>
              </w:divBdr>
            </w:div>
          </w:divsChild>
        </w:div>
        <w:div w:id="1436555733">
          <w:marLeft w:val="0"/>
          <w:marRight w:val="0"/>
          <w:marTop w:val="0"/>
          <w:marBottom w:val="0"/>
          <w:divBdr>
            <w:top w:val="none" w:sz="0" w:space="0" w:color="auto"/>
            <w:left w:val="none" w:sz="0" w:space="0" w:color="auto"/>
            <w:bottom w:val="none" w:sz="0" w:space="0" w:color="auto"/>
            <w:right w:val="none" w:sz="0" w:space="0" w:color="auto"/>
          </w:divBdr>
        </w:div>
        <w:div w:id="1596356222">
          <w:marLeft w:val="0"/>
          <w:marRight w:val="0"/>
          <w:marTop w:val="0"/>
          <w:marBottom w:val="0"/>
          <w:divBdr>
            <w:top w:val="none" w:sz="0" w:space="0" w:color="auto"/>
            <w:left w:val="none" w:sz="0" w:space="0" w:color="auto"/>
            <w:bottom w:val="none" w:sz="0" w:space="0" w:color="auto"/>
            <w:right w:val="none" w:sz="0" w:space="0" w:color="auto"/>
          </w:divBdr>
        </w:div>
        <w:div w:id="1613778022">
          <w:marLeft w:val="0"/>
          <w:marRight w:val="0"/>
          <w:marTop w:val="0"/>
          <w:marBottom w:val="0"/>
          <w:divBdr>
            <w:top w:val="none" w:sz="0" w:space="0" w:color="auto"/>
            <w:left w:val="none" w:sz="0" w:space="0" w:color="auto"/>
            <w:bottom w:val="none" w:sz="0" w:space="0" w:color="auto"/>
            <w:right w:val="none" w:sz="0" w:space="0" w:color="auto"/>
          </w:divBdr>
        </w:div>
        <w:div w:id="2065986707">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health.vic.gov.au/radiation/a-list-of-the-prescribed-fees-for-radiation-licen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vic.gov.au/radiation/radiation-act-annual-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health.vic.gov.au/publications/radiation-advisory-committee-annual-report" TargetMode="External"/><Relationship Id="rId10" Type="http://schemas.openxmlformats.org/officeDocument/2006/relationships/endnotes" Target="endnotes.xml"/><Relationship Id="rId19" Type="http://schemas.openxmlformats.org/officeDocument/2006/relationships/hyperlink" Target="mailto:radiation.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radiation/radiation-advisory-committee" TargetMode="External"/></Relationships>
</file>

<file path=word/documenttasks/documenttasks1.xml><?xml version="1.0" encoding="utf-8"?>
<t:Tasks xmlns:t="http://schemas.microsoft.com/office/tasks/2019/documenttasks" xmlns:oel="http://schemas.microsoft.com/office/2019/extlst">
  <t:Task id="{B1B667A3-1E9A-45B8-B3CB-7E5FB162B3EC}">
    <t:Anchor>
      <t:Comment id="2072448080"/>
    </t:Anchor>
    <t:History>
      <t:Event id="{53055B2F-53BD-4EBC-9672-C89593E7388C}" time="2025-10-14T03:30:37.625Z">
        <t:Attribution userId="S::ted.haldane@health.vic.gov.au::722abc6c-8009-4a3a-a1ad-5f8f1f5753eb" userProvider="AD" userName="Ted Haldane (Health)"/>
        <t:Anchor>
          <t:Comment id="1400198271"/>
        </t:Anchor>
        <t:Create/>
      </t:Event>
      <t:Event id="{BA0C9438-BDB8-473F-8F57-7F451979E31E}" time="2025-10-14T03:30:37.625Z">
        <t:Attribution userId="S::ted.haldane@health.vic.gov.au::722abc6c-8009-4a3a-a1ad-5f8f1f5753eb" userProvider="AD" userName="Ted Haldane (Health)"/>
        <t:Anchor>
          <t:Comment id="1400198271"/>
        </t:Anchor>
        <t:Assign userId="S::Andrew.Dusza@health.vic.gov.au::4b66bff6-9667-4d61-ab2a-a5eb63b97062" userProvider="AD" userName="Andrew Dusza (Health)"/>
      </t:Event>
      <t:Event id="{1AD395F6-647B-427F-9E07-2D3F741F57DD}" time="2025-10-14T03:30:37.625Z">
        <t:Attribution userId="S::ted.haldane@health.vic.gov.au::722abc6c-8009-4a3a-a1ad-5f8f1f5753eb" userProvider="AD" userName="Ted Haldane (Health)"/>
        <t:Anchor>
          <t:Comment id="1400198271"/>
        </t:Anchor>
        <t:SetTitle title="Thanks @Andrew Dusza (Health) can you please suggest wording that might more accurately reflect the meetings in 24-25 then? Did they met once or twice, for example?"/>
      </t:Event>
    </t:History>
  </t:Task>
  <t:Task id="{CB825AA8-9455-446D-BFB7-D1F2D1061BE0}">
    <t:Anchor>
      <t:Comment id="1627006814"/>
    </t:Anchor>
    <t:History>
      <t:Event id="{01D481ED-88AC-471E-B851-5A375D1EF8DF}" time="2025-10-14T05:56:53.306Z">
        <t:Attribution userId="S::Andrea.Hay@health.vic.gov.au::6889629e-a556-49cd-8968-e29dd83d243b" userProvider="AD" userName="Andrea Hay (Health)"/>
        <t:Anchor>
          <t:Comment id="110314955"/>
        </t:Anchor>
        <t:Create/>
      </t:Event>
      <t:Event id="{17E88739-049C-4291-BA9E-F72F152A63A3}" time="2025-10-14T05:56:53.306Z">
        <t:Attribution userId="S::Andrea.Hay@health.vic.gov.au::6889629e-a556-49cd-8968-e29dd83d243b" userProvider="AD" userName="Andrea Hay (Health)"/>
        <t:Anchor>
          <t:Comment id="110314955"/>
        </t:Anchor>
        <t:Assign userId="S::Andrew.Dusza@health.vic.gov.au::4b66bff6-9667-4d61-ab2a-a5eb63b97062" userProvider="AD" userName="Andrew Dusza (Health)"/>
      </t:Event>
      <t:Event id="{4B3A0E9C-ED99-4BC7-8E0C-F67A61387E05}" time="2025-10-14T05:56:53.306Z">
        <t:Attribution userId="S::Andrea.Hay@health.vic.gov.au::6889629e-a556-49cd-8968-e29dd83d243b" userProvider="AD" userName="Andrea Hay (Health)"/>
        <t:Anchor>
          <t:Comment id="110314955"/>
        </t:Anchor>
        <t:SetTitle title="@Ted Haldane (Health) This date needs to be checked by @Andrew Dusza (Health) "/>
      </t:Event>
    </t:History>
  </t:Task>
  <t:Task id="{06AFA994-ABED-4AE7-A114-E595D4FD18EE}">
    <t:Anchor>
      <t:Comment id="1801902793"/>
    </t:Anchor>
    <t:History>
      <t:Event id="{AF0DD2FD-A5FB-4365-9486-7C9F388169E3}" time="2025-10-14T05:59:28.618Z">
        <t:Attribution userId="S::Andrea.Hay@health.vic.gov.au::6889629e-a556-49cd-8968-e29dd83d243b" userProvider="AD" userName="Andrea Hay (Health)"/>
        <t:Anchor>
          <t:Comment id="150351234"/>
        </t:Anchor>
        <t:Create/>
      </t:Event>
      <t:Event id="{6F738656-00BD-46F0-8760-D58AC8A2EC33}" time="2025-10-14T05:59:28.618Z">
        <t:Attribution userId="S::Andrea.Hay@health.vic.gov.au::6889629e-a556-49cd-8968-e29dd83d243b" userProvider="AD" userName="Andrea Hay (Health)"/>
        <t:Anchor>
          <t:Comment id="150351234"/>
        </t:Anchor>
        <t:Assign userId="S::ted.haldane@health.vic.gov.au::722abc6c-8009-4a3a-a1ad-5f8f1f5753eb" userProvider="AD" userName="Ted Haldane (Health)"/>
      </t:Event>
      <t:Event id="{00909F53-16BC-47CB-8232-95530BEFC255}" time="2025-10-14T05:59:28.618Z">
        <t:Attribution userId="S::Andrea.Hay@health.vic.gov.au::6889629e-a556-49cd-8968-e29dd83d243b" userProvider="AD" userName="Andrea Hay (Health)"/>
        <t:Anchor>
          <t:Comment id="150351234"/>
        </t:Anchor>
        <t:SetTitle title="@Ted Haldane (Health) see Sams previous comment.Note that the 168 and 264 inspections total the 432 referenced on page 18. (also matches the reported figure for the BP3 measure reporting)"/>
      </t:Event>
    </t:History>
  </t:Task>
  <t:Task id="{8E07DC06-5B64-4F23-8D39-ECC22B6D26C3}">
    <t:Anchor>
      <t:Comment id="224450595"/>
    </t:Anchor>
    <t:History>
      <t:Event id="{66C402ED-7D7E-47D4-868F-EB5ADC24B5D8}" time="2025-10-15T02:18:58.603Z">
        <t:Attribution userId="S::ted.haldane@health.vic.gov.au::722abc6c-8009-4a3a-a1ad-5f8f1f5753eb" userProvider="AD" userName="Ted Haldane (Health)"/>
        <t:Anchor>
          <t:Comment id="224450595"/>
        </t:Anchor>
        <t:Create/>
      </t:Event>
      <t:Event id="{6910C697-1254-460E-86FD-0DC54A3A9E00}" time="2025-10-15T02:18:58.603Z">
        <t:Attribution userId="S::ted.haldane@health.vic.gov.au::722abc6c-8009-4a3a-a1ad-5f8f1f5753eb" userProvider="AD" userName="Ted Haldane (Health)"/>
        <t:Anchor>
          <t:Comment id="224450595"/>
        </t:Anchor>
        <t:Assign userId="S::susan.zhao@health.vic.gov.au::a31c0f17-2573-474d-8b8a-a7c40867190d" userProvider="AD" userName="Susan Zhao (Health)"/>
      </t:Event>
      <t:Event id="{EB249A41-8D31-4907-9458-0400A122BB19}" time="2025-10-15T02:18:58.603Z">
        <t:Attribution userId="S::ted.haldane@health.vic.gov.au::722abc6c-8009-4a3a-a1ad-5f8f1f5753eb" userProvider="AD" userName="Ted Haldane (Health)"/>
        <t:Anchor>
          <t:Comment id="224450595"/>
        </t:Anchor>
        <t:SetTitle title="Hi @Susan Zhao (Health) I also don't like the &lt;&gt; following the web address - the department uses this consistently with reports though. May be an accessibility 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9" ma:contentTypeDescription="" ma:contentTypeScope="" ma:versionID="ec8a6d699e4c378cd8f123198b834a15">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a6054a3d6bfa364e2591c99ddd61b541"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element ref="ns4:MediaServiceObjectDetectorVersions" minOccurs="0"/>
                <xsd:element ref="ns4:MediaServiceSearchProperties" minOccurs="0"/>
                <xsd:element ref="ns4:Validate_x0020_File_x0020_Name_x0020_Briefing"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element name="DocumentSetDescription" ma:index="38"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Validate_x0020_File_x0020_Name_x0020_Briefing" ma:index="37" nillable="true" ma:displayName="Validate File Name Briefing" ma:internalName="Vali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Attachment 1 - Radiation Act 2005 Annual Report 2024-2025</CBSFileName>
    <CBSDocType xmlns="59098f23-3ca6-4eec-8c4e-6f77ceae2d9e" xsi:nil="true"/>
    <IconOverlay xmlns="http://schemas.microsoft.com/sharepoint/v4" xsi:nil="true"/>
    <DocumentSetDescription xmlns="http://schemas.microsoft.com/sharepoint/v3" xsi:nil="true"/>
    <RecordStatus xmlns="4e6cfa50-9814-4036-b2f8-54bb7ef1e7f8" xsi:nil="true"/>
    <TaxCatchAll xmlns="5ce0f2b5-5be5-4508-bce9-d7011ece0659"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Briefing xmlns="9bb0acc9-d7bd-4cdf-ad2b-ac1699117d04">
      <Url>https://dhhsvicgovau.sharepoint.com/sites/ourbriefings/_layouts/15/wrkstat.aspx?List=9bb0acc9-d7bd-4cdf-ad2b-ac1699117d04&amp;WorkflowInstanceName=c0bee2fd-5434-4b18-a2ab-516a5d4f0976</Url>
      <Description>ok</Description>
    </Validate_x0020_File_x0020_Name_x0020_Briefin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7858-9B6A-4BF3-A588-EE2A3F80F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dcmitype/"/>
    <ds:schemaRef ds:uri="http://purl.org/dc/terms/"/>
    <ds:schemaRef ds:uri="http://purl.org/dc/elements/1.1/"/>
    <ds:schemaRef ds:uri="9bb0acc9-d7bd-4cdf-ad2b-ac1699117d04"/>
    <ds:schemaRef ds:uri="4e6cfa50-9814-4036-b2f8-54bb7ef1e7f8"/>
    <ds:schemaRef ds:uri="http://schemas.microsoft.com/sharepoint/v3"/>
    <ds:schemaRef ds:uri="http://schemas.microsoft.com/office/2006/documentManagement/types"/>
    <ds:schemaRef ds:uri="http://www.w3.org/XML/1998/namespace"/>
    <ds:schemaRef ds:uri="http://schemas.microsoft.com/office/infopath/2007/PartnerControls"/>
    <ds:schemaRef ds:uri="131e7afd-8cb4-4255-a884-cbcde2747e4c"/>
    <ds:schemaRef ds:uri="http://schemas.microsoft.com/office/2006/metadata/properties"/>
    <ds:schemaRef ds:uri="http://schemas.openxmlformats.org/package/2006/metadata/core-properties"/>
    <ds:schemaRef ds:uri="5ce0f2b5-5be5-4508-bce9-d7011ece0659"/>
    <ds:schemaRef ds:uri="http://schemas.microsoft.com/sharepoint/v4"/>
    <ds:schemaRef ds:uri="59098f23-3ca6-4eec-8c4e-6f77ceae2d9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5094</Words>
  <Characters>32311</Characters>
  <Application>Microsoft Office Word</Application>
  <DocSecurity>2</DocSecurity>
  <Lines>269</Lines>
  <Paragraphs>74</Paragraphs>
  <ScaleCrop>false</ScaleCrop>
  <HeadingPairs>
    <vt:vector size="2" baseType="variant">
      <vt:variant>
        <vt:lpstr>Title</vt:lpstr>
      </vt:variant>
      <vt:variant>
        <vt:i4>1</vt:i4>
      </vt:variant>
    </vt:vector>
  </HeadingPairs>
  <TitlesOfParts>
    <vt:vector size="1" baseType="lpstr">
      <vt:lpstr>Radiation Act 2005 Annual Report 2024-2025</vt:lpstr>
    </vt:vector>
  </TitlesOfParts>
  <Manager/>
  <Company>Victoria State Government, Department of Health</Company>
  <LinksUpToDate>false</LinksUpToDate>
  <CharactersWithSpaces>37331</CharactersWithSpaces>
  <SharedDoc>false</SharedDoc>
  <HyperlinkBase/>
  <HLinks>
    <vt:vector size="234" baseType="variant">
      <vt:variant>
        <vt:i4>196680</vt:i4>
      </vt:variant>
      <vt:variant>
        <vt:i4>222</vt:i4>
      </vt:variant>
      <vt:variant>
        <vt:i4>0</vt:i4>
      </vt:variant>
      <vt:variant>
        <vt:i4>5</vt:i4>
      </vt:variant>
      <vt:variant>
        <vt:lpwstr>https://www.health.vic.gov.au/publications/radiation-advisory-committee-annual-report</vt:lpwstr>
      </vt:variant>
      <vt:variant>
        <vt:lpwstr/>
      </vt:variant>
      <vt:variant>
        <vt:i4>786504</vt:i4>
      </vt:variant>
      <vt:variant>
        <vt:i4>219</vt:i4>
      </vt:variant>
      <vt:variant>
        <vt:i4>0</vt:i4>
      </vt:variant>
      <vt:variant>
        <vt:i4>5</vt:i4>
      </vt:variant>
      <vt:variant>
        <vt:lpwstr>https://www.health.vic.gov.au/radiation/radiation-advisory-committee</vt:lpwstr>
      </vt:variant>
      <vt:variant>
        <vt:lpwstr/>
      </vt:variant>
      <vt:variant>
        <vt:i4>5439509</vt:i4>
      </vt:variant>
      <vt:variant>
        <vt:i4>216</vt:i4>
      </vt:variant>
      <vt:variant>
        <vt:i4>0</vt:i4>
      </vt:variant>
      <vt:variant>
        <vt:i4>5</vt:i4>
      </vt:variant>
      <vt:variant>
        <vt:lpwstr>https://www.health.vic.gov.au/radiation/a-list-of-the-prescribed-fees-for-radiation-licences</vt:lpwstr>
      </vt:variant>
      <vt:variant>
        <vt:lpwstr/>
      </vt:variant>
      <vt:variant>
        <vt:i4>1114170</vt:i4>
      </vt:variant>
      <vt:variant>
        <vt:i4>209</vt:i4>
      </vt:variant>
      <vt:variant>
        <vt:i4>0</vt:i4>
      </vt:variant>
      <vt:variant>
        <vt:i4>5</vt:i4>
      </vt:variant>
      <vt:variant>
        <vt:lpwstr/>
      </vt:variant>
      <vt:variant>
        <vt:lpwstr>_Toc210918965</vt:lpwstr>
      </vt:variant>
      <vt:variant>
        <vt:i4>1114170</vt:i4>
      </vt:variant>
      <vt:variant>
        <vt:i4>203</vt:i4>
      </vt:variant>
      <vt:variant>
        <vt:i4>0</vt:i4>
      </vt:variant>
      <vt:variant>
        <vt:i4>5</vt:i4>
      </vt:variant>
      <vt:variant>
        <vt:lpwstr/>
      </vt:variant>
      <vt:variant>
        <vt:lpwstr>_Toc210918964</vt:lpwstr>
      </vt:variant>
      <vt:variant>
        <vt:i4>1114170</vt:i4>
      </vt:variant>
      <vt:variant>
        <vt:i4>197</vt:i4>
      </vt:variant>
      <vt:variant>
        <vt:i4>0</vt:i4>
      </vt:variant>
      <vt:variant>
        <vt:i4>5</vt:i4>
      </vt:variant>
      <vt:variant>
        <vt:lpwstr/>
      </vt:variant>
      <vt:variant>
        <vt:lpwstr>_Toc210918963</vt:lpwstr>
      </vt:variant>
      <vt:variant>
        <vt:i4>1114170</vt:i4>
      </vt:variant>
      <vt:variant>
        <vt:i4>191</vt:i4>
      </vt:variant>
      <vt:variant>
        <vt:i4>0</vt:i4>
      </vt:variant>
      <vt:variant>
        <vt:i4>5</vt:i4>
      </vt:variant>
      <vt:variant>
        <vt:lpwstr/>
      </vt:variant>
      <vt:variant>
        <vt:lpwstr>_Toc210918962</vt:lpwstr>
      </vt:variant>
      <vt:variant>
        <vt:i4>1114170</vt:i4>
      </vt:variant>
      <vt:variant>
        <vt:i4>185</vt:i4>
      </vt:variant>
      <vt:variant>
        <vt:i4>0</vt:i4>
      </vt:variant>
      <vt:variant>
        <vt:i4>5</vt:i4>
      </vt:variant>
      <vt:variant>
        <vt:lpwstr/>
      </vt:variant>
      <vt:variant>
        <vt:lpwstr>_Toc210918961</vt:lpwstr>
      </vt:variant>
      <vt:variant>
        <vt:i4>1114170</vt:i4>
      </vt:variant>
      <vt:variant>
        <vt:i4>179</vt:i4>
      </vt:variant>
      <vt:variant>
        <vt:i4>0</vt:i4>
      </vt:variant>
      <vt:variant>
        <vt:i4>5</vt:i4>
      </vt:variant>
      <vt:variant>
        <vt:lpwstr/>
      </vt:variant>
      <vt:variant>
        <vt:lpwstr>_Toc210918960</vt:lpwstr>
      </vt:variant>
      <vt:variant>
        <vt:i4>1179706</vt:i4>
      </vt:variant>
      <vt:variant>
        <vt:i4>173</vt:i4>
      </vt:variant>
      <vt:variant>
        <vt:i4>0</vt:i4>
      </vt:variant>
      <vt:variant>
        <vt:i4>5</vt:i4>
      </vt:variant>
      <vt:variant>
        <vt:lpwstr/>
      </vt:variant>
      <vt:variant>
        <vt:lpwstr>_Toc210918959</vt:lpwstr>
      </vt:variant>
      <vt:variant>
        <vt:i4>1179706</vt:i4>
      </vt:variant>
      <vt:variant>
        <vt:i4>167</vt:i4>
      </vt:variant>
      <vt:variant>
        <vt:i4>0</vt:i4>
      </vt:variant>
      <vt:variant>
        <vt:i4>5</vt:i4>
      </vt:variant>
      <vt:variant>
        <vt:lpwstr/>
      </vt:variant>
      <vt:variant>
        <vt:lpwstr>_Toc210918958</vt:lpwstr>
      </vt:variant>
      <vt:variant>
        <vt:i4>1179706</vt:i4>
      </vt:variant>
      <vt:variant>
        <vt:i4>161</vt:i4>
      </vt:variant>
      <vt:variant>
        <vt:i4>0</vt:i4>
      </vt:variant>
      <vt:variant>
        <vt:i4>5</vt:i4>
      </vt:variant>
      <vt:variant>
        <vt:lpwstr/>
      </vt:variant>
      <vt:variant>
        <vt:lpwstr>_Toc210918957</vt:lpwstr>
      </vt:variant>
      <vt:variant>
        <vt:i4>1179706</vt:i4>
      </vt:variant>
      <vt:variant>
        <vt:i4>155</vt:i4>
      </vt:variant>
      <vt:variant>
        <vt:i4>0</vt:i4>
      </vt:variant>
      <vt:variant>
        <vt:i4>5</vt:i4>
      </vt:variant>
      <vt:variant>
        <vt:lpwstr/>
      </vt:variant>
      <vt:variant>
        <vt:lpwstr>_Toc210918956</vt:lpwstr>
      </vt:variant>
      <vt:variant>
        <vt:i4>1179706</vt:i4>
      </vt:variant>
      <vt:variant>
        <vt:i4>149</vt:i4>
      </vt:variant>
      <vt:variant>
        <vt:i4>0</vt:i4>
      </vt:variant>
      <vt:variant>
        <vt:i4>5</vt:i4>
      </vt:variant>
      <vt:variant>
        <vt:lpwstr/>
      </vt:variant>
      <vt:variant>
        <vt:lpwstr>_Toc210918955</vt:lpwstr>
      </vt:variant>
      <vt:variant>
        <vt:i4>1179706</vt:i4>
      </vt:variant>
      <vt:variant>
        <vt:i4>143</vt:i4>
      </vt:variant>
      <vt:variant>
        <vt:i4>0</vt:i4>
      </vt:variant>
      <vt:variant>
        <vt:i4>5</vt:i4>
      </vt:variant>
      <vt:variant>
        <vt:lpwstr/>
      </vt:variant>
      <vt:variant>
        <vt:lpwstr>_Toc210918954</vt:lpwstr>
      </vt:variant>
      <vt:variant>
        <vt:i4>1179706</vt:i4>
      </vt:variant>
      <vt:variant>
        <vt:i4>137</vt:i4>
      </vt:variant>
      <vt:variant>
        <vt:i4>0</vt:i4>
      </vt:variant>
      <vt:variant>
        <vt:i4>5</vt:i4>
      </vt:variant>
      <vt:variant>
        <vt:lpwstr/>
      </vt:variant>
      <vt:variant>
        <vt:lpwstr>_Toc210918953</vt:lpwstr>
      </vt:variant>
      <vt:variant>
        <vt:i4>1179706</vt:i4>
      </vt:variant>
      <vt:variant>
        <vt:i4>131</vt:i4>
      </vt:variant>
      <vt:variant>
        <vt:i4>0</vt:i4>
      </vt:variant>
      <vt:variant>
        <vt:i4>5</vt:i4>
      </vt:variant>
      <vt:variant>
        <vt:lpwstr/>
      </vt:variant>
      <vt:variant>
        <vt:lpwstr>_Toc210918952</vt:lpwstr>
      </vt:variant>
      <vt:variant>
        <vt:i4>1179706</vt:i4>
      </vt:variant>
      <vt:variant>
        <vt:i4>125</vt:i4>
      </vt:variant>
      <vt:variant>
        <vt:i4>0</vt:i4>
      </vt:variant>
      <vt:variant>
        <vt:i4>5</vt:i4>
      </vt:variant>
      <vt:variant>
        <vt:lpwstr/>
      </vt:variant>
      <vt:variant>
        <vt:lpwstr>_Toc210918951</vt:lpwstr>
      </vt:variant>
      <vt:variant>
        <vt:i4>1179706</vt:i4>
      </vt:variant>
      <vt:variant>
        <vt:i4>119</vt:i4>
      </vt:variant>
      <vt:variant>
        <vt:i4>0</vt:i4>
      </vt:variant>
      <vt:variant>
        <vt:i4>5</vt:i4>
      </vt:variant>
      <vt:variant>
        <vt:lpwstr/>
      </vt:variant>
      <vt:variant>
        <vt:lpwstr>_Toc210918950</vt:lpwstr>
      </vt:variant>
      <vt:variant>
        <vt:i4>1245242</vt:i4>
      </vt:variant>
      <vt:variant>
        <vt:i4>113</vt:i4>
      </vt:variant>
      <vt:variant>
        <vt:i4>0</vt:i4>
      </vt:variant>
      <vt:variant>
        <vt:i4>5</vt:i4>
      </vt:variant>
      <vt:variant>
        <vt:lpwstr/>
      </vt:variant>
      <vt:variant>
        <vt:lpwstr>_Toc210918949</vt:lpwstr>
      </vt:variant>
      <vt:variant>
        <vt:i4>1245242</vt:i4>
      </vt:variant>
      <vt:variant>
        <vt:i4>107</vt:i4>
      </vt:variant>
      <vt:variant>
        <vt:i4>0</vt:i4>
      </vt:variant>
      <vt:variant>
        <vt:i4>5</vt:i4>
      </vt:variant>
      <vt:variant>
        <vt:lpwstr/>
      </vt:variant>
      <vt:variant>
        <vt:lpwstr>_Toc210918948</vt:lpwstr>
      </vt:variant>
      <vt:variant>
        <vt:i4>1245242</vt:i4>
      </vt:variant>
      <vt:variant>
        <vt:i4>101</vt:i4>
      </vt:variant>
      <vt:variant>
        <vt:i4>0</vt:i4>
      </vt:variant>
      <vt:variant>
        <vt:i4>5</vt:i4>
      </vt:variant>
      <vt:variant>
        <vt:lpwstr/>
      </vt:variant>
      <vt:variant>
        <vt:lpwstr>_Toc210918947</vt:lpwstr>
      </vt:variant>
      <vt:variant>
        <vt:i4>1245242</vt:i4>
      </vt:variant>
      <vt:variant>
        <vt:i4>95</vt:i4>
      </vt:variant>
      <vt:variant>
        <vt:i4>0</vt:i4>
      </vt:variant>
      <vt:variant>
        <vt:i4>5</vt:i4>
      </vt:variant>
      <vt:variant>
        <vt:lpwstr/>
      </vt:variant>
      <vt:variant>
        <vt:lpwstr>_Toc210918946</vt:lpwstr>
      </vt:variant>
      <vt:variant>
        <vt:i4>1245242</vt:i4>
      </vt:variant>
      <vt:variant>
        <vt:i4>89</vt:i4>
      </vt:variant>
      <vt:variant>
        <vt:i4>0</vt:i4>
      </vt:variant>
      <vt:variant>
        <vt:i4>5</vt:i4>
      </vt:variant>
      <vt:variant>
        <vt:lpwstr/>
      </vt:variant>
      <vt:variant>
        <vt:lpwstr>_Toc210918945</vt:lpwstr>
      </vt:variant>
      <vt:variant>
        <vt:i4>1245242</vt:i4>
      </vt:variant>
      <vt:variant>
        <vt:i4>83</vt:i4>
      </vt:variant>
      <vt:variant>
        <vt:i4>0</vt:i4>
      </vt:variant>
      <vt:variant>
        <vt:i4>5</vt:i4>
      </vt:variant>
      <vt:variant>
        <vt:lpwstr/>
      </vt:variant>
      <vt:variant>
        <vt:lpwstr>_Toc210918944</vt:lpwstr>
      </vt:variant>
      <vt:variant>
        <vt:i4>1245242</vt:i4>
      </vt:variant>
      <vt:variant>
        <vt:i4>77</vt:i4>
      </vt:variant>
      <vt:variant>
        <vt:i4>0</vt:i4>
      </vt:variant>
      <vt:variant>
        <vt:i4>5</vt:i4>
      </vt:variant>
      <vt:variant>
        <vt:lpwstr/>
      </vt:variant>
      <vt:variant>
        <vt:lpwstr>_Toc210918943</vt:lpwstr>
      </vt:variant>
      <vt:variant>
        <vt:i4>1245242</vt:i4>
      </vt:variant>
      <vt:variant>
        <vt:i4>71</vt:i4>
      </vt:variant>
      <vt:variant>
        <vt:i4>0</vt:i4>
      </vt:variant>
      <vt:variant>
        <vt:i4>5</vt:i4>
      </vt:variant>
      <vt:variant>
        <vt:lpwstr/>
      </vt:variant>
      <vt:variant>
        <vt:lpwstr>_Toc210918942</vt:lpwstr>
      </vt:variant>
      <vt:variant>
        <vt:i4>1245242</vt:i4>
      </vt:variant>
      <vt:variant>
        <vt:i4>65</vt:i4>
      </vt:variant>
      <vt:variant>
        <vt:i4>0</vt:i4>
      </vt:variant>
      <vt:variant>
        <vt:i4>5</vt:i4>
      </vt:variant>
      <vt:variant>
        <vt:lpwstr/>
      </vt:variant>
      <vt:variant>
        <vt:lpwstr>_Toc210918941</vt:lpwstr>
      </vt:variant>
      <vt:variant>
        <vt:i4>1245242</vt:i4>
      </vt:variant>
      <vt:variant>
        <vt:i4>59</vt:i4>
      </vt:variant>
      <vt:variant>
        <vt:i4>0</vt:i4>
      </vt:variant>
      <vt:variant>
        <vt:i4>5</vt:i4>
      </vt:variant>
      <vt:variant>
        <vt:lpwstr/>
      </vt:variant>
      <vt:variant>
        <vt:lpwstr>_Toc210918940</vt:lpwstr>
      </vt:variant>
      <vt:variant>
        <vt:i4>1310778</vt:i4>
      </vt:variant>
      <vt:variant>
        <vt:i4>53</vt:i4>
      </vt:variant>
      <vt:variant>
        <vt:i4>0</vt:i4>
      </vt:variant>
      <vt:variant>
        <vt:i4>5</vt:i4>
      </vt:variant>
      <vt:variant>
        <vt:lpwstr/>
      </vt:variant>
      <vt:variant>
        <vt:lpwstr>_Toc210918939</vt:lpwstr>
      </vt:variant>
      <vt:variant>
        <vt:i4>1310778</vt:i4>
      </vt:variant>
      <vt:variant>
        <vt:i4>47</vt:i4>
      </vt:variant>
      <vt:variant>
        <vt:i4>0</vt:i4>
      </vt:variant>
      <vt:variant>
        <vt:i4>5</vt:i4>
      </vt:variant>
      <vt:variant>
        <vt:lpwstr/>
      </vt:variant>
      <vt:variant>
        <vt:lpwstr>_Toc210918938</vt:lpwstr>
      </vt:variant>
      <vt:variant>
        <vt:i4>1310778</vt:i4>
      </vt:variant>
      <vt:variant>
        <vt:i4>41</vt:i4>
      </vt:variant>
      <vt:variant>
        <vt:i4>0</vt:i4>
      </vt:variant>
      <vt:variant>
        <vt:i4>5</vt:i4>
      </vt:variant>
      <vt:variant>
        <vt:lpwstr/>
      </vt:variant>
      <vt:variant>
        <vt:lpwstr>_Toc210918937</vt:lpwstr>
      </vt:variant>
      <vt:variant>
        <vt:i4>1310778</vt:i4>
      </vt:variant>
      <vt:variant>
        <vt:i4>35</vt:i4>
      </vt:variant>
      <vt:variant>
        <vt:i4>0</vt:i4>
      </vt:variant>
      <vt:variant>
        <vt:i4>5</vt:i4>
      </vt:variant>
      <vt:variant>
        <vt:lpwstr/>
      </vt:variant>
      <vt:variant>
        <vt:lpwstr>_Toc210918936</vt:lpwstr>
      </vt:variant>
      <vt:variant>
        <vt:i4>1310778</vt:i4>
      </vt:variant>
      <vt:variant>
        <vt:i4>29</vt:i4>
      </vt:variant>
      <vt:variant>
        <vt:i4>0</vt:i4>
      </vt:variant>
      <vt:variant>
        <vt:i4>5</vt:i4>
      </vt:variant>
      <vt:variant>
        <vt:lpwstr/>
      </vt:variant>
      <vt:variant>
        <vt:lpwstr>_Toc210918935</vt:lpwstr>
      </vt:variant>
      <vt:variant>
        <vt:i4>1310778</vt:i4>
      </vt:variant>
      <vt:variant>
        <vt:i4>23</vt:i4>
      </vt:variant>
      <vt:variant>
        <vt:i4>0</vt:i4>
      </vt:variant>
      <vt:variant>
        <vt:i4>5</vt:i4>
      </vt:variant>
      <vt:variant>
        <vt:lpwstr/>
      </vt:variant>
      <vt:variant>
        <vt:lpwstr>_Toc210918934</vt:lpwstr>
      </vt:variant>
      <vt:variant>
        <vt:i4>1310778</vt:i4>
      </vt:variant>
      <vt:variant>
        <vt:i4>17</vt:i4>
      </vt:variant>
      <vt:variant>
        <vt:i4>0</vt:i4>
      </vt:variant>
      <vt:variant>
        <vt:i4>5</vt:i4>
      </vt:variant>
      <vt:variant>
        <vt:lpwstr/>
      </vt:variant>
      <vt:variant>
        <vt:lpwstr>_Toc210918933</vt:lpwstr>
      </vt:variant>
      <vt:variant>
        <vt:i4>1310778</vt:i4>
      </vt:variant>
      <vt:variant>
        <vt:i4>11</vt:i4>
      </vt:variant>
      <vt:variant>
        <vt:i4>0</vt:i4>
      </vt:variant>
      <vt:variant>
        <vt:i4>5</vt:i4>
      </vt:variant>
      <vt:variant>
        <vt:lpwstr/>
      </vt:variant>
      <vt:variant>
        <vt:lpwstr>_Toc210918932</vt:lpwstr>
      </vt:variant>
      <vt:variant>
        <vt:i4>5963848</vt:i4>
      </vt:variant>
      <vt:variant>
        <vt:i4>6</vt:i4>
      </vt:variant>
      <vt:variant>
        <vt:i4>0</vt:i4>
      </vt:variant>
      <vt:variant>
        <vt:i4>5</vt:i4>
      </vt:variant>
      <vt:variant>
        <vt:lpwstr>https://www.health.vic.gov.au/radiation/radiation-act-annual-reports</vt:lpwstr>
      </vt:variant>
      <vt:variant>
        <vt:lpwstr/>
      </vt:variant>
      <vt:variant>
        <vt:i4>3604575</vt:i4>
      </vt:variant>
      <vt:variant>
        <vt:i4>3</vt:i4>
      </vt:variant>
      <vt:variant>
        <vt:i4>0</vt:i4>
      </vt:variant>
      <vt:variant>
        <vt:i4>5</vt:i4>
      </vt:variant>
      <vt:variant>
        <vt:lpwstr>mailto:radiation.safety@health.vic.gov.au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Act 2005 Annual Report 2024-2025</dc:title>
  <dc:subject/>
  <dc:creator>Department of Health </dc:creator>
  <cp:keywords/>
  <dc:description/>
  <cp:lastModifiedBy>Tyler McPherson (Health)</cp:lastModifiedBy>
  <cp:revision>3</cp:revision>
  <cp:lastPrinted>2021-01-31T14:27:00Z</cp:lastPrinted>
  <dcterms:created xsi:type="dcterms:W3CDTF">2025-10-30T23:19:00Z</dcterms:created>
  <dcterms:modified xsi:type="dcterms:W3CDTF">2025-10-30T23:22:00Z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emplateVersion">
    <vt:i4>1</vt:i4>
  </property>
  <property fmtid="{D5CDD505-2E9C-101B-9397-08002B2CF9AE}" pid="18" name="Category">
    <vt:lpwstr>Report</vt:lpwstr>
  </property>
  <property fmtid="{D5CDD505-2E9C-101B-9397-08002B2CF9AE}" pid="19" name="WebPage">
    <vt:lpwstr>https://dhhsvicgovau.sharepoint.com/:w:/s/health/EcCdxoQtkoZJoXn6lektW3QBAD6Bt_2RdAEQpTUn2-aiAQ, https://dhhsvicgovau.sharepoint.com/:w:/s/health/EcCdxoQtkoZJoXn6lektW3QBAD6Bt_2RdAEQpTUn2-aiAQ</vt:lpwstr>
  </property>
  <property fmtid="{D5CDD505-2E9C-101B-9397-08002B2CF9AE}" pid="20" name="Days before next review">
    <vt:r8>365</vt:r8>
  </property>
  <property fmtid="{D5CDD505-2E9C-101B-9397-08002B2CF9AE}" pid="21" name="_ExtendedDescription">
    <vt:lpwstr/>
  </property>
  <property fmtid="{D5CDD505-2E9C-101B-9397-08002B2CF9AE}" pid="22" name="_MarkAsFinal">
    <vt:lpwstr>true</vt:lpwstr>
  </property>
  <property fmtid="{D5CDD505-2E9C-101B-9397-08002B2CF9AE}" pid="23" name="Tags">
    <vt:lpwstr>17;#Templates|74cf097d-f69e-47d4-ab23-b0e64f517102</vt:lpwstr>
  </property>
  <property fmtid="{D5CDD505-2E9C-101B-9397-08002B2CF9AE}" pid="24" name="MediaServiceImageTags">
    <vt:lpwstr/>
  </property>
  <property fmtid="{D5CDD505-2E9C-101B-9397-08002B2CF9AE}" pid="25" name="docLang">
    <vt:lpwstr>en</vt:lpwstr>
  </property>
  <property fmtid="{D5CDD505-2E9C-101B-9397-08002B2CF9AE}" pid="26" name="lcf76f155ced4ddcb4097134ff3c332f">
    <vt:lpwstr/>
  </property>
</Properties>
</file>