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C6EEE" w:rsidR="0074696E" w:rsidP="00EC40D5" w:rsidRDefault="00904AB4" w14:paraId="713F1448" w14:textId="54BBC869">
      <w:pPr>
        <w:pStyle w:val="Sectionbreakfirstpage"/>
      </w:pPr>
      <w:r>
        <w:drawing>
          <wp:anchor distT="0" distB="0" distL="114300" distR="114300" simplePos="0" relativeHeight="251658240" behindDoc="1" locked="1" layoutInCell="1" allowOverlap="0" wp14:anchorId="5DFAD3D9" wp14:editId="16AAC8A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1BFA13AE" w14:textId="77777777">
      <w:pPr>
        <w:pStyle w:val="Sectionbreakfirstpage"/>
        <w:sectPr w:rsidRPr="004C6EEE" w:rsidR="00A62D44" w:rsidSect="00E62622">
          <w:headerReference w:type="even" r:id="rId12"/>
          <w:headerReference w:type="default" r:id="rId13"/>
          <w:footerReference w:type="default" r:id="rId14"/>
          <w:headerReference w:type="first" r:id="rId15"/>
          <w:footerReference w:type="first" r:id="rId16"/>
          <w:pgSz w:w="11906" w:h="16838" w:orient="portrait" w:code="9"/>
          <w:pgMar w:top="454" w:right="851" w:bottom="1418" w:left="851" w:header="340" w:footer="851" w:gutter="0"/>
          <w:cols w:space="708"/>
          <w:docGrid w:linePitch="360"/>
        </w:sectPr>
      </w:pPr>
    </w:p>
    <w:tbl>
      <w:tblPr>
        <w:tblStyle w:val="TableGrid"/>
        <w:tblW w:w="10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916"/>
      </w:tblGrid>
      <w:tr w:rsidR="003B5733" w:rsidTr="4477B277" w14:paraId="01F4DD17" w14:textId="77777777">
        <w:trPr>
          <w:trHeight w:val="302"/>
        </w:trPr>
        <w:tc>
          <w:tcPr>
            <w:tcW w:w="10916" w:type="dxa"/>
            <w:tcMar>
              <w:top w:w="1531" w:type="dxa"/>
              <w:left w:w="0" w:type="dxa"/>
              <w:right w:w="0" w:type="dxa"/>
            </w:tcMar>
          </w:tcPr>
          <w:p w:rsidRPr="00081849" w:rsidR="003B5733" w:rsidP="00EF5051" w:rsidRDefault="00E17180" w14:paraId="63D1C80F" w14:textId="7F176890">
            <w:pPr>
              <w:pStyle w:val="Heading1"/>
              <w:rPr>
                <w:b/>
                <w:bCs w:val="0"/>
              </w:rPr>
            </w:pPr>
            <w:r w:rsidRPr="00081849">
              <w:rPr>
                <w:b/>
                <w:bCs w:val="0"/>
              </w:rPr>
              <w:t xml:space="preserve">Tier </w:t>
            </w:r>
            <w:r w:rsidRPr="00081849" w:rsidR="00DE634F">
              <w:rPr>
                <w:b/>
                <w:bCs w:val="0"/>
              </w:rPr>
              <w:t>4</w:t>
            </w:r>
            <w:r w:rsidRPr="00081849" w:rsidR="00776352">
              <w:rPr>
                <w:b/>
                <w:bCs w:val="0"/>
              </w:rPr>
              <w:t>:</w:t>
            </w:r>
            <w:r w:rsidRPr="00081849">
              <w:rPr>
                <w:b/>
                <w:bCs w:val="0"/>
              </w:rPr>
              <w:t xml:space="preserve"> </w:t>
            </w:r>
            <w:r w:rsidR="007F09DC">
              <w:rPr>
                <w:b/>
                <w:bCs w:val="0"/>
              </w:rPr>
              <w:t>VCAT</w:t>
            </w:r>
            <w:r w:rsidRPr="00081849" w:rsidR="00776352">
              <w:rPr>
                <w:b/>
                <w:bCs w:val="0"/>
              </w:rPr>
              <w:t xml:space="preserve"> </w:t>
            </w:r>
            <w:r w:rsidR="007F09DC">
              <w:rPr>
                <w:b/>
                <w:bCs w:val="0"/>
              </w:rPr>
              <w:t xml:space="preserve">as </w:t>
            </w:r>
            <w:r w:rsidR="001F6E7D">
              <w:rPr>
                <w:b/>
                <w:bCs w:val="0"/>
              </w:rPr>
              <w:t xml:space="preserve">a </w:t>
            </w:r>
            <w:r w:rsidRPr="00081849" w:rsidR="000426F9">
              <w:rPr>
                <w:b/>
                <w:bCs w:val="0"/>
              </w:rPr>
              <w:t>Restrictive Practice</w:t>
            </w:r>
            <w:r w:rsidRPr="00081849" w:rsidR="00804689">
              <w:rPr>
                <w:b/>
                <w:bCs w:val="0"/>
              </w:rPr>
              <w:t>s</w:t>
            </w:r>
            <w:r w:rsidRPr="00081849" w:rsidR="000426F9">
              <w:rPr>
                <w:b/>
                <w:bCs w:val="0"/>
              </w:rPr>
              <w:t xml:space="preserve"> Substitute Decision-maker</w:t>
            </w:r>
            <w:r w:rsidRPr="00081849" w:rsidR="002A0E6F">
              <w:rPr>
                <w:b/>
                <w:bCs w:val="0"/>
              </w:rPr>
              <w:t xml:space="preserve"> of last resort</w:t>
            </w:r>
          </w:p>
        </w:tc>
      </w:tr>
      <w:tr w:rsidR="003B5733" w:rsidTr="4477B277" w14:paraId="0FB5784F" w14:textId="77777777">
        <w:trPr>
          <w:trHeight w:val="1299"/>
        </w:trPr>
        <w:tc>
          <w:tcPr>
            <w:tcW w:w="10916" w:type="dxa"/>
          </w:tcPr>
          <w:p w:rsidRPr="00627B3A" w:rsidR="00E61229" w:rsidP="003A224B" w:rsidRDefault="00627B3A" w14:paraId="4FE0B264" w14:textId="5BF8ADD7">
            <w:pPr>
              <w:pStyle w:val="Body"/>
              <w:rPr>
                <w:b/>
                <w:bCs/>
                <w:sz w:val="24"/>
                <w:szCs w:val="22"/>
              </w:rPr>
            </w:pPr>
            <w:r w:rsidRPr="00627B3A">
              <w:rPr>
                <w:b/>
                <w:bCs/>
              </w:rPr>
              <w:fldChar w:fldCharType="begin"/>
            </w:r>
            <w:r w:rsidRPr="00627B3A">
              <w:rPr>
                <w:b/>
                <w:bCs/>
              </w:rPr>
              <w:instrText xml:space="preserve"> FILLIN  "Type the protective marking" \d OFFICIAL \o  \* MERGEFORMAT </w:instrText>
            </w:r>
            <w:r w:rsidRPr="00627B3A">
              <w:rPr>
                <w:b/>
                <w:bCs/>
              </w:rPr>
              <w:fldChar w:fldCharType="separate"/>
            </w:r>
            <w:r w:rsidRPr="00627B3A">
              <w:rPr>
                <w:b/>
                <w:bCs/>
              </w:rPr>
              <w:t>OFFICIAL</w:t>
            </w:r>
            <w:r w:rsidRPr="00627B3A">
              <w:rPr>
                <w:b/>
                <w:bCs/>
              </w:rPr>
              <w:fldChar w:fldCharType="end"/>
            </w:r>
          </w:p>
          <w:p w:rsidRPr="003A224B" w:rsidR="003A224B" w:rsidP="003A224B" w:rsidRDefault="003A224B" w14:paraId="06FA862F" w14:textId="258DE6EC">
            <w:pPr>
              <w:pStyle w:val="Body"/>
              <w:rPr>
                <w:sz w:val="24"/>
                <w:szCs w:val="22"/>
              </w:rPr>
            </w:pPr>
            <w:r w:rsidRPr="003A224B">
              <w:rPr>
                <w:sz w:val="24"/>
                <w:szCs w:val="22"/>
              </w:rPr>
              <w:t>This factsheet is about Tier 4: V</w:t>
            </w:r>
            <w:r w:rsidR="00E61229">
              <w:rPr>
                <w:sz w:val="24"/>
                <w:szCs w:val="22"/>
              </w:rPr>
              <w:t>ictorian Civil and Administrative Tribunal (V</w:t>
            </w:r>
            <w:r w:rsidRPr="003A224B">
              <w:rPr>
                <w:sz w:val="24"/>
                <w:szCs w:val="22"/>
              </w:rPr>
              <w:t>CAT</w:t>
            </w:r>
            <w:r w:rsidR="00E61229">
              <w:rPr>
                <w:sz w:val="24"/>
                <w:szCs w:val="22"/>
              </w:rPr>
              <w:t>)</w:t>
            </w:r>
            <w:r w:rsidRPr="003A224B">
              <w:rPr>
                <w:sz w:val="24"/>
                <w:szCs w:val="22"/>
              </w:rPr>
              <w:t xml:space="preserve"> </w:t>
            </w:r>
            <w:r w:rsidR="002B3C0D">
              <w:rPr>
                <w:sz w:val="24"/>
                <w:szCs w:val="22"/>
              </w:rPr>
              <w:t xml:space="preserve">as </w:t>
            </w:r>
            <w:r w:rsidR="0043265A">
              <w:rPr>
                <w:sz w:val="24"/>
                <w:szCs w:val="22"/>
              </w:rPr>
              <w:t>a</w:t>
            </w:r>
            <w:r w:rsidR="002B3C0D">
              <w:rPr>
                <w:sz w:val="24"/>
                <w:szCs w:val="22"/>
              </w:rPr>
              <w:t xml:space="preserve"> </w:t>
            </w:r>
            <w:r w:rsidR="00D83E75">
              <w:rPr>
                <w:sz w:val="24"/>
                <w:szCs w:val="22"/>
              </w:rPr>
              <w:t>R</w:t>
            </w:r>
            <w:r w:rsidR="002B3C0D">
              <w:rPr>
                <w:sz w:val="24"/>
                <w:szCs w:val="22"/>
              </w:rPr>
              <w:t xml:space="preserve">estrictive </w:t>
            </w:r>
            <w:r w:rsidR="00D83E75">
              <w:rPr>
                <w:sz w:val="24"/>
                <w:szCs w:val="22"/>
              </w:rPr>
              <w:t>P</w:t>
            </w:r>
            <w:r w:rsidR="002B3C0D">
              <w:rPr>
                <w:sz w:val="24"/>
                <w:szCs w:val="22"/>
              </w:rPr>
              <w:t xml:space="preserve">ractices </w:t>
            </w:r>
            <w:r w:rsidR="00D83E75">
              <w:rPr>
                <w:sz w:val="24"/>
                <w:szCs w:val="22"/>
              </w:rPr>
              <w:t>S</w:t>
            </w:r>
            <w:r w:rsidR="002B3C0D">
              <w:rPr>
                <w:sz w:val="24"/>
                <w:szCs w:val="22"/>
              </w:rPr>
              <w:t xml:space="preserve">ubstitute </w:t>
            </w:r>
            <w:r w:rsidR="00D83E75">
              <w:rPr>
                <w:sz w:val="24"/>
                <w:szCs w:val="22"/>
              </w:rPr>
              <w:t>D</w:t>
            </w:r>
            <w:r w:rsidR="002B3C0D">
              <w:rPr>
                <w:sz w:val="24"/>
                <w:szCs w:val="22"/>
              </w:rPr>
              <w:t>ecision</w:t>
            </w:r>
            <w:r w:rsidR="00B65EF9">
              <w:rPr>
                <w:sz w:val="24"/>
                <w:szCs w:val="22"/>
              </w:rPr>
              <w:t>-</w:t>
            </w:r>
            <w:r w:rsidR="002B3C0D">
              <w:rPr>
                <w:sz w:val="24"/>
                <w:szCs w:val="22"/>
              </w:rPr>
              <w:t>maker</w:t>
            </w:r>
            <w:r w:rsidRPr="003A224B">
              <w:rPr>
                <w:sz w:val="24"/>
                <w:szCs w:val="22"/>
              </w:rPr>
              <w:t xml:space="preserve"> under the </w:t>
            </w:r>
            <w:r w:rsidRPr="003A224B">
              <w:rPr>
                <w:i/>
                <w:iCs/>
                <w:sz w:val="24"/>
                <w:szCs w:val="22"/>
              </w:rPr>
              <w:t>Aged Care Restrictive Practices Substitute Decision-maker Act 2024</w:t>
            </w:r>
            <w:r w:rsidR="00D83E75">
              <w:rPr>
                <w:i/>
                <w:iCs/>
                <w:sz w:val="24"/>
                <w:szCs w:val="22"/>
              </w:rPr>
              <w:t xml:space="preserve"> </w:t>
            </w:r>
            <w:r w:rsidR="00E458A4">
              <w:rPr>
                <w:i/>
                <w:iCs/>
                <w:sz w:val="24"/>
                <w:szCs w:val="22"/>
              </w:rPr>
              <w:t xml:space="preserve">(Vic). </w:t>
            </w:r>
            <w:r>
              <w:rPr>
                <w:sz w:val="24"/>
                <w:szCs w:val="22"/>
              </w:rPr>
              <w:br/>
            </w:r>
          </w:p>
          <w:p w:rsidRPr="001E5058" w:rsidR="003B5733" w:rsidP="001E5058" w:rsidRDefault="001E6283" w14:paraId="268D2447" w14:textId="066CF7AD">
            <w:pPr>
              <w:pStyle w:val="Bannermarking"/>
            </w:pPr>
            <w:r>
              <w:rPr>
                <w:noProof/>
              </w:rPr>
              <w:drawing>
                <wp:inline distT="0" distB="0" distL="0" distR="0" wp14:anchorId="223F0BDE" wp14:editId="07B45A4E">
                  <wp:extent cx="6486525" cy="560705"/>
                  <wp:effectExtent l="0" t="0" r="9525" b="0"/>
                  <wp:docPr id="1882783166" name="Picture 1" descr="The diagram indicates the stages of the hierarchy for restrictive practices substitute decision making in residential aged care. This document is concerned with the fourth level of the hierarchy, the Victorian Civil and Administrative Tribunal as a Restrictive Practices Substitute Decision-maker of last re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83166" name="Picture 1" descr="The diagram indicates the stages of the hierarchy for restrictive practices substitute decision making in residential aged care. This document is concerned with the fourth level of the hierarchy, the Victorian Civil and Administrative Tribunal as a Restrictive Practices Substitute Decision-maker of last res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6525" cy="560705"/>
                          </a:xfrm>
                          <a:prstGeom prst="rect">
                            <a:avLst/>
                          </a:prstGeom>
                          <a:noFill/>
                        </pic:spPr>
                      </pic:pic>
                    </a:graphicData>
                  </a:graphic>
                </wp:inline>
              </w:drawing>
            </w:r>
          </w:p>
        </w:tc>
      </w:tr>
    </w:tbl>
    <w:p w:rsidR="008D4C76" w:rsidP="00415993" w:rsidRDefault="008D4C76" w14:paraId="5B45E1D9" w14:textId="6DDE1F52">
      <w:pPr>
        <w:pStyle w:val="Bullet1"/>
        <w:numPr>
          <w:ilvl w:val="0"/>
          <w:numId w:val="0"/>
        </w:numPr>
        <w:spacing w:line="240" w:lineRule="auto"/>
        <w:rPr>
          <w:sz w:val="20"/>
        </w:rPr>
      </w:pPr>
      <w:bookmarkStart w:name="_Hlk188353130" w:id="0"/>
      <w:bookmarkEnd w:id="0"/>
    </w:p>
    <w:p w:rsidR="00AB2748" w:rsidP="00855920" w:rsidRDefault="00AB2748" w14:paraId="6DE056B7" w14:textId="0CDDE329">
      <w:pPr>
        <w:pStyle w:val="Body"/>
        <w:sectPr w:rsidR="00AB2748" w:rsidSect="00E62622">
          <w:headerReference w:type="even" r:id="rId18"/>
          <w:headerReference w:type="default" r:id="rId19"/>
          <w:footerReference w:type="default" r:id="rId20"/>
          <w:headerReference w:type="first" r:id="rId21"/>
          <w:type w:val="continuous"/>
          <w:pgSz w:w="11906" w:h="16838" w:orient="portrait" w:code="9"/>
          <w:pgMar w:top="1418" w:right="851" w:bottom="1418" w:left="851" w:header="680" w:footer="851" w:gutter="0"/>
          <w:cols w:space="340"/>
          <w:docGrid w:linePitch="360"/>
        </w:sectPr>
      </w:pPr>
    </w:p>
    <w:p w:rsidR="00E10EFD" w:rsidP="0095144A" w:rsidRDefault="00E10EFD" w14:paraId="256F003F" w14:textId="3B4F9C87">
      <w:pPr>
        <w:pStyle w:val="Heading2"/>
      </w:pPr>
      <w:r>
        <w:t xml:space="preserve">Who should read this factsheet and why? </w:t>
      </w:r>
    </w:p>
    <w:p w:rsidR="00C141B9" w:rsidP="00C141B9" w:rsidRDefault="00C141B9" w14:paraId="50AC6D7F" w14:noSpellErr="1" w14:textId="0430F30B">
      <w:pPr>
        <w:pStyle w:val="Body"/>
      </w:pPr>
      <w:r w:rsidR="00C141B9">
        <w:rPr/>
        <w:t>Aged care providers</w:t>
      </w:r>
      <w:r w:rsidR="287C1A44">
        <w:rPr/>
        <w:t xml:space="preserve"> and workers</w:t>
      </w:r>
      <w:r w:rsidR="00C141B9">
        <w:rPr/>
        <w:t xml:space="preserve"> should read this factsheet to understand the following: </w:t>
      </w:r>
    </w:p>
    <w:p w:rsidR="00C141B9" w:rsidP="002E243D" w:rsidRDefault="00C141B9" w14:paraId="01F17117" w14:textId="5FA57DF3">
      <w:pPr>
        <w:pStyle w:val="Bullet1"/>
      </w:pPr>
      <w:r>
        <w:t xml:space="preserve">the role of </w:t>
      </w:r>
      <w:r w:rsidR="00047329">
        <w:t xml:space="preserve">the </w:t>
      </w:r>
      <w:r>
        <w:t xml:space="preserve">VCAT as </w:t>
      </w:r>
      <w:r w:rsidR="00047329">
        <w:t xml:space="preserve">the </w:t>
      </w:r>
      <w:r>
        <w:t>last resort Restrictive Practices Substitute Decision-maker</w:t>
      </w:r>
    </w:p>
    <w:p w:rsidR="00C141B9" w:rsidP="002E243D" w:rsidRDefault="00C141B9" w14:paraId="268C2B91" w14:textId="3FFA2FA3">
      <w:pPr>
        <w:pStyle w:val="Bullet1"/>
      </w:pPr>
      <w:r>
        <w:t xml:space="preserve">applying to VCAT </w:t>
      </w:r>
    </w:p>
    <w:p w:rsidRPr="00E10EFD" w:rsidR="00C141B9" w:rsidP="002E243D" w:rsidRDefault="00C141B9" w14:paraId="6A701398" w14:textId="7C0263CB">
      <w:pPr>
        <w:pStyle w:val="Bullet1"/>
      </w:pPr>
      <w:r>
        <w:t>the powers of VCAT.</w:t>
      </w:r>
    </w:p>
    <w:p w:rsidRPr="0080006E" w:rsidR="00402493" w:rsidP="00402493" w:rsidRDefault="00402493" w14:paraId="477CC334" w14:textId="2B6986F8">
      <w:pPr>
        <w:pStyle w:val="Heading2"/>
      </w:pPr>
      <w:r>
        <w:t xml:space="preserve">What is the role of the VCAT as </w:t>
      </w:r>
      <w:r w:rsidR="003826FB">
        <w:t>the</w:t>
      </w:r>
      <w:r>
        <w:t xml:space="preserve"> decision-maker of last resort</w:t>
      </w:r>
      <w:r w:rsidRPr="0080006E">
        <w:t xml:space="preserve">?  </w:t>
      </w:r>
    </w:p>
    <w:p w:rsidRPr="00CC601D" w:rsidR="00625E1B" w:rsidP="00625E1B" w:rsidRDefault="00625E1B" w14:paraId="281814F1" w14:textId="77777777">
      <w:pPr>
        <w:pStyle w:val="Body"/>
      </w:pPr>
      <w:r>
        <w:t>A</w:t>
      </w:r>
      <w:r w:rsidRPr="00CC601D">
        <w:t xml:space="preserve">s a last resort, </w:t>
      </w:r>
      <w:r>
        <w:t>VCAT</w:t>
      </w:r>
      <w:r w:rsidRPr="00CC601D">
        <w:t xml:space="preserve"> can act as </w:t>
      </w:r>
      <w:r>
        <w:t>a Restrictive Practices Substitute</w:t>
      </w:r>
      <w:r w:rsidRPr="00CC601D">
        <w:t xml:space="preserve"> </w:t>
      </w:r>
      <w:r>
        <w:t>D</w:t>
      </w:r>
      <w:r w:rsidRPr="00CC601D">
        <w:t>ecision-maker</w:t>
      </w:r>
      <w:r w:rsidRPr="00CC601D" w:rsidDel="008A4F4F">
        <w:t xml:space="preserve"> </w:t>
      </w:r>
      <w:r w:rsidRPr="00CC601D">
        <w:t>and</w:t>
      </w:r>
      <w:r>
        <w:t xml:space="preserve"> consent to</w:t>
      </w:r>
      <w:r w:rsidRPr="00CC601D">
        <w:t xml:space="preserve"> the use of </w:t>
      </w:r>
      <w:r>
        <w:t>a</w:t>
      </w:r>
      <w:r w:rsidRPr="00CC601D">
        <w:t xml:space="preserve"> restrictive practice</w:t>
      </w:r>
      <w:r>
        <w:t>.</w:t>
      </w:r>
    </w:p>
    <w:p w:rsidRPr="00AC2722" w:rsidR="00402493" w:rsidP="00402493" w:rsidRDefault="00402493" w14:paraId="3B0690F4" w14:textId="593AFFBA">
      <w:pPr>
        <w:pStyle w:val="Body"/>
      </w:pPr>
      <w:r>
        <w:t xml:space="preserve">For VCAT to make such an order, an application </w:t>
      </w:r>
      <w:r>
        <w:rPr>
          <w:b/>
          <w:bCs/>
        </w:rPr>
        <w:t>must be made by the aged care provider</w:t>
      </w:r>
      <w:r>
        <w:t>. This application must include sufficient information:</w:t>
      </w:r>
    </w:p>
    <w:p w:rsidR="00402493" w:rsidP="00402493" w:rsidRDefault="00402493" w14:paraId="05F3AA73" w14:textId="1141E92B">
      <w:pPr>
        <w:pStyle w:val="Bullet1"/>
      </w:pPr>
      <w:r>
        <w:t xml:space="preserve">to satisfy VCAT that there are no other potential </w:t>
      </w:r>
      <w:r w:rsidR="00587448">
        <w:t>Restrictive Practices Substitute D</w:t>
      </w:r>
      <w:r>
        <w:t xml:space="preserve">ecision-makers (nominees, or possible temporary or </w:t>
      </w:r>
      <w:r w:rsidR="00587448">
        <w:t xml:space="preserve">VCAT </w:t>
      </w:r>
      <w:r>
        <w:t xml:space="preserve">appointed decision-makers); </w:t>
      </w:r>
      <w:r>
        <w:rPr>
          <w:b/>
          <w:bCs/>
          <w:u w:val="single"/>
        </w:rPr>
        <w:t>and</w:t>
      </w:r>
    </w:p>
    <w:p w:rsidR="00402493" w:rsidP="00402493" w:rsidRDefault="00402493" w14:paraId="6FDEAE07" w14:textId="0E0F285B">
      <w:pPr>
        <w:pStyle w:val="Bullet1"/>
      </w:pPr>
      <w:r>
        <w:t xml:space="preserve">the proposed use of restrictive practices is appropriate and consistent with requirements of the </w:t>
      </w:r>
      <w:r>
        <w:rPr>
          <w:i/>
          <w:iCs/>
        </w:rPr>
        <w:t>Aged Care Act 2024</w:t>
      </w:r>
      <w:r>
        <w:t xml:space="preserve"> (</w:t>
      </w:r>
      <w:proofErr w:type="spellStart"/>
      <w:r>
        <w:t>Cth</w:t>
      </w:r>
      <w:proofErr w:type="spellEnd"/>
      <w:r>
        <w:t xml:space="preserve">), including that the restrictive practice is used only as a last resort to prevent harm to the aged care resident themselves or other </w:t>
      </w:r>
      <w:r w:rsidR="004E1378">
        <w:t xml:space="preserve">residents. </w:t>
      </w:r>
    </w:p>
    <w:p w:rsidRPr="0080006E" w:rsidR="005D6210" w:rsidP="0095144A" w:rsidRDefault="005D6210" w14:paraId="0B5E6B87" w14:textId="650DBB5F">
      <w:pPr>
        <w:pStyle w:val="Heading2"/>
      </w:pPr>
      <w:r w:rsidRPr="0080006E">
        <w:t xml:space="preserve">How does a provider apply to VCAT? </w:t>
      </w:r>
    </w:p>
    <w:p w:rsidR="00B2517F" w:rsidP="006908E8" w:rsidRDefault="00923D81" w14:paraId="2DC5BE95" w14:textId="4D8CA2D2">
      <w:pPr>
        <w:pStyle w:val="Body"/>
      </w:pPr>
      <w:r>
        <w:t xml:space="preserve">Aged care providers </w:t>
      </w:r>
      <w:r w:rsidR="00BE2446">
        <w:t xml:space="preserve">can apply to VCAT if they require </w:t>
      </w:r>
      <w:r w:rsidR="00716481">
        <w:t xml:space="preserve">someone to </w:t>
      </w:r>
      <w:r w:rsidR="004E1378">
        <w:t>give</w:t>
      </w:r>
      <w:r w:rsidR="005539ED">
        <w:t xml:space="preserve"> </w:t>
      </w:r>
      <w:r w:rsidR="00716481">
        <w:t xml:space="preserve">informed consent for </w:t>
      </w:r>
      <w:r w:rsidR="00FF2C4A">
        <w:t>the</w:t>
      </w:r>
      <w:r w:rsidR="00716481">
        <w:t xml:space="preserve"> proposed use of a restrictive practice</w:t>
      </w:r>
      <w:r w:rsidR="000D0B16">
        <w:t xml:space="preserve"> as documented in an aged care resident’s Behaviour Support Plan.</w:t>
      </w:r>
    </w:p>
    <w:p w:rsidR="00892FAF" w:rsidP="006908E8" w:rsidRDefault="00923D81" w14:paraId="5E440330" w14:textId="7F135539">
      <w:pPr>
        <w:pStyle w:val="Body"/>
      </w:pPr>
      <w:r>
        <w:t>Aged care p</w:t>
      </w:r>
      <w:r w:rsidR="00B2517F">
        <w:t>roviders must have a decision that needs to be made</w:t>
      </w:r>
      <w:r w:rsidDel="00923D81" w:rsidR="00B2517F">
        <w:t xml:space="preserve"> </w:t>
      </w:r>
      <w:r w:rsidR="00B2517F">
        <w:t xml:space="preserve">at the time of </w:t>
      </w:r>
      <w:r w:rsidR="00C13EAA">
        <w:t xml:space="preserve">the </w:t>
      </w:r>
      <w:r w:rsidR="00B2517F">
        <w:t xml:space="preserve">application. This means providers cannot pre-emptively apply to VCAT for a future decision. </w:t>
      </w:r>
    </w:p>
    <w:p w:rsidR="007C7000" w:rsidP="006908E8" w:rsidRDefault="00892FAF" w14:paraId="2524C891" w14:textId="72084E2C">
      <w:pPr>
        <w:pStyle w:val="Body"/>
      </w:pPr>
      <w:r w:rsidRPr="00892FAF">
        <w:t xml:space="preserve">VCAT is </w:t>
      </w:r>
      <w:r w:rsidR="00FF2C4A">
        <w:t>the</w:t>
      </w:r>
      <w:r w:rsidRPr="00892FAF">
        <w:t xml:space="preserve"> decision-maker of last resort </w:t>
      </w:r>
      <w:r>
        <w:t xml:space="preserve">and can </w:t>
      </w:r>
      <w:r w:rsidRPr="00892FAF">
        <w:t xml:space="preserve">only </w:t>
      </w:r>
      <w:r w:rsidR="00FF2C4A">
        <w:t xml:space="preserve">consent to the use of a restrictive practice on an aged care </w:t>
      </w:r>
      <w:r w:rsidR="007365B4">
        <w:t>resident if there</w:t>
      </w:r>
      <w:r w:rsidRPr="00892FAF">
        <w:t xml:space="preserve"> </w:t>
      </w:r>
      <w:r w:rsidR="00716481">
        <w:t>no other Restrictive Practices Substitute Decision-makers reasonably available</w:t>
      </w:r>
      <w:r w:rsidR="007365B4">
        <w:t>, willing and able to act</w:t>
      </w:r>
      <w:r w:rsidR="00716481">
        <w:t>.</w:t>
      </w:r>
      <w:r>
        <w:t xml:space="preserve"> </w:t>
      </w:r>
      <w:r w:rsidR="00D045DA">
        <w:t xml:space="preserve">Aged </w:t>
      </w:r>
      <w:r w:rsidR="00923D81">
        <w:t>c</w:t>
      </w:r>
      <w:r w:rsidR="00D045DA">
        <w:t>are p</w:t>
      </w:r>
      <w:r w:rsidR="007C7000">
        <w:t>roviders</w:t>
      </w:r>
      <w:r w:rsidR="00716481">
        <w:t xml:space="preserve"> can</w:t>
      </w:r>
      <w:r w:rsidR="007C7000">
        <w:t>not</w:t>
      </w:r>
      <w:r w:rsidR="00716481">
        <w:t xml:space="preserve"> apply to VCAT because</w:t>
      </w:r>
      <w:r w:rsidR="007C7000">
        <w:t>:</w:t>
      </w:r>
    </w:p>
    <w:p w:rsidR="00716481" w:rsidP="003E4FAA" w:rsidRDefault="00716481" w14:paraId="3124F5E8" w14:textId="7FD56E5C">
      <w:pPr>
        <w:pStyle w:val="Bullet1"/>
      </w:pPr>
      <w:r>
        <w:t xml:space="preserve">a </w:t>
      </w:r>
      <w:r w:rsidRPr="00716481">
        <w:t>Restrictive Practices Substitute Decision-maker</w:t>
      </w:r>
      <w:r>
        <w:t xml:space="preserve"> has withheld or withdrawn consent</w:t>
      </w:r>
      <w:r w:rsidR="00923D81">
        <w:t>, or</w:t>
      </w:r>
    </w:p>
    <w:p w:rsidR="007C7000" w:rsidP="003E4FAA" w:rsidRDefault="004B5861" w14:paraId="1BF78613" w14:textId="69BAADBD">
      <w:pPr>
        <w:pStyle w:val="Bullet1"/>
      </w:pPr>
      <w:r>
        <w:lastRenderedPageBreak/>
        <w:t>they do not want to work through the hierarchy</w:t>
      </w:r>
      <w:r w:rsidR="00694A13">
        <w:t xml:space="preserve"> to find a</w:t>
      </w:r>
      <w:r w:rsidR="00D045DA">
        <w:t>n appropriate</w:t>
      </w:r>
      <w:r w:rsidR="00694A13">
        <w:t xml:space="preserve"> </w:t>
      </w:r>
      <w:r w:rsidRPr="00694A13" w:rsidR="00694A13">
        <w:t>Restrictive Practices Substitute Decision-maker</w:t>
      </w:r>
      <w:r>
        <w:t>.</w:t>
      </w:r>
    </w:p>
    <w:p w:rsidRPr="005B4F68" w:rsidR="00E95C33" w:rsidP="006908E8" w:rsidRDefault="00B65EF9" w14:paraId="6999AFC1" w14:textId="3E81A149">
      <w:pPr>
        <w:pStyle w:val="Body"/>
        <w:rPr>
          <w:b/>
          <w:bCs/>
        </w:rPr>
      </w:pPr>
      <w:r w:rsidRPr="005B4F68">
        <w:rPr>
          <w:b/>
          <w:bCs/>
        </w:rPr>
        <w:t xml:space="preserve">Providers </w:t>
      </w:r>
      <w:r w:rsidRPr="005B4F68" w:rsidR="00AC2722">
        <w:rPr>
          <w:b/>
          <w:bCs/>
        </w:rPr>
        <w:t xml:space="preserve">can </w:t>
      </w:r>
      <w:r w:rsidRPr="005B4F68">
        <w:rPr>
          <w:b/>
          <w:bCs/>
        </w:rPr>
        <w:t>apply to VC</w:t>
      </w:r>
      <w:r w:rsidR="00B1231A">
        <w:rPr>
          <w:b/>
          <w:bCs/>
        </w:rPr>
        <w:t>AT</w:t>
      </w:r>
      <w:r w:rsidR="00DD4FF6">
        <w:rPr>
          <w:b/>
          <w:bCs/>
        </w:rPr>
        <w:t xml:space="preserve"> using their website:</w:t>
      </w:r>
      <w:r w:rsidR="00B1231A">
        <w:rPr>
          <w:b/>
          <w:bCs/>
        </w:rPr>
        <w:t xml:space="preserve"> </w:t>
      </w:r>
    </w:p>
    <w:p w:rsidRPr="00D7053A" w:rsidR="00433C26" w:rsidP="00433C26" w:rsidRDefault="00D7053A" w14:paraId="6036D21E" w14:textId="0B754B4E">
      <w:pPr>
        <w:pStyle w:val="Body"/>
        <w:rPr>
          <w:rStyle w:val="Hyperlink"/>
          <w:b/>
          <w:bCs/>
        </w:rPr>
      </w:pPr>
      <w:r>
        <w:rPr>
          <w:b/>
          <w:bCs/>
        </w:rPr>
        <w:fldChar w:fldCharType="begin"/>
      </w:r>
      <w:r>
        <w:rPr>
          <w:b/>
          <w:bCs/>
        </w:rPr>
        <w:instrText>HYPERLINK "https://www.vcat.vic.gov.au/case-types/restrictive-practices-residential-aged-care"</w:instrText>
      </w:r>
      <w:r>
        <w:rPr>
          <w:b/>
          <w:bCs/>
        </w:rPr>
      </w:r>
      <w:r>
        <w:rPr>
          <w:b/>
          <w:bCs/>
        </w:rPr>
        <w:fldChar w:fldCharType="separate"/>
      </w:r>
      <w:r w:rsidRPr="00D7053A" w:rsidR="00433C26">
        <w:rPr>
          <w:rStyle w:val="Hyperlink"/>
          <w:b/>
          <w:bCs/>
        </w:rPr>
        <w:t xml:space="preserve">Victorian Civil and Administrative Tribunal (VCAT)  </w:t>
      </w:r>
    </w:p>
    <w:p w:rsidR="008930AC" w:rsidP="008930AC" w:rsidRDefault="00D7053A" w14:paraId="3D2E9E57" w14:textId="603193AC">
      <w:pPr>
        <w:pStyle w:val="Body"/>
      </w:pPr>
      <w:r>
        <w:rPr>
          <w:b/>
          <w:bCs/>
        </w:rPr>
        <w:fldChar w:fldCharType="end"/>
      </w:r>
      <w:r w:rsidR="00433C26">
        <w:t xml:space="preserve">&lt; </w:t>
      </w:r>
      <w:hyperlink w:history="1" r:id="rId22">
        <w:r w:rsidRPr="000D3DA4">
          <w:rPr>
            <w:rStyle w:val="Hyperlink"/>
          </w:rPr>
          <w:t>https://www.vcat.vic.gov.au/case-types/restrictive-practices-residential-aged-care</w:t>
        </w:r>
      </w:hyperlink>
      <w:r>
        <w:t xml:space="preserve"> &gt; </w:t>
      </w:r>
    </w:p>
    <w:p w:rsidR="000056EF" w:rsidP="000056EF" w:rsidRDefault="000056EF" w14:paraId="456BB875" w14:textId="77777777">
      <w:pPr>
        <w:pStyle w:val="Heading2"/>
      </w:pPr>
      <w:r>
        <w:t>How will VCAT consider applications?</w:t>
      </w:r>
    </w:p>
    <w:p w:rsidR="000056EF" w:rsidP="000056EF" w:rsidRDefault="000056EF" w14:paraId="5090350F" w14:textId="4B56FADD">
      <w:pPr>
        <w:pStyle w:val="Body"/>
      </w:pPr>
      <w:r>
        <w:t xml:space="preserve">All applications regarding the </w:t>
      </w:r>
      <w:r w:rsidRPr="000056EF">
        <w:t>Aged Care Restrictive Practices Substitute Decision-maker Act</w:t>
      </w:r>
      <w:r w:rsidR="007365B4">
        <w:t xml:space="preserve"> </w:t>
      </w:r>
      <w:r>
        <w:t xml:space="preserve">will be considered </w:t>
      </w:r>
      <w:r w:rsidR="00DD4FF6">
        <w:t xml:space="preserve">in accordance with the </w:t>
      </w:r>
      <w:r w:rsidR="00026B31">
        <w:rPr>
          <w:i/>
          <w:iCs/>
        </w:rPr>
        <w:t xml:space="preserve">Victorian Civil and Administrative Tribunal Act 1998 </w:t>
      </w:r>
      <w:r w:rsidR="00026B31">
        <w:t>(Vic</w:t>
      </w:r>
      <w:proofErr w:type="gramStart"/>
      <w:r w:rsidR="00026B31">
        <w:t>), and</w:t>
      </w:r>
      <w:proofErr w:type="gramEnd"/>
      <w:r w:rsidR="00026B31">
        <w:t xml:space="preserve"> will be managed within</w:t>
      </w:r>
      <w:r>
        <w:t xml:space="preserve"> VCAT’s Guardianship List.</w:t>
      </w:r>
    </w:p>
    <w:p w:rsidR="00DC2933" w:rsidP="00DC2933" w:rsidRDefault="00DC2933" w14:paraId="6FE31F30" w14:textId="7B58A1B0">
      <w:pPr>
        <w:pStyle w:val="Body"/>
      </w:pPr>
      <w:r>
        <w:t xml:space="preserve">When considering an application for VCAT to provide consent, VCAT </w:t>
      </w:r>
      <w:r w:rsidR="00026B31">
        <w:t>will give</w:t>
      </w:r>
      <w:r>
        <w:t xml:space="preserve"> regard to any statement of preferences or values of the aged care resident. This may </w:t>
      </w:r>
      <w:r w:rsidR="00026B31">
        <w:t>include any</w:t>
      </w:r>
      <w:r>
        <w:t xml:space="preserve"> state</w:t>
      </w:r>
      <w:r w:rsidR="00026B31">
        <w:t>ments</w:t>
      </w:r>
      <w:r>
        <w:t xml:space="preserve"> in</w:t>
      </w:r>
      <w:r w:rsidR="00026B31">
        <w:t>cluded within</w:t>
      </w:r>
      <w:r>
        <w:t xml:space="preserve"> a valid nomination or otherwise expressed by the aged care resident or inferred from their life.</w:t>
      </w:r>
    </w:p>
    <w:p w:rsidR="000056EF" w:rsidP="000056EF" w:rsidRDefault="000056EF" w14:paraId="5BBA3DF8" w14:textId="48E69DD4">
      <w:pPr>
        <w:pStyle w:val="Body"/>
      </w:pPr>
      <w:r>
        <w:t xml:space="preserve">When considering matters related to acting as </w:t>
      </w:r>
      <w:r w:rsidR="00DC2933">
        <w:t>the</w:t>
      </w:r>
      <w:r>
        <w:t xml:space="preserve"> Restrictive Practices Substitute Decision-maker of last resort, VCAT can: </w:t>
      </w:r>
    </w:p>
    <w:p w:rsidR="000056EF" w:rsidP="000056EF" w:rsidRDefault="000056EF" w14:paraId="12E83122" w14:textId="77777777">
      <w:pPr>
        <w:pStyle w:val="Bullet1"/>
      </w:pPr>
      <w:r>
        <w:t xml:space="preserve">prioritise emergency or time-critical </w:t>
      </w:r>
      <w:proofErr w:type="gramStart"/>
      <w:r>
        <w:t>cases;</w:t>
      </w:r>
      <w:proofErr w:type="gramEnd"/>
    </w:p>
    <w:p w:rsidR="000056EF" w:rsidP="000056EF" w:rsidRDefault="000056EF" w14:paraId="70B19740" w14:textId="77777777">
      <w:pPr>
        <w:pStyle w:val="Bullet1"/>
      </w:pPr>
      <w:r>
        <w:t>exercise discretion in how it will convene a tribunal; and</w:t>
      </w:r>
    </w:p>
    <w:p w:rsidR="000056EF" w:rsidP="000056EF" w:rsidRDefault="000056EF" w14:paraId="0DF1C4E9" w14:textId="2A9F3E9A">
      <w:pPr>
        <w:pStyle w:val="Bullet1"/>
      </w:pPr>
      <w:r>
        <w:t xml:space="preserve">make time-limited orders that can address immediate issues and deal with more complex cases </w:t>
      </w:r>
      <w:proofErr w:type="gramStart"/>
      <w:r>
        <w:t>at a later date</w:t>
      </w:r>
      <w:proofErr w:type="gramEnd"/>
      <w:r>
        <w:t xml:space="preserve">. </w:t>
      </w:r>
    </w:p>
    <w:p w:rsidR="00EE0166" w:rsidP="0039024B" w:rsidRDefault="008930AC" w14:paraId="56ABD875" w14:textId="58407E00">
      <w:pPr>
        <w:pStyle w:val="Heading2"/>
      </w:pPr>
      <w:r>
        <w:t>What powers does VCAT have?</w:t>
      </w:r>
    </w:p>
    <w:p w:rsidR="00224729" w:rsidP="00224729" w:rsidRDefault="00224729" w14:paraId="5F608935" w14:textId="620CBB94">
      <w:pPr>
        <w:pStyle w:val="Body"/>
      </w:pPr>
      <w:r>
        <w:t xml:space="preserve">VCAT has the power to </w:t>
      </w:r>
      <w:r w:rsidRPr="00C53532">
        <w:t>consent</w:t>
      </w:r>
      <w:r>
        <w:t>, or not to consent,</w:t>
      </w:r>
      <w:r w:rsidRPr="00C53532">
        <w:t xml:space="preserve"> to the use of restrictive practices</w:t>
      </w:r>
      <w:r>
        <w:t xml:space="preserve"> as a Restrictive Practices Substitute Decision-maker of last resort. </w:t>
      </w:r>
    </w:p>
    <w:p w:rsidR="00224729" w:rsidP="00224729" w:rsidRDefault="00224729" w14:paraId="2391484D" w14:textId="12F39B9C">
      <w:pPr>
        <w:pStyle w:val="Body"/>
      </w:pPr>
      <w:r>
        <w:t xml:space="preserve">In giving consent to the use of restrictive practices, VCAT may provide for this consent to only be in place for a specific </w:t>
      </w:r>
      <w:proofErr w:type="gramStart"/>
      <w:r>
        <w:t>period</w:t>
      </w:r>
      <w:r w:rsidR="00383842">
        <w:t xml:space="preserve"> of time</w:t>
      </w:r>
      <w:proofErr w:type="gramEnd"/>
      <w:r>
        <w:t xml:space="preserve">. VCAT can also give consent that is subject to any conditions it deems appropriate. </w:t>
      </w:r>
    </w:p>
    <w:p w:rsidR="00224729" w:rsidP="00224729" w:rsidRDefault="00224729" w14:paraId="178F7BB4" w14:textId="61C05F62">
      <w:pPr>
        <w:pStyle w:val="Bullet1"/>
        <w:numPr>
          <w:ilvl w:val="0"/>
          <w:numId w:val="0"/>
        </w:numPr>
      </w:pPr>
      <w:r>
        <w:t>VCAT can only consent to a restrictive practice if</w:t>
      </w:r>
      <w:r w:rsidR="00383842">
        <w:t xml:space="preserve"> it is</w:t>
      </w:r>
      <w:r>
        <w:t xml:space="preserve"> satisfied that there is no other </w:t>
      </w:r>
      <w:r w:rsidRPr="001C7669">
        <w:t>Restrictive Practices Substitute Decision-maker</w:t>
      </w:r>
      <w:r>
        <w:t xml:space="preserve"> and the use of the restrictive practice is appropriate.</w:t>
      </w:r>
    </w:p>
    <w:p w:rsidR="008930AC" w:rsidP="0095144A" w:rsidRDefault="008930AC" w14:paraId="391877FC" w14:textId="07A33A5C">
      <w:pPr>
        <w:pStyle w:val="Heading2"/>
      </w:pPr>
      <w:r>
        <w:t>What powers does VCAT not have?</w:t>
      </w:r>
    </w:p>
    <w:p w:rsidR="002A0E6F" w:rsidP="008930AC" w:rsidRDefault="008930AC" w14:paraId="1E731F0C" w14:textId="77777777">
      <w:pPr>
        <w:pStyle w:val="Body"/>
      </w:pPr>
      <w:r>
        <w:t xml:space="preserve">VCAT </w:t>
      </w:r>
      <w:proofErr w:type="gramStart"/>
      <w:r>
        <w:t>is not able to</w:t>
      </w:r>
      <w:proofErr w:type="gramEnd"/>
      <w:r>
        <w:t xml:space="preserve"> intervene on any issues</w:t>
      </w:r>
      <w:r w:rsidR="002A0E6F">
        <w:t xml:space="preserve"> related to:</w:t>
      </w:r>
    </w:p>
    <w:p w:rsidR="008930AC" w:rsidP="003E4FAA" w:rsidRDefault="002A0E6F" w14:paraId="299E1A50" w14:textId="38F35CE7">
      <w:pPr>
        <w:pStyle w:val="Bullet1"/>
      </w:pPr>
      <w:r>
        <w:t>the use of restrictive practices, including their clinical appropriateness</w:t>
      </w:r>
      <w:r w:rsidR="00026B31">
        <w:t>;</w:t>
      </w:r>
      <w:r w:rsidR="00933F02">
        <w:t xml:space="preserve"> or</w:t>
      </w:r>
    </w:p>
    <w:p w:rsidR="002A0E6F" w:rsidP="003E4FAA" w:rsidRDefault="002A0E6F" w14:paraId="37C8EB40" w14:textId="50FF75AD">
      <w:pPr>
        <w:pStyle w:val="Bullet1"/>
      </w:pPr>
      <w:r>
        <w:t xml:space="preserve">how a Restrictive Practices Substitute Decision-maker </w:t>
      </w:r>
      <w:proofErr w:type="gramStart"/>
      <w:r>
        <w:t>makes a decision</w:t>
      </w:r>
      <w:proofErr w:type="gramEnd"/>
      <w:r>
        <w:t>, or to intervene if an aged care provider does not agree with that decision</w:t>
      </w:r>
      <w:r w:rsidR="005260F1">
        <w:t>.</w:t>
      </w:r>
    </w:p>
    <w:p w:rsidR="00026B31" w:rsidP="00026B31" w:rsidRDefault="00026B31" w14:paraId="2C71FDA2" w14:textId="56ABF682">
      <w:pPr>
        <w:pStyle w:val="Bullet1"/>
        <w:numPr>
          <w:ilvl w:val="0"/>
          <w:numId w:val="0"/>
        </w:numPr>
      </w:pPr>
      <w:r>
        <w:t>For any issues or disputes related to these issues, all</w:t>
      </w:r>
      <w:r w:rsidR="00900EE5">
        <w:t xml:space="preserve"> </w:t>
      </w:r>
      <w:r>
        <w:t xml:space="preserve">enquiries should be directed to the Commonwealth’s Aged Care Quality and Safety Commission for </w:t>
      </w:r>
      <w:r w:rsidR="00900EE5">
        <w:t>guidance and advice.</w:t>
      </w:r>
    </w:p>
    <w:p w:rsidRPr="003B0D0C" w:rsidR="00E95C33" w:rsidP="0095144A" w:rsidRDefault="00E95C33" w14:paraId="47F86F35" w14:textId="77777777">
      <w:pPr>
        <w:pStyle w:val="Heading2"/>
      </w:pPr>
      <w:r>
        <w:t xml:space="preserve">Additional </w:t>
      </w:r>
      <w:r w:rsidRPr="003B0D0C">
        <w:t>information</w:t>
      </w:r>
    </w:p>
    <w:p w:rsidR="001541D4" w:rsidP="001541D4" w:rsidRDefault="001541D4" w14:paraId="3C29F83E" w14:textId="77777777">
      <w:pPr>
        <w:pStyle w:val="Body"/>
      </w:pPr>
      <w:hyperlink w:history="1" r:id="rId23">
        <w:r w:rsidRPr="00E314AE">
          <w:rPr>
            <w:rStyle w:val="Hyperlink"/>
            <w:b/>
            <w:bCs/>
          </w:rPr>
          <w:t>Overview of Restrictive Practices</w:t>
        </w:r>
      </w:hyperlink>
      <w:r>
        <w:rPr>
          <w:b/>
          <w:bCs/>
        </w:rPr>
        <w:t xml:space="preserve"> – Aged Care Quality and Safety Commission</w:t>
      </w:r>
    </w:p>
    <w:p w:rsidR="001541D4" w:rsidP="001541D4" w:rsidRDefault="001541D4" w14:paraId="31252403" w14:textId="1A3CA704">
      <w:pPr>
        <w:pStyle w:val="Body"/>
      </w:pPr>
      <w:r>
        <w:t xml:space="preserve">&lt; </w:t>
      </w:r>
      <w:r w:rsidRPr="006A7955">
        <w:t>https://www.agedcarequality.gov.au/resource-library/overview-restrictive-practices</w:t>
      </w:r>
      <w:r>
        <w:t xml:space="preserve"> &gt;</w:t>
      </w:r>
    </w:p>
    <w:p w:rsidR="001541D4" w:rsidP="001541D4" w:rsidRDefault="001541D4" w14:paraId="78E3577C" w14:textId="77777777">
      <w:pPr>
        <w:pStyle w:val="Body"/>
      </w:pPr>
      <w:hyperlink w:history="1" r:id="rId24">
        <w:r w:rsidRPr="00072DE1">
          <w:rPr>
            <w:rStyle w:val="Hyperlink"/>
            <w:b/>
            <w:bCs/>
          </w:rPr>
          <w:t>Minimising Restrictive Practices</w:t>
        </w:r>
      </w:hyperlink>
      <w:r>
        <w:rPr>
          <w:b/>
          <w:bCs/>
        </w:rPr>
        <w:t xml:space="preserve"> – Aged Care Quality and Safety Commission </w:t>
      </w:r>
    </w:p>
    <w:p w:rsidR="001541D4" w:rsidP="001541D4" w:rsidRDefault="001541D4" w14:paraId="44A02C6E" w14:textId="77777777">
      <w:pPr>
        <w:pStyle w:val="Body"/>
      </w:pPr>
      <w:r>
        <w:lastRenderedPageBreak/>
        <w:t xml:space="preserve">&lt; </w:t>
      </w:r>
      <w:r w:rsidRPr="00072DE1">
        <w:t>https://www.agedcarequality.gov.au/older-australians/safety-care/minimising-restrictive-practices</w:t>
      </w:r>
      <w:r>
        <w:t xml:space="preserve"> &gt; </w:t>
      </w:r>
    </w:p>
    <w:p w:rsidR="001541D4" w:rsidP="001541D4" w:rsidRDefault="001541D4" w14:paraId="4FD53F84" w14:textId="446005DC">
      <w:pPr>
        <w:pStyle w:val="Body"/>
        <w:rPr>
          <w:b/>
          <w:bCs/>
        </w:rPr>
      </w:pPr>
      <w:hyperlink w:history="1" r:id="rId25">
        <w:r w:rsidRPr="00A910BB">
          <w:rPr>
            <w:rStyle w:val="Hyperlink"/>
            <w:b/>
            <w:bCs/>
          </w:rPr>
          <w:t>Consent for Restrictive Practices – FAQs</w:t>
        </w:r>
      </w:hyperlink>
      <w:r>
        <w:rPr>
          <w:b/>
          <w:bCs/>
        </w:rPr>
        <w:t xml:space="preserve"> – Commonwealth Department of Health</w:t>
      </w:r>
      <w:r w:rsidR="00977362">
        <w:rPr>
          <w:b/>
          <w:bCs/>
        </w:rPr>
        <w:t>,</w:t>
      </w:r>
      <w:r w:rsidR="00F1257B">
        <w:rPr>
          <w:b/>
          <w:bCs/>
        </w:rPr>
        <w:t xml:space="preserve"> Disability and Ageing</w:t>
      </w:r>
    </w:p>
    <w:p w:rsidRPr="00DA2378" w:rsidR="001541D4" w:rsidP="001541D4" w:rsidRDefault="001541D4" w14:paraId="42F296B3" w14:textId="77777777">
      <w:pPr>
        <w:pStyle w:val="Body"/>
      </w:pPr>
      <w:r>
        <w:t xml:space="preserve">&lt; </w:t>
      </w:r>
      <w:r w:rsidRPr="00A910BB">
        <w:t>https://www.health.gov.au/resources/publications/consent-for-restrictive-practices-frequently-asked-questions</w:t>
      </w:r>
      <w:r>
        <w:t xml:space="preserve"> &gt;</w:t>
      </w:r>
    </w:p>
    <w:p w:rsidR="001541D4" w:rsidP="001541D4" w:rsidRDefault="001541D4" w14:paraId="6F8C3282" w14:textId="77777777">
      <w:pPr>
        <w:pStyle w:val="Body"/>
        <w:rPr>
          <w:b/>
          <w:bCs/>
        </w:rPr>
      </w:pPr>
      <w:hyperlink w:history="1" r:id="rId26">
        <w:r w:rsidRPr="00191886">
          <w:rPr>
            <w:rStyle w:val="Hyperlink"/>
            <w:b/>
            <w:bCs/>
          </w:rPr>
          <w:t>Restrictive Practices in Aged Care</w:t>
        </w:r>
      </w:hyperlink>
      <w:r>
        <w:rPr>
          <w:b/>
          <w:bCs/>
        </w:rPr>
        <w:t xml:space="preserve"> – Older Persons Advocacy Network</w:t>
      </w:r>
    </w:p>
    <w:p w:rsidR="00E95C33" w:rsidP="006908E8" w:rsidRDefault="001541D4" w14:paraId="52425505" w14:textId="0F5979E5">
      <w:pPr>
        <w:pStyle w:val="Body"/>
        <w:sectPr w:rsidR="00E95C33" w:rsidSect="0080006E">
          <w:type w:val="continuous"/>
          <w:pgSz w:w="11906" w:h="16838" w:orient="portrait" w:code="9"/>
          <w:pgMar w:top="1418" w:right="851" w:bottom="1418" w:left="851" w:header="680" w:footer="851" w:gutter="0"/>
          <w:cols w:space="340"/>
          <w:docGrid w:linePitch="360"/>
        </w:sectPr>
      </w:pPr>
      <w:r>
        <w:t xml:space="preserve">&lt; </w:t>
      </w:r>
      <w:hyperlink w:history="1" r:id="rId27">
        <w:r w:rsidRPr="008D4D34" w:rsidR="00F344CE">
          <w:rPr>
            <w:rStyle w:val="Hyperlink"/>
          </w:rPr>
          <w:t>https://opan.org.au/toolkit/restrictive-practices-in-aged-car</w:t>
        </w:r>
      </w:hyperlink>
      <w:r w:rsidR="00F344CE">
        <w:t xml:space="preserve"> &gt;</w:t>
      </w:r>
    </w:p>
    <w:p w:rsidR="0080006E" w:rsidP="00052FD2" w:rsidRDefault="0080006E" w14:paraId="55C4866B" w14:textId="77777777">
      <w:pPr>
        <w:pStyle w:val="Heading1"/>
        <w:sectPr w:rsidR="0080006E" w:rsidSect="00AF31FE">
          <w:type w:val="continuous"/>
          <w:pgSz w:w="11906" w:h="16838" w:orient="portrait" w:code="9"/>
          <w:pgMar w:top="1418" w:right="851" w:bottom="1418" w:left="851" w:header="680" w:footer="851" w:gutter="0"/>
          <w:cols w:space="340" w:num="2"/>
          <w:docGrid w:linePitch="360"/>
        </w:sectPr>
      </w:pPr>
    </w:p>
    <w:p w:rsidRPr="0055119B" w:rsidR="00D47AE3" w:rsidP="00D47AE3" w:rsidRDefault="00D47AE3" w14:paraId="201825E1" w14:textId="025238A0">
      <w:pPr>
        <w:pStyle w:val="Accessibilitypara"/>
        <w:pBdr>
          <w:top w:val="single" w:color="auto" w:sz="4" w:space="1"/>
          <w:left w:val="single" w:color="auto" w:sz="4" w:space="4"/>
          <w:bottom w:val="single" w:color="auto" w:sz="4" w:space="1"/>
          <w:right w:val="single" w:color="auto" w:sz="4" w:space="4"/>
        </w:pBdr>
      </w:pPr>
      <w:bookmarkStart w:name="_Hlk37240926" w:id="1"/>
      <w:r w:rsidRPr="0055119B">
        <w:t xml:space="preserve">To receive this document in another format, </w:t>
      </w:r>
      <w:hyperlink w:history="1" r:id="rId28">
        <w:r w:rsidRPr="00F67B98">
          <w:rPr>
            <w:rStyle w:val="Hyperlink"/>
          </w:rPr>
          <w:t>email Aged Care Policy team</w:t>
        </w:r>
      </w:hyperlink>
      <w:r>
        <w:t xml:space="preserve"> </w:t>
      </w:r>
      <w:r w:rsidR="00A809D0">
        <w:br/>
      </w:r>
      <w:r w:rsidRPr="0055119B">
        <w:t>&lt;</w:t>
      </w:r>
      <w:r>
        <w:t xml:space="preserve"> </w:t>
      </w:r>
      <w:r w:rsidRPr="00514C5F">
        <w:t>vic_agedcare@health.vic.gov.au</w:t>
      </w:r>
      <w:r w:rsidRPr="0055119B">
        <w:t xml:space="preserve"> &gt;.</w:t>
      </w:r>
    </w:p>
    <w:p w:rsidRPr="0055119B" w:rsidR="00D47AE3" w:rsidP="00D47AE3" w:rsidRDefault="00D47AE3" w14:paraId="5971E5F4" w14:textId="77777777">
      <w:pPr>
        <w:pStyle w:val="Imprint"/>
        <w:pBdr>
          <w:top w:val="single" w:color="auto" w:sz="4" w:space="1"/>
          <w:left w:val="single" w:color="auto" w:sz="4" w:space="4"/>
          <w:bottom w:val="single" w:color="auto" w:sz="4" w:space="1"/>
          <w:right w:val="single" w:color="auto" w:sz="4" w:space="4"/>
        </w:pBdr>
      </w:pPr>
      <w:r w:rsidRPr="0055119B">
        <w:t>Authorised and published by the Victorian Government, 1 Treasury Place, Melbourne.</w:t>
      </w:r>
    </w:p>
    <w:p w:rsidRPr="0055119B" w:rsidR="00D47AE3" w:rsidP="00D47AE3" w:rsidRDefault="00D47AE3" w14:paraId="018FAAD8" w14:textId="2DE69797">
      <w:pPr>
        <w:pStyle w:val="Imprint"/>
        <w:pBdr>
          <w:top w:val="single" w:color="auto" w:sz="4" w:space="1"/>
          <w:left w:val="single" w:color="auto" w:sz="4" w:space="4"/>
          <w:bottom w:val="single" w:color="auto" w:sz="4" w:space="1"/>
          <w:right w:val="single" w:color="auto" w:sz="4" w:space="4"/>
        </w:pBdr>
      </w:pPr>
      <w:r w:rsidRPr="0055119B">
        <w:t xml:space="preserve">© State of Victoria, Australia, </w:t>
      </w:r>
      <w:r w:rsidRPr="001E2A36">
        <w:t>Department of Health</w:t>
      </w:r>
      <w:r w:rsidRPr="0055119B">
        <w:t xml:space="preserve">, </w:t>
      </w:r>
      <w:r w:rsidR="00A809D0">
        <w:t>October</w:t>
      </w:r>
      <w:r w:rsidRPr="00D96FDC">
        <w:t xml:space="preserve"> 2025</w:t>
      </w:r>
    </w:p>
    <w:p w:rsidRPr="00E074AF" w:rsidR="00D47AE3" w:rsidP="00D47AE3" w:rsidRDefault="00D47AE3" w14:paraId="7F99D4D7" w14:textId="77777777">
      <w:pPr>
        <w:pStyle w:val="Imprint"/>
        <w:pBdr>
          <w:top w:val="single" w:color="auto" w:sz="4" w:space="1"/>
          <w:left w:val="single" w:color="auto" w:sz="4" w:space="4"/>
          <w:bottom w:val="single" w:color="auto" w:sz="4" w:space="1"/>
          <w:right w:val="single" w:color="auto" w:sz="4" w:space="4"/>
        </w:pBdr>
      </w:pPr>
      <w:r w:rsidRPr="00E074AF">
        <w:t xml:space="preserve">Except where otherwise indicated, the images in this document show models and illustrative settings only, and do not necessarily depict actual services, facilities or recipients of services. </w:t>
      </w:r>
    </w:p>
    <w:p w:rsidRPr="0055119B" w:rsidR="00D47AE3" w:rsidP="00D47AE3" w:rsidRDefault="00D47AE3" w14:paraId="4B873B09" w14:textId="1E1EAF9D">
      <w:pPr>
        <w:pStyle w:val="Imprint"/>
        <w:pBdr>
          <w:top w:val="single" w:color="auto" w:sz="4" w:space="1"/>
          <w:left w:val="single" w:color="auto" w:sz="4" w:space="4"/>
          <w:bottom w:val="single" w:color="auto" w:sz="4" w:space="1"/>
          <w:right w:val="single" w:color="auto" w:sz="4" w:space="4"/>
        </w:pBdr>
      </w:pPr>
      <w:r w:rsidRPr="00F047EB">
        <w:t xml:space="preserve">ISBN/ISSN </w:t>
      </w:r>
      <w:r w:rsidRPr="008421A9" w:rsidR="008421A9">
        <w:t xml:space="preserve">978-1-76131-781-1 </w:t>
      </w:r>
      <w:r w:rsidRPr="00F047EB">
        <w:t xml:space="preserve">(online/PDF/Word) </w:t>
      </w:r>
    </w:p>
    <w:p w:rsidRPr="0055119B" w:rsidR="00D47AE3" w:rsidP="00D47AE3" w:rsidRDefault="00D47AE3" w14:paraId="1DF0A21C" w14:textId="77777777">
      <w:pPr>
        <w:pStyle w:val="Imprint"/>
        <w:pBdr>
          <w:top w:val="single" w:color="auto" w:sz="4" w:space="1"/>
          <w:left w:val="single" w:color="auto" w:sz="4" w:space="4"/>
          <w:bottom w:val="single" w:color="auto" w:sz="4" w:space="1"/>
          <w:right w:val="single" w:color="auto" w:sz="4" w:space="4"/>
        </w:pBdr>
      </w:pPr>
      <w:r w:rsidRPr="0055119B">
        <w:t>Available at</w:t>
      </w:r>
      <w:r>
        <w:t xml:space="preserve"> </w:t>
      </w:r>
      <w:hyperlink w:history="1" r:id="rId29">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1"/>
    <w:p w:rsidRPr="006908E8" w:rsidR="003978DD" w:rsidP="006908E8" w:rsidRDefault="003978DD" w14:paraId="37B8A45C" w14:textId="278478B9">
      <w:pPr>
        <w:pStyle w:val="Body"/>
      </w:pPr>
    </w:p>
    <w:sectPr w:rsidRPr="006908E8" w:rsidR="003978DD" w:rsidSect="0080006E">
      <w:type w:val="continuous"/>
      <w:pgSz w:w="11906" w:h="16838" w:orient="portrait"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C6A" w:rsidRDefault="00373C6A" w14:paraId="176EFF6C" w14:textId="77777777">
      <w:r>
        <w:separator/>
      </w:r>
    </w:p>
  </w:endnote>
  <w:endnote w:type="continuationSeparator" w:id="0">
    <w:p w:rsidR="00373C6A" w:rsidRDefault="00373C6A" w14:paraId="59B7D079" w14:textId="77777777">
      <w:r>
        <w:continuationSeparator/>
      </w:r>
    </w:p>
  </w:endnote>
  <w:endnote w:type="continuationNotice" w:id="1">
    <w:p w:rsidR="00373C6A" w:rsidRDefault="00373C6A" w14:paraId="691FEE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F84FA0" w:rsidRDefault="0072251A" w14:paraId="57C8337F" w14:textId="77777777">
    <w:pPr>
      <w:pStyle w:val="Footer"/>
    </w:pPr>
    <w:r>
      <w:rPr>
        <w:noProof/>
        <w:lang w:eastAsia="en-AU"/>
      </w:rPr>
      <w:drawing>
        <wp:anchor distT="0" distB="0" distL="114300" distR="114300" simplePos="0" relativeHeight="251658242" behindDoc="1" locked="1" layoutInCell="1" allowOverlap="1" wp14:anchorId="12DDDD07" wp14:editId="647516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F2FEF3" wp14:editId="572B9A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AF2FEF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5A4920AB" w14:textId="77777777">
    <w:pPr>
      <w:pStyle w:val="Footer"/>
    </w:pPr>
    <w:r>
      <w:rPr>
        <w:noProof/>
      </w:rPr>
      <mc:AlternateContent>
        <mc:Choice Requires="wps">
          <w:drawing>
            <wp:anchor distT="0" distB="0" distL="114300" distR="114300" simplePos="0" relativeHeight="251658241" behindDoc="0" locked="0" layoutInCell="0" allowOverlap="1" wp14:anchorId="3EE255AD" wp14:editId="0BFDABD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EE255AD">
              <v:stroke joinstyle="miter"/>
              <v:path gradientshapeok="t" o:connecttype="rect"/>
            </v:shapetype>
            <v:shape id="MSIPCM418f4cbe97f099549309dca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158632"/>
      <w:docPartObj>
        <w:docPartGallery w:val="Page Numbers (Bottom of Page)"/>
        <w:docPartUnique/>
      </w:docPartObj>
    </w:sdtPr>
    <w:sdtEndPr/>
    <w:sdtContent>
      <w:sdt>
        <w:sdtPr>
          <w:id w:val="-1705238520"/>
          <w:docPartObj>
            <w:docPartGallery w:val="Page Numbers (Top of Page)"/>
            <w:docPartUnique/>
          </w:docPartObj>
        </w:sdtPr>
        <w:sdtEndPr/>
        <w:sdtContent>
          <w:p w:rsidR="002A58C3" w:rsidRDefault="002A58C3" w14:paraId="3B527D24" w14:textId="22667AE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F65AA9" w:rsidR="00373890" w:rsidP="00F84FA0" w:rsidRDefault="00373890" w14:paraId="0D4DCC5C" w14:textId="583D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C6A" w:rsidP="002862F1" w:rsidRDefault="00373C6A" w14:paraId="0DD802F3" w14:textId="77777777">
      <w:pPr>
        <w:spacing w:before="120"/>
      </w:pPr>
      <w:r>
        <w:separator/>
      </w:r>
    </w:p>
  </w:footnote>
  <w:footnote w:type="continuationSeparator" w:id="0">
    <w:p w:rsidR="00373C6A" w:rsidRDefault="00373C6A" w14:paraId="1F6AF5DF" w14:textId="77777777">
      <w:r>
        <w:continuationSeparator/>
      </w:r>
    </w:p>
  </w:footnote>
  <w:footnote w:type="continuationNotice" w:id="1">
    <w:p w:rsidR="00373C6A" w:rsidRDefault="00373C6A" w14:paraId="4018D1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261" w:rsidRDefault="00061261" w14:paraId="1F318F2B" w14:textId="7AA0A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C40D5" w14:paraId="3368CA92" w14:textId="0105A189">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261" w:rsidRDefault="00061261" w14:paraId="2F422974" w14:textId="36CD3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261" w:rsidRDefault="00061261" w14:paraId="774A1DAC" w14:textId="78F99D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261" w:rsidRDefault="00061261" w14:paraId="7BE20B75" w14:textId="1B0E7EFE">
    <w:pPr>
      <w:pStyle w:val="Header"/>
    </w:pPr>
    <w:r>
      <w:t>Factsheet</w:t>
    </w:r>
    <w:r w:rsidR="00FA4EA0">
      <w:t xml:space="preserve"> 6z;</w:t>
    </w:r>
    <w:r>
      <w:t xml:space="preserve"> Tier 4 – VCAT – Restrictive Practices Substitute Decision</w:t>
    </w:r>
    <w:r w:rsidR="00480D3B">
      <w:t>-maker of last resort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261" w:rsidRDefault="00061261" w14:paraId="6729C632" w14:textId="5012B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63F"/>
    <w:multiLevelType w:val="hybridMultilevel"/>
    <w:tmpl w:val="3AEAACD6"/>
    <w:lvl w:ilvl="0" w:tplc="0C090001">
      <w:start w:val="1"/>
      <w:numFmt w:val="bullet"/>
      <w:lvlText w:val=""/>
      <w:lvlJc w:val="left"/>
      <w:pPr>
        <w:ind w:left="773" w:hanging="360"/>
      </w:pPr>
      <w:rPr>
        <w:rFonts w:hint="default" w:ascii="Symbol" w:hAnsi="Symbol"/>
      </w:rPr>
    </w:lvl>
    <w:lvl w:ilvl="1" w:tplc="0C090003" w:tentative="1">
      <w:start w:val="1"/>
      <w:numFmt w:val="bullet"/>
      <w:lvlText w:val="o"/>
      <w:lvlJc w:val="left"/>
      <w:pPr>
        <w:ind w:left="1493" w:hanging="360"/>
      </w:pPr>
      <w:rPr>
        <w:rFonts w:hint="default" w:ascii="Courier New" w:hAnsi="Courier New" w:cs="Courier New"/>
      </w:rPr>
    </w:lvl>
    <w:lvl w:ilvl="2" w:tplc="0C090005" w:tentative="1">
      <w:start w:val="1"/>
      <w:numFmt w:val="bullet"/>
      <w:lvlText w:val=""/>
      <w:lvlJc w:val="left"/>
      <w:pPr>
        <w:ind w:left="2213" w:hanging="360"/>
      </w:pPr>
      <w:rPr>
        <w:rFonts w:hint="default" w:ascii="Wingdings" w:hAnsi="Wingdings"/>
      </w:rPr>
    </w:lvl>
    <w:lvl w:ilvl="3" w:tplc="0C090001" w:tentative="1">
      <w:start w:val="1"/>
      <w:numFmt w:val="bullet"/>
      <w:lvlText w:val=""/>
      <w:lvlJc w:val="left"/>
      <w:pPr>
        <w:ind w:left="2933" w:hanging="360"/>
      </w:pPr>
      <w:rPr>
        <w:rFonts w:hint="default" w:ascii="Symbol" w:hAnsi="Symbol"/>
      </w:rPr>
    </w:lvl>
    <w:lvl w:ilvl="4" w:tplc="0C090003" w:tentative="1">
      <w:start w:val="1"/>
      <w:numFmt w:val="bullet"/>
      <w:lvlText w:val="o"/>
      <w:lvlJc w:val="left"/>
      <w:pPr>
        <w:ind w:left="3653" w:hanging="360"/>
      </w:pPr>
      <w:rPr>
        <w:rFonts w:hint="default" w:ascii="Courier New" w:hAnsi="Courier New" w:cs="Courier New"/>
      </w:rPr>
    </w:lvl>
    <w:lvl w:ilvl="5" w:tplc="0C090005" w:tentative="1">
      <w:start w:val="1"/>
      <w:numFmt w:val="bullet"/>
      <w:lvlText w:val=""/>
      <w:lvlJc w:val="left"/>
      <w:pPr>
        <w:ind w:left="4373" w:hanging="360"/>
      </w:pPr>
      <w:rPr>
        <w:rFonts w:hint="default" w:ascii="Wingdings" w:hAnsi="Wingdings"/>
      </w:rPr>
    </w:lvl>
    <w:lvl w:ilvl="6" w:tplc="0C090001" w:tentative="1">
      <w:start w:val="1"/>
      <w:numFmt w:val="bullet"/>
      <w:lvlText w:val=""/>
      <w:lvlJc w:val="left"/>
      <w:pPr>
        <w:ind w:left="5093" w:hanging="360"/>
      </w:pPr>
      <w:rPr>
        <w:rFonts w:hint="default" w:ascii="Symbol" w:hAnsi="Symbol"/>
      </w:rPr>
    </w:lvl>
    <w:lvl w:ilvl="7" w:tplc="0C090003" w:tentative="1">
      <w:start w:val="1"/>
      <w:numFmt w:val="bullet"/>
      <w:lvlText w:val="o"/>
      <w:lvlJc w:val="left"/>
      <w:pPr>
        <w:ind w:left="5813" w:hanging="360"/>
      </w:pPr>
      <w:rPr>
        <w:rFonts w:hint="default" w:ascii="Courier New" w:hAnsi="Courier New" w:cs="Courier New"/>
      </w:rPr>
    </w:lvl>
    <w:lvl w:ilvl="8" w:tplc="0C090005" w:tentative="1">
      <w:start w:val="1"/>
      <w:numFmt w:val="bullet"/>
      <w:lvlText w:val=""/>
      <w:lvlJc w:val="left"/>
      <w:pPr>
        <w:ind w:left="6533" w:hanging="360"/>
      </w:pPr>
      <w:rPr>
        <w:rFonts w:hint="default" w:ascii="Wingdings" w:hAnsi="Wingdings"/>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13B35B6"/>
    <w:multiLevelType w:val="hybridMultilevel"/>
    <w:tmpl w:val="8F787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E30685"/>
    <w:multiLevelType w:val="hybridMultilevel"/>
    <w:tmpl w:val="73B2D3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9E528D"/>
    <w:multiLevelType w:val="hybridMultilevel"/>
    <w:tmpl w:val="857A1C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DEF715A"/>
    <w:multiLevelType w:val="hybridMultilevel"/>
    <w:tmpl w:val="8E9C79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A825A16"/>
    <w:multiLevelType w:val="hybridMultilevel"/>
    <w:tmpl w:val="782E08B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AC96F8A"/>
    <w:multiLevelType w:val="hybridMultilevel"/>
    <w:tmpl w:val="827A1ADE"/>
    <w:lvl w:ilvl="0" w:tplc="0C090001">
      <w:start w:val="1"/>
      <w:numFmt w:val="bullet"/>
      <w:lvlText w:val=""/>
      <w:lvlJc w:val="left"/>
      <w:pPr>
        <w:ind w:left="773" w:hanging="360"/>
      </w:pPr>
      <w:rPr>
        <w:rFonts w:hint="default" w:ascii="Symbol" w:hAnsi="Symbol"/>
      </w:rPr>
    </w:lvl>
    <w:lvl w:ilvl="1" w:tplc="0C090003" w:tentative="1">
      <w:start w:val="1"/>
      <w:numFmt w:val="bullet"/>
      <w:lvlText w:val="o"/>
      <w:lvlJc w:val="left"/>
      <w:pPr>
        <w:ind w:left="1493" w:hanging="360"/>
      </w:pPr>
      <w:rPr>
        <w:rFonts w:hint="default" w:ascii="Courier New" w:hAnsi="Courier New" w:cs="Courier New"/>
      </w:rPr>
    </w:lvl>
    <w:lvl w:ilvl="2" w:tplc="0C090005" w:tentative="1">
      <w:start w:val="1"/>
      <w:numFmt w:val="bullet"/>
      <w:lvlText w:val=""/>
      <w:lvlJc w:val="left"/>
      <w:pPr>
        <w:ind w:left="2213" w:hanging="360"/>
      </w:pPr>
      <w:rPr>
        <w:rFonts w:hint="default" w:ascii="Wingdings" w:hAnsi="Wingdings"/>
      </w:rPr>
    </w:lvl>
    <w:lvl w:ilvl="3" w:tplc="0C090001" w:tentative="1">
      <w:start w:val="1"/>
      <w:numFmt w:val="bullet"/>
      <w:lvlText w:val=""/>
      <w:lvlJc w:val="left"/>
      <w:pPr>
        <w:ind w:left="2933" w:hanging="360"/>
      </w:pPr>
      <w:rPr>
        <w:rFonts w:hint="default" w:ascii="Symbol" w:hAnsi="Symbol"/>
      </w:rPr>
    </w:lvl>
    <w:lvl w:ilvl="4" w:tplc="0C090003" w:tentative="1">
      <w:start w:val="1"/>
      <w:numFmt w:val="bullet"/>
      <w:lvlText w:val="o"/>
      <w:lvlJc w:val="left"/>
      <w:pPr>
        <w:ind w:left="3653" w:hanging="360"/>
      </w:pPr>
      <w:rPr>
        <w:rFonts w:hint="default" w:ascii="Courier New" w:hAnsi="Courier New" w:cs="Courier New"/>
      </w:rPr>
    </w:lvl>
    <w:lvl w:ilvl="5" w:tplc="0C090005" w:tentative="1">
      <w:start w:val="1"/>
      <w:numFmt w:val="bullet"/>
      <w:lvlText w:val=""/>
      <w:lvlJc w:val="left"/>
      <w:pPr>
        <w:ind w:left="4373" w:hanging="360"/>
      </w:pPr>
      <w:rPr>
        <w:rFonts w:hint="default" w:ascii="Wingdings" w:hAnsi="Wingdings"/>
      </w:rPr>
    </w:lvl>
    <w:lvl w:ilvl="6" w:tplc="0C090001" w:tentative="1">
      <w:start w:val="1"/>
      <w:numFmt w:val="bullet"/>
      <w:lvlText w:val=""/>
      <w:lvlJc w:val="left"/>
      <w:pPr>
        <w:ind w:left="5093" w:hanging="360"/>
      </w:pPr>
      <w:rPr>
        <w:rFonts w:hint="default" w:ascii="Symbol" w:hAnsi="Symbol"/>
      </w:rPr>
    </w:lvl>
    <w:lvl w:ilvl="7" w:tplc="0C090003" w:tentative="1">
      <w:start w:val="1"/>
      <w:numFmt w:val="bullet"/>
      <w:lvlText w:val="o"/>
      <w:lvlJc w:val="left"/>
      <w:pPr>
        <w:ind w:left="5813" w:hanging="360"/>
      </w:pPr>
      <w:rPr>
        <w:rFonts w:hint="default" w:ascii="Courier New" w:hAnsi="Courier New" w:cs="Courier New"/>
      </w:rPr>
    </w:lvl>
    <w:lvl w:ilvl="8" w:tplc="0C090005" w:tentative="1">
      <w:start w:val="1"/>
      <w:numFmt w:val="bullet"/>
      <w:lvlText w:val=""/>
      <w:lvlJc w:val="left"/>
      <w:pPr>
        <w:ind w:left="6533" w:hanging="360"/>
      </w:pPr>
      <w:rPr>
        <w:rFonts w:hint="default" w:ascii="Wingdings" w:hAnsi="Wingdings"/>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70112A"/>
    <w:multiLevelType w:val="hybridMultilevel"/>
    <w:tmpl w:val="0958D8AC"/>
    <w:lvl w:ilvl="0" w:tplc="A9E2E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2CA7030"/>
    <w:multiLevelType w:val="hybridMultilevel"/>
    <w:tmpl w:val="47981722"/>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460826"/>
    <w:multiLevelType w:val="hybridMultilevel"/>
    <w:tmpl w:val="52BEBE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668702">
    <w:abstractNumId w:val="8"/>
  </w:num>
  <w:num w:numId="2" w16cid:durableId="1868256516">
    <w:abstractNumId w:val="12"/>
  </w:num>
  <w:num w:numId="3" w16cid:durableId="926965385">
    <w:abstractNumId w:val="10"/>
  </w:num>
  <w:num w:numId="4" w16cid:durableId="1526601473">
    <w:abstractNumId w:val="13"/>
  </w:num>
  <w:num w:numId="5" w16cid:durableId="154302819">
    <w:abstractNumId w:val="9"/>
  </w:num>
  <w:num w:numId="6" w16cid:durableId="194538154">
    <w:abstractNumId w:val="1"/>
  </w:num>
  <w:num w:numId="7" w16cid:durableId="112604405">
    <w:abstractNumId w:val="2"/>
  </w:num>
  <w:num w:numId="8" w16cid:durableId="1510826729">
    <w:abstractNumId w:val="11"/>
  </w:num>
  <w:num w:numId="9" w16cid:durableId="370230320">
    <w:abstractNumId w:val="15"/>
  </w:num>
  <w:num w:numId="10" w16cid:durableId="1950745483">
    <w:abstractNumId w:val="5"/>
  </w:num>
  <w:num w:numId="11" w16cid:durableId="1146632439">
    <w:abstractNumId w:val="3"/>
  </w:num>
  <w:num w:numId="12" w16cid:durableId="1295989157">
    <w:abstractNumId w:val="4"/>
  </w:num>
  <w:num w:numId="13" w16cid:durableId="1831407489">
    <w:abstractNumId w:val="0"/>
  </w:num>
  <w:num w:numId="14" w16cid:durableId="205920228">
    <w:abstractNumId w:val="7"/>
  </w:num>
  <w:num w:numId="15" w16cid:durableId="1049918139">
    <w:abstractNumId w:val="14"/>
  </w:num>
  <w:num w:numId="16" w16cid:durableId="10780167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9"/>
    <w:rsid w:val="00000719"/>
    <w:rsid w:val="00000EB4"/>
    <w:rsid w:val="0000202A"/>
    <w:rsid w:val="0000267D"/>
    <w:rsid w:val="00003403"/>
    <w:rsid w:val="00003D9C"/>
    <w:rsid w:val="00005347"/>
    <w:rsid w:val="000056EF"/>
    <w:rsid w:val="000072B6"/>
    <w:rsid w:val="0001021B"/>
    <w:rsid w:val="00011D89"/>
    <w:rsid w:val="000154FD"/>
    <w:rsid w:val="00016FBF"/>
    <w:rsid w:val="00022271"/>
    <w:rsid w:val="000235E8"/>
    <w:rsid w:val="00024D89"/>
    <w:rsid w:val="000250B6"/>
    <w:rsid w:val="000263F0"/>
    <w:rsid w:val="00026B31"/>
    <w:rsid w:val="00026B89"/>
    <w:rsid w:val="00027149"/>
    <w:rsid w:val="00033976"/>
    <w:rsid w:val="00033D81"/>
    <w:rsid w:val="00034B2C"/>
    <w:rsid w:val="00034D0F"/>
    <w:rsid w:val="00037366"/>
    <w:rsid w:val="000411B1"/>
    <w:rsid w:val="00041BF0"/>
    <w:rsid w:val="000426F9"/>
    <w:rsid w:val="00042C8A"/>
    <w:rsid w:val="0004536B"/>
    <w:rsid w:val="00046B68"/>
    <w:rsid w:val="00047329"/>
    <w:rsid w:val="000525C6"/>
    <w:rsid w:val="000527DD"/>
    <w:rsid w:val="00052FD2"/>
    <w:rsid w:val="00057650"/>
    <w:rsid w:val="000578B2"/>
    <w:rsid w:val="00060959"/>
    <w:rsid w:val="00060C8F"/>
    <w:rsid w:val="00061261"/>
    <w:rsid w:val="00061670"/>
    <w:rsid w:val="0006298A"/>
    <w:rsid w:val="000663CD"/>
    <w:rsid w:val="000725F0"/>
    <w:rsid w:val="00073338"/>
    <w:rsid w:val="000733FE"/>
    <w:rsid w:val="00074219"/>
    <w:rsid w:val="00074ED5"/>
    <w:rsid w:val="00077B43"/>
    <w:rsid w:val="000806B5"/>
    <w:rsid w:val="00081849"/>
    <w:rsid w:val="00082C13"/>
    <w:rsid w:val="000835C6"/>
    <w:rsid w:val="0008508E"/>
    <w:rsid w:val="000851BD"/>
    <w:rsid w:val="00087951"/>
    <w:rsid w:val="0009113B"/>
    <w:rsid w:val="00093402"/>
    <w:rsid w:val="00094DA3"/>
    <w:rsid w:val="00096CD1"/>
    <w:rsid w:val="00096D98"/>
    <w:rsid w:val="000A012C"/>
    <w:rsid w:val="000A0EB9"/>
    <w:rsid w:val="000A186C"/>
    <w:rsid w:val="000A1EA4"/>
    <w:rsid w:val="000A2476"/>
    <w:rsid w:val="000A563D"/>
    <w:rsid w:val="000A641A"/>
    <w:rsid w:val="000B032C"/>
    <w:rsid w:val="000B3EDB"/>
    <w:rsid w:val="000B43F9"/>
    <w:rsid w:val="000B543D"/>
    <w:rsid w:val="000B55F9"/>
    <w:rsid w:val="000B5BF7"/>
    <w:rsid w:val="000B5D5E"/>
    <w:rsid w:val="000B6155"/>
    <w:rsid w:val="000B6BC8"/>
    <w:rsid w:val="000C0303"/>
    <w:rsid w:val="000C3A84"/>
    <w:rsid w:val="000C42EA"/>
    <w:rsid w:val="000C4546"/>
    <w:rsid w:val="000C4A69"/>
    <w:rsid w:val="000C4DD4"/>
    <w:rsid w:val="000D0B16"/>
    <w:rsid w:val="000D1242"/>
    <w:rsid w:val="000D1BEF"/>
    <w:rsid w:val="000E0970"/>
    <w:rsid w:val="000E1910"/>
    <w:rsid w:val="000E2D13"/>
    <w:rsid w:val="000E3CC7"/>
    <w:rsid w:val="000E4216"/>
    <w:rsid w:val="000E6BD4"/>
    <w:rsid w:val="000E6D6D"/>
    <w:rsid w:val="000F1F1E"/>
    <w:rsid w:val="000F2259"/>
    <w:rsid w:val="000F2DDA"/>
    <w:rsid w:val="000F5213"/>
    <w:rsid w:val="00101001"/>
    <w:rsid w:val="00103276"/>
    <w:rsid w:val="0010392D"/>
    <w:rsid w:val="0010447F"/>
    <w:rsid w:val="00104FE3"/>
    <w:rsid w:val="0010714F"/>
    <w:rsid w:val="00107456"/>
    <w:rsid w:val="00111418"/>
    <w:rsid w:val="00111DE0"/>
    <w:rsid w:val="001120C5"/>
    <w:rsid w:val="00115879"/>
    <w:rsid w:val="0011701A"/>
    <w:rsid w:val="00120BD3"/>
    <w:rsid w:val="00122FEA"/>
    <w:rsid w:val="001232BD"/>
    <w:rsid w:val="00124ED5"/>
    <w:rsid w:val="001276FA"/>
    <w:rsid w:val="00131753"/>
    <w:rsid w:val="001345F9"/>
    <w:rsid w:val="0014255B"/>
    <w:rsid w:val="001447B3"/>
    <w:rsid w:val="00145243"/>
    <w:rsid w:val="00152073"/>
    <w:rsid w:val="001541D4"/>
    <w:rsid w:val="00154E2D"/>
    <w:rsid w:val="0015649C"/>
    <w:rsid w:val="00156598"/>
    <w:rsid w:val="00161939"/>
    <w:rsid w:val="00161AA0"/>
    <w:rsid w:val="00161D2E"/>
    <w:rsid w:val="00161F3E"/>
    <w:rsid w:val="00162093"/>
    <w:rsid w:val="00162CA9"/>
    <w:rsid w:val="0016492C"/>
    <w:rsid w:val="00165459"/>
    <w:rsid w:val="00165A57"/>
    <w:rsid w:val="001712C2"/>
    <w:rsid w:val="00172BAF"/>
    <w:rsid w:val="00176CD1"/>
    <w:rsid w:val="001771DD"/>
    <w:rsid w:val="00177995"/>
    <w:rsid w:val="00177A8C"/>
    <w:rsid w:val="00186B33"/>
    <w:rsid w:val="00191483"/>
    <w:rsid w:val="00192F9D"/>
    <w:rsid w:val="00196EB8"/>
    <w:rsid w:val="00196EFB"/>
    <w:rsid w:val="001979FF"/>
    <w:rsid w:val="00197B17"/>
    <w:rsid w:val="001A1950"/>
    <w:rsid w:val="001A1C54"/>
    <w:rsid w:val="001A3ACE"/>
    <w:rsid w:val="001B058F"/>
    <w:rsid w:val="001B20C0"/>
    <w:rsid w:val="001B738B"/>
    <w:rsid w:val="001C09DB"/>
    <w:rsid w:val="001C277E"/>
    <w:rsid w:val="001C2A4B"/>
    <w:rsid w:val="001C2A72"/>
    <w:rsid w:val="001C31B7"/>
    <w:rsid w:val="001C7669"/>
    <w:rsid w:val="001D0133"/>
    <w:rsid w:val="001D0B75"/>
    <w:rsid w:val="001D1BF1"/>
    <w:rsid w:val="001D39A5"/>
    <w:rsid w:val="001D3C09"/>
    <w:rsid w:val="001D44E8"/>
    <w:rsid w:val="001D5D56"/>
    <w:rsid w:val="001D60EC"/>
    <w:rsid w:val="001D6F59"/>
    <w:rsid w:val="001E0C5D"/>
    <w:rsid w:val="001E2A36"/>
    <w:rsid w:val="001E2C1D"/>
    <w:rsid w:val="001E44DF"/>
    <w:rsid w:val="001E5058"/>
    <w:rsid w:val="001E6283"/>
    <w:rsid w:val="001E68A5"/>
    <w:rsid w:val="001E6BB0"/>
    <w:rsid w:val="001E7282"/>
    <w:rsid w:val="001F3826"/>
    <w:rsid w:val="001F6E46"/>
    <w:rsid w:val="001F6E7D"/>
    <w:rsid w:val="001F7186"/>
    <w:rsid w:val="001F7C91"/>
    <w:rsid w:val="00200176"/>
    <w:rsid w:val="00201D52"/>
    <w:rsid w:val="002033B7"/>
    <w:rsid w:val="00206463"/>
    <w:rsid w:val="00206E1A"/>
    <w:rsid w:val="00206F2F"/>
    <w:rsid w:val="0021053D"/>
    <w:rsid w:val="00210A92"/>
    <w:rsid w:val="00213F68"/>
    <w:rsid w:val="0021463A"/>
    <w:rsid w:val="00215A7C"/>
    <w:rsid w:val="00216C03"/>
    <w:rsid w:val="00220C04"/>
    <w:rsid w:val="0022278D"/>
    <w:rsid w:val="00224729"/>
    <w:rsid w:val="00225276"/>
    <w:rsid w:val="00225B4E"/>
    <w:rsid w:val="0022701F"/>
    <w:rsid w:val="00227890"/>
    <w:rsid w:val="00227C68"/>
    <w:rsid w:val="002333F5"/>
    <w:rsid w:val="00233724"/>
    <w:rsid w:val="002365B4"/>
    <w:rsid w:val="00236FF8"/>
    <w:rsid w:val="00240E8F"/>
    <w:rsid w:val="00242DB7"/>
    <w:rsid w:val="002432E1"/>
    <w:rsid w:val="00246207"/>
    <w:rsid w:val="00246C5E"/>
    <w:rsid w:val="00250960"/>
    <w:rsid w:val="00251343"/>
    <w:rsid w:val="002536A4"/>
    <w:rsid w:val="00254305"/>
    <w:rsid w:val="00254F58"/>
    <w:rsid w:val="002620BC"/>
    <w:rsid w:val="00262802"/>
    <w:rsid w:val="00263A90"/>
    <w:rsid w:val="00263C1F"/>
    <w:rsid w:val="0026408B"/>
    <w:rsid w:val="00266043"/>
    <w:rsid w:val="00266516"/>
    <w:rsid w:val="00267C3E"/>
    <w:rsid w:val="002709BB"/>
    <w:rsid w:val="0027113F"/>
    <w:rsid w:val="00273BAC"/>
    <w:rsid w:val="00274EAA"/>
    <w:rsid w:val="002763B3"/>
    <w:rsid w:val="00276546"/>
    <w:rsid w:val="002802E3"/>
    <w:rsid w:val="00280E71"/>
    <w:rsid w:val="0028213D"/>
    <w:rsid w:val="00285A13"/>
    <w:rsid w:val="002862F1"/>
    <w:rsid w:val="00287978"/>
    <w:rsid w:val="00291373"/>
    <w:rsid w:val="0029597D"/>
    <w:rsid w:val="002962C3"/>
    <w:rsid w:val="0029752B"/>
    <w:rsid w:val="002A05C0"/>
    <w:rsid w:val="002A0A9C"/>
    <w:rsid w:val="002A0E6F"/>
    <w:rsid w:val="002A3BE8"/>
    <w:rsid w:val="002A483C"/>
    <w:rsid w:val="002A58C3"/>
    <w:rsid w:val="002A7207"/>
    <w:rsid w:val="002B066D"/>
    <w:rsid w:val="002B0C7C"/>
    <w:rsid w:val="002B1729"/>
    <w:rsid w:val="002B3388"/>
    <w:rsid w:val="002B36C7"/>
    <w:rsid w:val="002B3C0D"/>
    <w:rsid w:val="002B4DD4"/>
    <w:rsid w:val="002B5277"/>
    <w:rsid w:val="002B5375"/>
    <w:rsid w:val="002B5AFC"/>
    <w:rsid w:val="002B77C1"/>
    <w:rsid w:val="002C0ED7"/>
    <w:rsid w:val="002C2325"/>
    <w:rsid w:val="002C2728"/>
    <w:rsid w:val="002C341A"/>
    <w:rsid w:val="002C4034"/>
    <w:rsid w:val="002D1E0D"/>
    <w:rsid w:val="002D5006"/>
    <w:rsid w:val="002D5AF3"/>
    <w:rsid w:val="002D72B7"/>
    <w:rsid w:val="002E01D0"/>
    <w:rsid w:val="002E1101"/>
    <w:rsid w:val="002E161D"/>
    <w:rsid w:val="002E1DE0"/>
    <w:rsid w:val="002E243D"/>
    <w:rsid w:val="002E3100"/>
    <w:rsid w:val="002E6C95"/>
    <w:rsid w:val="002E7C36"/>
    <w:rsid w:val="002F0107"/>
    <w:rsid w:val="002F32D9"/>
    <w:rsid w:val="002F3D32"/>
    <w:rsid w:val="002F5F31"/>
    <w:rsid w:val="002F5F46"/>
    <w:rsid w:val="00302216"/>
    <w:rsid w:val="003037BA"/>
    <w:rsid w:val="00303E53"/>
    <w:rsid w:val="00305CC1"/>
    <w:rsid w:val="00306E5F"/>
    <w:rsid w:val="00307E14"/>
    <w:rsid w:val="00314054"/>
    <w:rsid w:val="00315739"/>
    <w:rsid w:val="00315BD8"/>
    <w:rsid w:val="00316F27"/>
    <w:rsid w:val="00320230"/>
    <w:rsid w:val="003214F1"/>
    <w:rsid w:val="00322E4B"/>
    <w:rsid w:val="00326C3D"/>
    <w:rsid w:val="003272F3"/>
    <w:rsid w:val="00327870"/>
    <w:rsid w:val="0033025E"/>
    <w:rsid w:val="0033259D"/>
    <w:rsid w:val="003333D2"/>
    <w:rsid w:val="00335253"/>
    <w:rsid w:val="00336E12"/>
    <w:rsid w:val="003406C6"/>
    <w:rsid w:val="00340EC6"/>
    <w:rsid w:val="003418CC"/>
    <w:rsid w:val="003459BD"/>
    <w:rsid w:val="00346715"/>
    <w:rsid w:val="0035080F"/>
    <w:rsid w:val="00350D38"/>
    <w:rsid w:val="00351B36"/>
    <w:rsid w:val="00357B4E"/>
    <w:rsid w:val="003716FD"/>
    <w:rsid w:val="00371A93"/>
    <w:rsid w:val="0037204B"/>
    <w:rsid w:val="00373890"/>
    <w:rsid w:val="00373C6A"/>
    <w:rsid w:val="003744CF"/>
    <w:rsid w:val="00374717"/>
    <w:rsid w:val="00375734"/>
    <w:rsid w:val="0037676C"/>
    <w:rsid w:val="00377051"/>
    <w:rsid w:val="00381043"/>
    <w:rsid w:val="0038133C"/>
    <w:rsid w:val="003826FB"/>
    <w:rsid w:val="003829E5"/>
    <w:rsid w:val="00382FFC"/>
    <w:rsid w:val="00383842"/>
    <w:rsid w:val="00386109"/>
    <w:rsid w:val="00386191"/>
    <w:rsid w:val="00386944"/>
    <w:rsid w:val="00386AA5"/>
    <w:rsid w:val="00387225"/>
    <w:rsid w:val="0039024B"/>
    <w:rsid w:val="003921D9"/>
    <w:rsid w:val="00392D43"/>
    <w:rsid w:val="00393165"/>
    <w:rsid w:val="003956CC"/>
    <w:rsid w:val="003958C9"/>
    <w:rsid w:val="00395C9A"/>
    <w:rsid w:val="003978DD"/>
    <w:rsid w:val="003A0351"/>
    <w:rsid w:val="003A0853"/>
    <w:rsid w:val="003A224B"/>
    <w:rsid w:val="003A528D"/>
    <w:rsid w:val="003A6B67"/>
    <w:rsid w:val="003B13B6"/>
    <w:rsid w:val="003B15E6"/>
    <w:rsid w:val="003B1B35"/>
    <w:rsid w:val="003B408A"/>
    <w:rsid w:val="003B5733"/>
    <w:rsid w:val="003C071F"/>
    <w:rsid w:val="003C08A2"/>
    <w:rsid w:val="003C1300"/>
    <w:rsid w:val="003C2045"/>
    <w:rsid w:val="003C43A1"/>
    <w:rsid w:val="003C4FC0"/>
    <w:rsid w:val="003C55F4"/>
    <w:rsid w:val="003C6AB9"/>
    <w:rsid w:val="003C7897"/>
    <w:rsid w:val="003C7A3F"/>
    <w:rsid w:val="003D2766"/>
    <w:rsid w:val="003D2A74"/>
    <w:rsid w:val="003D3E8F"/>
    <w:rsid w:val="003D5792"/>
    <w:rsid w:val="003D5D9C"/>
    <w:rsid w:val="003D6475"/>
    <w:rsid w:val="003D6E82"/>
    <w:rsid w:val="003D6FDD"/>
    <w:rsid w:val="003D7F2F"/>
    <w:rsid w:val="003E375C"/>
    <w:rsid w:val="003E4086"/>
    <w:rsid w:val="003E4FAA"/>
    <w:rsid w:val="003E639E"/>
    <w:rsid w:val="003E71E5"/>
    <w:rsid w:val="003F0445"/>
    <w:rsid w:val="003F0CF0"/>
    <w:rsid w:val="003F14B1"/>
    <w:rsid w:val="003F2B20"/>
    <w:rsid w:val="003F3289"/>
    <w:rsid w:val="003F5CB9"/>
    <w:rsid w:val="003F7960"/>
    <w:rsid w:val="004013C7"/>
    <w:rsid w:val="00401FCF"/>
    <w:rsid w:val="0040248F"/>
    <w:rsid w:val="00402493"/>
    <w:rsid w:val="00406285"/>
    <w:rsid w:val="004112C6"/>
    <w:rsid w:val="004148F9"/>
    <w:rsid w:val="00414D4A"/>
    <w:rsid w:val="00415993"/>
    <w:rsid w:val="0042084E"/>
    <w:rsid w:val="00421EEF"/>
    <w:rsid w:val="00423697"/>
    <w:rsid w:val="00424D65"/>
    <w:rsid w:val="0043265A"/>
    <w:rsid w:val="00432A4B"/>
    <w:rsid w:val="00433C26"/>
    <w:rsid w:val="00437F8B"/>
    <w:rsid w:val="00442C6C"/>
    <w:rsid w:val="00443AA2"/>
    <w:rsid w:val="00443CBE"/>
    <w:rsid w:val="00443E8A"/>
    <w:rsid w:val="004441BC"/>
    <w:rsid w:val="004454D6"/>
    <w:rsid w:val="004468B4"/>
    <w:rsid w:val="00446E43"/>
    <w:rsid w:val="0045230A"/>
    <w:rsid w:val="00454AD0"/>
    <w:rsid w:val="00454E34"/>
    <w:rsid w:val="00455AA1"/>
    <w:rsid w:val="0045688A"/>
    <w:rsid w:val="00457337"/>
    <w:rsid w:val="00462E3D"/>
    <w:rsid w:val="00466E79"/>
    <w:rsid w:val="00470307"/>
    <w:rsid w:val="00470D7D"/>
    <w:rsid w:val="00472616"/>
    <w:rsid w:val="0047372D"/>
    <w:rsid w:val="00473BA3"/>
    <w:rsid w:val="004743DD"/>
    <w:rsid w:val="00474CEA"/>
    <w:rsid w:val="00476721"/>
    <w:rsid w:val="004776E0"/>
    <w:rsid w:val="00480D3B"/>
    <w:rsid w:val="00483968"/>
    <w:rsid w:val="00484F86"/>
    <w:rsid w:val="00490746"/>
    <w:rsid w:val="00490852"/>
    <w:rsid w:val="00491C9C"/>
    <w:rsid w:val="00492F30"/>
    <w:rsid w:val="004946F4"/>
    <w:rsid w:val="0049487E"/>
    <w:rsid w:val="00494ADA"/>
    <w:rsid w:val="004A160D"/>
    <w:rsid w:val="004A3E81"/>
    <w:rsid w:val="004A4195"/>
    <w:rsid w:val="004A5251"/>
    <w:rsid w:val="004A5C62"/>
    <w:rsid w:val="004A5CE5"/>
    <w:rsid w:val="004A707D"/>
    <w:rsid w:val="004A70B8"/>
    <w:rsid w:val="004B5861"/>
    <w:rsid w:val="004C282C"/>
    <w:rsid w:val="004C5541"/>
    <w:rsid w:val="004C6EEE"/>
    <w:rsid w:val="004C702B"/>
    <w:rsid w:val="004D0033"/>
    <w:rsid w:val="004D016B"/>
    <w:rsid w:val="004D1B22"/>
    <w:rsid w:val="004D23CC"/>
    <w:rsid w:val="004D36F2"/>
    <w:rsid w:val="004D461A"/>
    <w:rsid w:val="004D5C95"/>
    <w:rsid w:val="004E1106"/>
    <w:rsid w:val="004E1378"/>
    <w:rsid w:val="004E138F"/>
    <w:rsid w:val="004E24A4"/>
    <w:rsid w:val="004E28E0"/>
    <w:rsid w:val="004E2AEC"/>
    <w:rsid w:val="004E4649"/>
    <w:rsid w:val="004E5C2B"/>
    <w:rsid w:val="004F00DD"/>
    <w:rsid w:val="004F0B7F"/>
    <w:rsid w:val="004F2133"/>
    <w:rsid w:val="004F4D39"/>
    <w:rsid w:val="004F5398"/>
    <w:rsid w:val="004F55F1"/>
    <w:rsid w:val="004F5FD1"/>
    <w:rsid w:val="004F68A9"/>
    <w:rsid w:val="004F6936"/>
    <w:rsid w:val="00500E1E"/>
    <w:rsid w:val="00503DC6"/>
    <w:rsid w:val="00506F5D"/>
    <w:rsid w:val="00510C37"/>
    <w:rsid w:val="005126D0"/>
    <w:rsid w:val="0051568D"/>
    <w:rsid w:val="005260F1"/>
    <w:rsid w:val="00526AC7"/>
    <w:rsid w:val="00526C15"/>
    <w:rsid w:val="00527F58"/>
    <w:rsid w:val="00535A27"/>
    <w:rsid w:val="00536395"/>
    <w:rsid w:val="00536499"/>
    <w:rsid w:val="005377E4"/>
    <w:rsid w:val="005423CA"/>
    <w:rsid w:val="005426A6"/>
    <w:rsid w:val="00543903"/>
    <w:rsid w:val="00543F11"/>
    <w:rsid w:val="00546305"/>
    <w:rsid w:val="00547A95"/>
    <w:rsid w:val="0055119B"/>
    <w:rsid w:val="00553320"/>
    <w:rsid w:val="005539ED"/>
    <w:rsid w:val="005547B6"/>
    <w:rsid w:val="005548B5"/>
    <w:rsid w:val="00554C28"/>
    <w:rsid w:val="00562FAB"/>
    <w:rsid w:val="005640A5"/>
    <w:rsid w:val="00567ABE"/>
    <w:rsid w:val="00572031"/>
    <w:rsid w:val="00572282"/>
    <w:rsid w:val="00573CE3"/>
    <w:rsid w:val="00573EAF"/>
    <w:rsid w:val="00576E84"/>
    <w:rsid w:val="00580394"/>
    <w:rsid w:val="005809CD"/>
    <w:rsid w:val="00582B8C"/>
    <w:rsid w:val="00583012"/>
    <w:rsid w:val="00587448"/>
    <w:rsid w:val="0058757E"/>
    <w:rsid w:val="00587D26"/>
    <w:rsid w:val="0059157A"/>
    <w:rsid w:val="0059391A"/>
    <w:rsid w:val="005943BE"/>
    <w:rsid w:val="00596A4B"/>
    <w:rsid w:val="0059700E"/>
    <w:rsid w:val="00597507"/>
    <w:rsid w:val="00597AFD"/>
    <w:rsid w:val="005A479D"/>
    <w:rsid w:val="005B1C6D"/>
    <w:rsid w:val="005B21B6"/>
    <w:rsid w:val="005B3537"/>
    <w:rsid w:val="005B3A08"/>
    <w:rsid w:val="005B4F68"/>
    <w:rsid w:val="005B7A63"/>
    <w:rsid w:val="005C0955"/>
    <w:rsid w:val="005C2EE5"/>
    <w:rsid w:val="005C3272"/>
    <w:rsid w:val="005C49DA"/>
    <w:rsid w:val="005C50F3"/>
    <w:rsid w:val="005C54B5"/>
    <w:rsid w:val="005C5D80"/>
    <w:rsid w:val="005C5D91"/>
    <w:rsid w:val="005D07B8"/>
    <w:rsid w:val="005D6210"/>
    <w:rsid w:val="005D6597"/>
    <w:rsid w:val="005E14E7"/>
    <w:rsid w:val="005E26A3"/>
    <w:rsid w:val="005E2ECB"/>
    <w:rsid w:val="005E447E"/>
    <w:rsid w:val="005E4FD1"/>
    <w:rsid w:val="005E62CF"/>
    <w:rsid w:val="005F05FF"/>
    <w:rsid w:val="005F0775"/>
    <w:rsid w:val="005F0CF5"/>
    <w:rsid w:val="005F21EB"/>
    <w:rsid w:val="005F4278"/>
    <w:rsid w:val="005F63BB"/>
    <w:rsid w:val="006044A3"/>
    <w:rsid w:val="00604939"/>
    <w:rsid w:val="00605200"/>
    <w:rsid w:val="00605908"/>
    <w:rsid w:val="00610D7C"/>
    <w:rsid w:val="0061146C"/>
    <w:rsid w:val="00613414"/>
    <w:rsid w:val="0061480C"/>
    <w:rsid w:val="00620151"/>
    <w:rsid w:val="00620154"/>
    <w:rsid w:val="00621CEC"/>
    <w:rsid w:val="0062408D"/>
    <w:rsid w:val="006240CC"/>
    <w:rsid w:val="00624940"/>
    <w:rsid w:val="006254F8"/>
    <w:rsid w:val="00625E1B"/>
    <w:rsid w:val="00627B3A"/>
    <w:rsid w:val="00627DA7"/>
    <w:rsid w:val="00630DA4"/>
    <w:rsid w:val="00631238"/>
    <w:rsid w:val="00632597"/>
    <w:rsid w:val="006358B4"/>
    <w:rsid w:val="006419AA"/>
    <w:rsid w:val="00644662"/>
    <w:rsid w:val="00644B1F"/>
    <w:rsid w:val="00644B7E"/>
    <w:rsid w:val="006454E6"/>
    <w:rsid w:val="00646235"/>
    <w:rsid w:val="00646A68"/>
    <w:rsid w:val="0064770D"/>
    <w:rsid w:val="006505BD"/>
    <w:rsid w:val="006508EA"/>
    <w:rsid w:val="0065092E"/>
    <w:rsid w:val="006557A7"/>
    <w:rsid w:val="00656290"/>
    <w:rsid w:val="006608D8"/>
    <w:rsid w:val="00660B2A"/>
    <w:rsid w:val="006621D7"/>
    <w:rsid w:val="0066302A"/>
    <w:rsid w:val="00663910"/>
    <w:rsid w:val="00664174"/>
    <w:rsid w:val="00664E13"/>
    <w:rsid w:val="00667770"/>
    <w:rsid w:val="00670597"/>
    <w:rsid w:val="006706D0"/>
    <w:rsid w:val="00675677"/>
    <w:rsid w:val="00677574"/>
    <w:rsid w:val="006814E0"/>
    <w:rsid w:val="0068454C"/>
    <w:rsid w:val="00685589"/>
    <w:rsid w:val="00686134"/>
    <w:rsid w:val="00686BD1"/>
    <w:rsid w:val="00686E2B"/>
    <w:rsid w:val="006908E8"/>
    <w:rsid w:val="00691B55"/>
    <w:rsid w:val="00691B62"/>
    <w:rsid w:val="006933B5"/>
    <w:rsid w:val="00693D14"/>
    <w:rsid w:val="006941C2"/>
    <w:rsid w:val="00694A13"/>
    <w:rsid w:val="0069619B"/>
    <w:rsid w:val="00696F27"/>
    <w:rsid w:val="006A1202"/>
    <w:rsid w:val="006A18C2"/>
    <w:rsid w:val="006A3383"/>
    <w:rsid w:val="006A7941"/>
    <w:rsid w:val="006B077C"/>
    <w:rsid w:val="006B6803"/>
    <w:rsid w:val="006C125A"/>
    <w:rsid w:val="006C72F8"/>
    <w:rsid w:val="006D0F16"/>
    <w:rsid w:val="006D2A3F"/>
    <w:rsid w:val="006D2FBC"/>
    <w:rsid w:val="006E0541"/>
    <w:rsid w:val="006E138B"/>
    <w:rsid w:val="006E55D5"/>
    <w:rsid w:val="006E788B"/>
    <w:rsid w:val="006F0330"/>
    <w:rsid w:val="006F1FDC"/>
    <w:rsid w:val="006F2642"/>
    <w:rsid w:val="006F4BE7"/>
    <w:rsid w:val="006F5DFB"/>
    <w:rsid w:val="006F6B8C"/>
    <w:rsid w:val="006F7945"/>
    <w:rsid w:val="007013EF"/>
    <w:rsid w:val="007055BD"/>
    <w:rsid w:val="007057E4"/>
    <w:rsid w:val="00710191"/>
    <w:rsid w:val="007124C4"/>
    <w:rsid w:val="00716481"/>
    <w:rsid w:val="00716870"/>
    <w:rsid w:val="007173CA"/>
    <w:rsid w:val="007216AA"/>
    <w:rsid w:val="00721780"/>
    <w:rsid w:val="00721AB5"/>
    <w:rsid w:val="00721CFB"/>
    <w:rsid w:val="00721DEF"/>
    <w:rsid w:val="0072251A"/>
    <w:rsid w:val="00724A43"/>
    <w:rsid w:val="00726F8C"/>
    <w:rsid w:val="007273AC"/>
    <w:rsid w:val="00731AD4"/>
    <w:rsid w:val="00732004"/>
    <w:rsid w:val="007346E4"/>
    <w:rsid w:val="00734FCA"/>
    <w:rsid w:val="0073582E"/>
    <w:rsid w:val="00735B5A"/>
    <w:rsid w:val="007365B4"/>
    <w:rsid w:val="00740F22"/>
    <w:rsid w:val="00741CF0"/>
    <w:rsid w:val="00741F1A"/>
    <w:rsid w:val="007447DA"/>
    <w:rsid w:val="00744D1C"/>
    <w:rsid w:val="007450F8"/>
    <w:rsid w:val="0074696E"/>
    <w:rsid w:val="00747EE0"/>
    <w:rsid w:val="00750135"/>
    <w:rsid w:val="00750EC2"/>
    <w:rsid w:val="00752B28"/>
    <w:rsid w:val="007541A9"/>
    <w:rsid w:val="00754E36"/>
    <w:rsid w:val="00763139"/>
    <w:rsid w:val="0076436F"/>
    <w:rsid w:val="00770F37"/>
    <w:rsid w:val="007711A0"/>
    <w:rsid w:val="00771517"/>
    <w:rsid w:val="00772D5E"/>
    <w:rsid w:val="00773507"/>
    <w:rsid w:val="0077463E"/>
    <w:rsid w:val="00776352"/>
    <w:rsid w:val="00776928"/>
    <w:rsid w:val="00776E0F"/>
    <w:rsid w:val="007774B1"/>
    <w:rsid w:val="00777BE1"/>
    <w:rsid w:val="007833D8"/>
    <w:rsid w:val="00785677"/>
    <w:rsid w:val="00786F16"/>
    <w:rsid w:val="00791BD7"/>
    <w:rsid w:val="007933F7"/>
    <w:rsid w:val="007943DF"/>
    <w:rsid w:val="00796E20"/>
    <w:rsid w:val="00797C32"/>
    <w:rsid w:val="007A11E8"/>
    <w:rsid w:val="007A3C9C"/>
    <w:rsid w:val="007A5244"/>
    <w:rsid w:val="007A6120"/>
    <w:rsid w:val="007B0914"/>
    <w:rsid w:val="007B1374"/>
    <w:rsid w:val="007B32E5"/>
    <w:rsid w:val="007B3DB9"/>
    <w:rsid w:val="007B589F"/>
    <w:rsid w:val="007B6186"/>
    <w:rsid w:val="007B73BC"/>
    <w:rsid w:val="007C1838"/>
    <w:rsid w:val="007C20B9"/>
    <w:rsid w:val="007C7000"/>
    <w:rsid w:val="007C7301"/>
    <w:rsid w:val="007C7859"/>
    <w:rsid w:val="007C7F28"/>
    <w:rsid w:val="007D1466"/>
    <w:rsid w:val="007D2BDE"/>
    <w:rsid w:val="007D2FB6"/>
    <w:rsid w:val="007D49EB"/>
    <w:rsid w:val="007D5E1C"/>
    <w:rsid w:val="007E0DE2"/>
    <w:rsid w:val="007E1227"/>
    <w:rsid w:val="007E3B98"/>
    <w:rsid w:val="007E3EDC"/>
    <w:rsid w:val="007E417A"/>
    <w:rsid w:val="007F09DC"/>
    <w:rsid w:val="007F31B6"/>
    <w:rsid w:val="007F546C"/>
    <w:rsid w:val="007F625F"/>
    <w:rsid w:val="007F665E"/>
    <w:rsid w:val="0080006E"/>
    <w:rsid w:val="00800412"/>
    <w:rsid w:val="00804689"/>
    <w:rsid w:val="0080587B"/>
    <w:rsid w:val="00806468"/>
    <w:rsid w:val="0081150B"/>
    <w:rsid w:val="008119CA"/>
    <w:rsid w:val="008130C4"/>
    <w:rsid w:val="008155F0"/>
    <w:rsid w:val="00816735"/>
    <w:rsid w:val="00820141"/>
    <w:rsid w:val="00820D9B"/>
    <w:rsid w:val="00820E0C"/>
    <w:rsid w:val="008213F0"/>
    <w:rsid w:val="008224EF"/>
    <w:rsid w:val="00823275"/>
    <w:rsid w:val="0082366F"/>
    <w:rsid w:val="008321AE"/>
    <w:rsid w:val="008338A2"/>
    <w:rsid w:val="00835FAF"/>
    <w:rsid w:val="00840547"/>
    <w:rsid w:val="00841AA9"/>
    <w:rsid w:val="008421A9"/>
    <w:rsid w:val="00846780"/>
    <w:rsid w:val="008474FE"/>
    <w:rsid w:val="00853EE4"/>
    <w:rsid w:val="008542C3"/>
    <w:rsid w:val="00855535"/>
    <w:rsid w:val="00855920"/>
    <w:rsid w:val="00857C5A"/>
    <w:rsid w:val="0086255E"/>
    <w:rsid w:val="008633F0"/>
    <w:rsid w:val="0086463B"/>
    <w:rsid w:val="00867D9D"/>
    <w:rsid w:val="00872E0A"/>
    <w:rsid w:val="00873594"/>
    <w:rsid w:val="00875285"/>
    <w:rsid w:val="008756FB"/>
    <w:rsid w:val="00880B82"/>
    <w:rsid w:val="00884B62"/>
    <w:rsid w:val="00884C06"/>
    <w:rsid w:val="0088529C"/>
    <w:rsid w:val="00887903"/>
    <w:rsid w:val="008912E1"/>
    <w:rsid w:val="0089270A"/>
    <w:rsid w:val="00892FAF"/>
    <w:rsid w:val="008930AC"/>
    <w:rsid w:val="008931BC"/>
    <w:rsid w:val="00893AF6"/>
    <w:rsid w:val="00894BC4"/>
    <w:rsid w:val="008A28A8"/>
    <w:rsid w:val="008A46D3"/>
    <w:rsid w:val="008A4F4F"/>
    <w:rsid w:val="008A5B32"/>
    <w:rsid w:val="008A6EDA"/>
    <w:rsid w:val="008B097E"/>
    <w:rsid w:val="008B2EE4"/>
    <w:rsid w:val="008B341E"/>
    <w:rsid w:val="008B4D3D"/>
    <w:rsid w:val="008B57C7"/>
    <w:rsid w:val="008C0ACC"/>
    <w:rsid w:val="008C2653"/>
    <w:rsid w:val="008C2F92"/>
    <w:rsid w:val="008C3697"/>
    <w:rsid w:val="008C5557"/>
    <w:rsid w:val="008C589D"/>
    <w:rsid w:val="008C6D51"/>
    <w:rsid w:val="008D2846"/>
    <w:rsid w:val="008D4236"/>
    <w:rsid w:val="008D462F"/>
    <w:rsid w:val="008D4C76"/>
    <w:rsid w:val="008D50D2"/>
    <w:rsid w:val="008D6DCF"/>
    <w:rsid w:val="008E3DE9"/>
    <w:rsid w:val="008E4354"/>
    <w:rsid w:val="008E4376"/>
    <w:rsid w:val="008E7A0A"/>
    <w:rsid w:val="008E7B49"/>
    <w:rsid w:val="008F0F50"/>
    <w:rsid w:val="008F2CD2"/>
    <w:rsid w:val="008F384E"/>
    <w:rsid w:val="008F59F6"/>
    <w:rsid w:val="008F7018"/>
    <w:rsid w:val="00900719"/>
    <w:rsid w:val="00900EE5"/>
    <w:rsid w:val="009017AC"/>
    <w:rsid w:val="00901FB4"/>
    <w:rsid w:val="00902A9A"/>
    <w:rsid w:val="0090368B"/>
    <w:rsid w:val="00904A1C"/>
    <w:rsid w:val="00904AB4"/>
    <w:rsid w:val="00905030"/>
    <w:rsid w:val="00906490"/>
    <w:rsid w:val="009111B2"/>
    <w:rsid w:val="00911CB7"/>
    <w:rsid w:val="009123DB"/>
    <w:rsid w:val="009151F5"/>
    <w:rsid w:val="00917DA9"/>
    <w:rsid w:val="009220CA"/>
    <w:rsid w:val="00923D81"/>
    <w:rsid w:val="00924AE1"/>
    <w:rsid w:val="009269B1"/>
    <w:rsid w:val="0092724D"/>
    <w:rsid w:val="009272B3"/>
    <w:rsid w:val="009276B0"/>
    <w:rsid w:val="009315BE"/>
    <w:rsid w:val="0093338F"/>
    <w:rsid w:val="00933F02"/>
    <w:rsid w:val="00937BD9"/>
    <w:rsid w:val="00950E2C"/>
    <w:rsid w:val="0095144A"/>
    <w:rsid w:val="00951D50"/>
    <w:rsid w:val="009525EB"/>
    <w:rsid w:val="00954464"/>
    <w:rsid w:val="0095470B"/>
    <w:rsid w:val="00954874"/>
    <w:rsid w:val="0095615A"/>
    <w:rsid w:val="00961400"/>
    <w:rsid w:val="00962058"/>
    <w:rsid w:val="00963646"/>
    <w:rsid w:val="00965DC9"/>
    <w:rsid w:val="0096632D"/>
    <w:rsid w:val="00970096"/>
    <w:rsid w:val="009718C7"/>
    <w:rsid w:val="0097559F"/>
    <w:rsid w:val="00977362"/>
    <w:rsid w:val="0097761E"/>
    <w:rsid w:val="00982454"/>
    <w:rsid w:val="00982810"/>
    <w:rsid w:val="00982CF0"/>
    <w:rsid w:val="009853E1"/>
    <w:rsid w:val="00986B9C"/>
    <w:rsid w:val="00986E6B"/>
    <w:rsid w:val="00987CBB"/>
    <w:rsid w:val="00990032"/>
    <w:rsid w:val="00990B19"/>
    <w:rsid w:val="0099153B"/>
    <w:rsid w:val="00991769"/>
    <w:rsid w:val="0099232C"/>
    <w:rsid w:val="00994386"/>
    <w:rsid w:val="009A13D8"/>
    <w:rsid w:val="009A23B0"/>
    <w:rsid w:val="009A279E"/>
    <w:rsid w:val="009A3015"/>
    <w:rsid w:val="009A305F"/>
    <w:rsid w:val="009A3490"/>
    <w:rsid w:val="009A6A69"/>
    <w:rsid w:val="009B0A6F"/>
    <w:rsid w:val="009B0A94"/>
    <w:rsid w:val="009B1D2A"/>
    <w:rsid w:val="009B2AE8"/>
    <w:rsid w:val="009B59E9"/>
    <w:rsid w:val="009B70AA"/>
    <w:rsid w:val="009C55C1"/>
    <w:rsid w:val="009C5BA8"/>
    <w:rsid w:val="009C5E77"/>
    <w:rsid w:val="009C6CDA"/>
    <w:rsid w:val="009C7A7E"/>
    <w:rsid w:val="009D02E8"/>
    <w:rsid w:val="009D2D4F"/>
    <w:rsid w:val="009D51D0"/>
    <w:rsid w:val="009D5796"/>
    <w:rsid w:val="009D70A4"/>
    <w:rsid w:val="009D7B14"/>
    <w:rsid w:val="009D7E97"/>
    <w:rsid w:val="009E00D5"/>
    <w:rsid w:val="009E08D1"/>
    <w:rsid w:val="009E1B95"/>
    <w:rsid w:val="009E496F"/>
    <w:rsid w:val="009E4B0D"/>
    <w:rsid w:val="009E5250"/>
    <w:rsid w:val="009E7F92"/>
    <w:rsid w:val="009F02A3"/>
    <w:rsid w:val="009F1AE5"/>
    <w:rsid w:val="009F2F27"/>
    <w:rsid w:val="009F34AA"/>
    <w:rsid w:val="009F6BCB"/>
    <w:rsid w:val="009F7B78"/>
    <w:rsid w:val="009F7C7C"/>
    <w:rsid w:val="00A0057A"/>
    <w:rsid w:val="00A02FA1"/>
    <w:rsid w:val="00A0474E"/>
    <w:rsid w:val="00A04CCE"/>
    <w:rsid w:val="00A07421"/>
    <w:rsid w:val="00A07603"/>
    <w:rsid w:val="00A0776B"/>
    <w:rsid w:val="00A10FB9"/>
    <w:rsid w:val="00A11421"/>
    <w:rsid w:val="00A12010"/>
    <w:rsid w:val="00A1389F"/>
    <w:rsid w:val="00A157B1"/>
    <w:rsid w:val="00A17303"/>
    <w:rsid w:val="00A21D27"/>
    <w:rsid w:val="00A21DE7"/>
    <w:rsid w:val="00A22229"/>
    <w:rsid w:val="00A24442"/>
    <w:rsid w:val="00A32F57"/>
    <w:rsid w:val="00A330BB"/>
    <w:rsid w:val="00A422EB"/>
    <w:rsid w:val="00A44251"/>
    <w:rsid w:val="00A44882"/>
    <w:rsid w:val="00A45125"/>
    <w:rsid w:val="00A54715"/>
    <w:rsid w:val="00A55F82"/>
    <w:rsid w:val="00A6061C"/>
    <w:rsid w:val="00A62D44"/>
    <w:rsid w:val="00A67263"/>
    <w:rsid w:val="00A7161C"/>
    <w:rsid w:val="00A776F3"/>
    <w:rsid w:val="00A77AA3"/>
    <w:rsid w:val="00A77C66"/>
    <w:rsid w:val="00A809D0"/>
    <w:rsid w:val="00A8162E"/>
    <w:rsid w:val="00A8236D"/>
    <w:rsid w:val="00A828E9"/>
    <w:rsid w:val="00A854EB"/>
    <w:rsid w:val="00A85812"/>
    <w:rsid w:val="00A872E5"/>
    <w:rsid w:val="00A91406"/>
    <w:rsid w:val="00A96E65"/>
    <w:rsid w:val="00A96F5D"/>
    <w:rsid w:val="00A97C72"/>
    <w:rsid w:val="00AA0F86"/>
    <w:rsid w:val="00AA268E"/>
    <w:rsid w:val="00AA310B"/>
    <w:rsid w:val="00AA63D4"/>
    <w:rsid w:val="00AB06E8"/>
    <w:rsid w:val="00AB08E3"/>
    <w:rsid w:val="00AB1CD3"/>
    <w:rsid w:val="00AB21B9"/>
    <w:rsid w:val="00AB2748"/>
    <w:rsid w:val="00AB352F"/>
    <w:rsid w:val="00AB600F"/>
    <w:rsid w:val="00AC2722"/>
    <w:rsid w:val="00AC274B"/>
    <w:rsid w:val="00AC4764"/>
    <w:rsid w:val="00AC687B"/>
    <w:rsid w:val="00AC6D36"/>
    <w:rsid w:val="00AD0CBA"/>
    <w:rsid w:val="00AD177A"/>
    <w:rsid w:val="00AD2087"/>
    <w:rsid w:val="00AD26E2"/>
    <w:rsid w:val="00AD5166"/>
    <w:rsid w:val="00AD6AE9"/>
    <w:rsid w:val="00AD784C"/>
    <w:rsid w:val="00AE126A"/>
    <w:rsid w:val="00AE1BAE"/>
    <w:rsid w:val="00AE2048"/>
    <w:rsid w:val="00AE3005"/>
    <w:rsid w:val="00AE3BD5"/>
    <w:rsid w:val="00AE59A0"/>
    <w:rsid w:val="00AF0C57"/>
    <w:rsid w:val="00AF2471"/>
    <w:rsid w:val="00AF26F3"/>
    <w:rsid w:val="00AF31FE"/>
    <w:rsid w:val="00AF5F04"/>
    <w:rsid w:val="00AF70C6"/>
    <w:rsid w:val="00AF71C7"/>
    <w:rsid w:val="00B00672"/>
    <w:rsid w:val="00B01B4D"/>
    <w:rsid w:val="00B032F6"/>
    <w:rsid w:val="00B06571"/>
    <w:rsid w:val="00B068BA"/>
    <w:rsid w:val="00B076AC"/>
    <w:rsid w:val="00B07FF7"/>
    <w:rsid w:val="00B111AA"/>
    <w:rsid w:val="00B1231A"/>
    <w:rsid w:val="00B13851"/>
    <w:rsid w:val="00B13B1C"/>
    <w:rsid w:val="00B14780"/>
    <w:rsid w:val="00B21F90"/>
    <w:rsid w:val="00B22291"/>
    <w:rsid w:val="00B23567"/>
    <w:rsid w:val="00B23F9A"/>
    <w:rsid w:val="00B2417B"/>
    <w:rsid w:val="00B24E6F"/>
    <w:rsid w:val="00B2517F"/>
    <w:rsid w:val="00B26309"/>
    <w:rsid w:val="00B26CB5"/>
    <w:rsid w:val="00B2752E"/>
    <w:rsid w:val="00B307CC"/>
    <w:rsid w:val="00B326B7"/>
    <w:rsid w:val="00B3588E"/>
    <w:rsid w:val="00B4020E"/>
    <w:rsid w:val="00B41F3D"/>
    <w:rsid w:val="00B431E8"/>
    <w:rsid w:val="00B43B44"/>
    <w:rsid w:val="00B45141"/>
    <w:rsid w:val="00B46DE7"/>
    <w:rsid w:val="00B519CD"/>
    <w:rsid w:val="00B5273A"/>
    <w:rsid w:val="00B555B1"/>
    <w:rsid w:val="00B57329"/>
    <w:rsid w:val="00B60E61"/>
    <w:rsid w:val="00B6114F"/>
    <w:rsid w:val="00B615E6"/>
    <w:rsid w:val="00B620DB"/>
    <w:rsid w:val="00B62B50"/>
    <w:rsid w:val="00B635B7"/>
    <w:rsid w:val="00B63AE8"/>
    <w:rsid w:val="00B64609"/>
    <w:rsid w:val="00B65950"/>
    <w:rsid w:val="00B65EF9"/>
    <w:rsid w:val="00B66D83"/>
    <w:rsid w:val="00B672C0"/>
    <w:rsid w:val="00B676FD"/>
    <w:rsid w:val="00B75646"/>
    <w:rsid w:val="00B804B6"/>
    <w:rsid w:val="00B87F37"/>
    <w:rsid w:val="00B90729"/>
    <w:rsid w:val="00B907DA"/>
    <w:rsid w:val="00B94CD5"/>
    <w:rsid w:val="00B950BC"/>
    <w:rsid w:val="00B9714C"/>
    <w:rsid w:val="00BA000E"/>
    <w:rsid w:val="00BA028F"/>
    <w:rsid w:val="00BA05AD"/>
    <w:rsid w:val="00BA29AD"/>
    <w:rsid w:val="00BA33CF"/>
    <w:rsid w:val="00BA3F8D"/>
    <w:rsid w:val="00BB7A10"/>
    <w:rsid w:val="00BC3E8F"/>
    <w:rsid w:val="00BC4747"/>
    <w:rsid w:val="00BC60BE"/>
    <w:rsid w:val="00BC7468"/>
    <w:rsid w:val="00BC7D4F"/>
    <w:rsid w:val="00BC7ED7"/>
    <w:rsid w:val="00BD0B92"/>
    <w:rsid w:val="00BD2850"/>
    <w:rsid w:val="00BD652B"/>
    <w:rsid w:val="00BE2446"/>
    <w:rsid w:val="00BE28D2"/>
    <w:rsid w:val="00BE4A64"/>
    <w:rsid w:val="00BE5B94"/>
    <w:rsid w:val="00BE5E43"/>
    <w:rsid w:val="00BF30B2"/>
    <w:rsid w:val="00BF557D"/>
    <w:rsid w:val="00BF7CF0"/>
    <w:rsid w:val="00BF7F58"/>
    <w:rsid w:val="00C011E0"/>
    <w:rsid w:val="00C01381"/>
    <w:rsid w:val="00C01AB1"/>
    <w:rsid w:val="00C026A0"/>
    <w:rsid w:val="00C053C5"/>
    <w:rsid w:val="00C06137"/>
    <w:rsid w:val="00C06743"/>
    <w:rsid w:val="00C079B8"/>
    <w:rsid w:val="00C10037"/>
    <w:rsid w:val="00C123EA"/>
    <w:rsid w:val="00C12A49"/>
    <w:rsid w:val="00C133EE"/>
    <w:rsid w:val="00C13EAA"/>
    <w:rsid w:val="00C141B9"/>
    <w:rsid w:val="00C149D0"/>
    <w:rsid w:val="00C20063"/>
    <w:rsid w:val="00C22155"/>
    <w:rsid w:val="00C26588"/>
    <w:rsid w:val="00C27DE9"/>
    <w:rsid w:val="00C32989"/>
    <w:rsid w:val="00C32EA6"/>
    <w:rsid w:val="00C33388"/>
    <w:rsid w:val="00C35484"/>
    <w:rsid w:val="00C376C1"/>
    <w:rsid w:val="00C4173A"/>
    <w:rsid w:val="00C50DED"/>
    <w:rsid w:val="00C53532"/>
    <w:rsid w:val="00C602FF"/>
    <w:rsid w:val="00C61174"/>
    <w:rsid w:val="00C6148F"/>
    <w:rsid w:val="00C621B1"/>
    <w:rsid w:val="00C62F7A"/>
    <w:rsid w:val="00C63881"/>
    <w:rsid w:val="00C63B9C"/>
    <w:rsid w:val="00C6682F"/>
    <w:rsid w:val="00C66B50"/>
    <w:rsid w:val="00C66C25"/>
    <w:rsid w:val="00C67BF4"/>
    <w:rsid w:val="00C7096D"/>
    <w:rsid w:val="00C7275E"/>
    <w:rsid w:val="00C74C5D"/>
    <w:rsid w:val="00C766A1"/>
    <w:rsid w:val="00C77CC6"/>
    <w:rsid w:val="00C85689"/>
    <w:rsid w:val="00C863C4"/>
    <w:rsid w:val="00C866BA"/>
    <w:rsid w:val="00C8746D"/>
    <w:rsid w:val="00C920EA"/>
    <w:rsid w:val="00C93C3E"/>
    <w:rsid w:val="00CA12E3"/>
    <w:rsid w:val="00CA1476"/>
    <w:rsid w:val="00CA3149"/>
    <w:rsid w:val="00CA6611"/>
    <w:rsid w:val="00CA6AE6"/>
    <w:rsid w:val="00CA782F"/>
    <w:rsid w:val="00CB1391"/>
    <w:rsid w:val="00CB187B"/>
    <w:rsid w:val="00CB2835"/>
    <w:rsid w:val="00CB3285"/>
    <w:rsid w:val="00CB3E53"/>
    <w:rsid w:val="00CB4500"/>
    <w:rsid w:val="00CB4C2E"/>
    <w:rsid w:val="00CB67E4"/>
    <w:rsid w:val="00CB7800"/>
    <w:rsid w:val="00CB7928"/>
    <w:rsid w:val="00CC0C72"/>
    <w:rsid w:val="00CC2BFD"/>
    <w:rsid w:val="00CD3476"/>
    <w:rsid w:val="00CD6466"/>
    <w:rsid w:val="00CD64DF"/>
    <w:rsid w:val="00CE225F"/>
    <w:rsid w:val="00CF2D8A"/>
    <w:rsid w:val="00CF2F50"/>
    <w:rsid w:val="00CF5103"/>
    <w:rsid w:val="00CF6198"/>
    <w:rsid w:val="00D01880"/>
    <w:rsid w:val="00D02919"/>
    <w:rsid w:val="00D045DA"/>
    <w:rsid w:val="00D04C61"/>
    <w:rsid w:val="00D05B8D"/>
    <w:rsid w:val="00D065A2"/>
    <w:rsid w:val="00D079AA"/>
    <w:rsid w:val="00D07F00"/>
    <w:rsid w:val="00D1130F"/>
    <w:rsid w:val="00D17B72"/>
    <w:rsid w:val="00D20C37"/>
    <w:rsid w:val="00D20FB0"/>
    <w:rsid w:val="00D3137C"/>
    <w:rsid w:val="00D3185C"/>
    <w:rsid w:val="00D3205F"/>
    <w:rsid w:val="00D3318E"/>
    <w:rsid w:val="00D33E72"/>
    <w:rsid w:val="00D35BD6"/>
    <w:rsid w:val="00D361B5"/>
    <w:rsid w:val="00D405AC"/>
    <w:rsid w:val="00D411A2"/>
    <w:rsid w:val="00D4570C"/>
    <w:rsid w:val="00D4606D"/>
    <w:rsid w:val="00D46C92"/>
    <w:rsid w:val="00D47AE3"/>
    <w:rsid w:val="00D50602"/>
    <w:rsid w:val="00D50B9C"/>
    <w:rsid w:val="00D50D68"/>
    <w:rsid w:val="00D52D73"/>
    <w:rsid w:val="00D52E58"/>
    <w:rsid w:val="00D54815"/>
    <w:rsid w:val="00D5573E"/>
    <w:rsid w:val="00D564D3"/>
    <w:rsid w:val="00D56B20"/>
    <w:rsid w:val="00D578B3"/>
    <w:rsid w:val="00D61336"/>
    <w:rsid w:val="00D618F4"/>
    <w:rsid w:val="00D65EC2"/>
    <w:rsid w:val="00D67B7C"/>
    <w:rsid w:val="00D7053A"/>
    <w:rsid w:val="00D714CC"/>
    <w:rsid w:val="00D75EA7"/>
    <w:rsid w:val="00D77C53"/>
    <w:rsid w:val="00D81ADF"/>
    <w:rsid w:val="00D81F21"/>
    <w:rsid w:val="00D83E75"/>
    <w:rsid w:val="00D83FAB"/>
    <w:rsid w:val="00D864F2"/>
    <w:rsid w:val="00D8757C"/>
    <w:rsid w:val="00D901C7"/>
    <w:rsid w:val="00D902D9"/>
    <w:rsid w:val="00D92F95"/>
    <w:rsid w:val="00D943F8"/>
    <w:rsid w:val="00D95470"/>
    <w:rsid w:val="00D96B55"/>
    <w:rsid w:val="00D977F0"/>
    <w:rsid w:val="00DA2619"/>
    <w:rsid w:val="00DA3D36"/>
    <w:rsid w:val="00DA4239"/>
    <w:rsid w:val="00DA65DE"/>
    <w:rsid w:val="00DB0B61"/>
    <w:rsid w:val="00DB1474"/>
    <w:rsid w:val="00DB2962"/>
    <w:rsid w:val="00DB52FB"/>
    <w:rsid w:val="00DB5EB8"/>
    <w:rsid w:val="00DC013B"/>
    <w:rsid w:val="00DC090B"/>
    <w:rsid w:val="00DC15A9"/>
    <w:rsid w:val="00DC1679"/>
    <w:rsid w:val="00DC19A4"/>
    <w:rsid w:val="00DC219B"/>
    <w:rsid w:val="00DC2933"/>
    <w:rsid w:val="00DC2CF1"/>
    <w:rsid w:val="00DC4FCF"/>
    <w:rsid w:val="00DC50E0"/>
    <w:rsid w:val="00DC6386"/>
    <w:rsid w:val="00DD1130"/>
    <w:rsid w:val="00DD1951"/>
    <w:rsid w:val="00DD3067"/>
    <w:rsid w:val="00DD487D"/>
    <w:rsid w:val="00DD4E83"/>
    <w:rsid w:val="00DD4FF6"/>
    <w:rsid w:val="00DD6628"/>
    <w:rsid w:val="00DD68A4"/>
    <w:rsid w:val="00DD6945"/>
    <w:rsid w:val="00DE0015"/>
    <w:rsid w:val="00DE2D04"/>
    <w:rsid w:val="00DE3250"/>
    <w:rsid w:val="00DE396F"/>
    <w:rsid w:val="00DE451A"/>
    <w:rsid w:val="00DE6028"/>
    <w:rsid w:val="00DE634F"/>
    <w:rsid w:val="00DE78A3"/>
    <w:rsid w:val="00DF1A71"/>
    <w:rsid w:val="00DF50FC"/>
    <w:rsid w:val="00DF68C7"/>
    <w:rsid w:val="00DF731A"/>
    <w:rsid w:val="00DF7CF8"/>
    <w:rsid w:val="00E05A78"/>
    <w:rsid w:val="00E06B75"/>
    <w:rsid w:val="00E1075C"/>
    <w:rsid w:val="00E10EFD"/>
    <w:rsid w:val="00E11332"/>
    <w:rsid w:val="00E11352"/>
    <w:rsid w:val="00E170DC"/>
    <w:rsid w:val="00E17180"/>
    <w:rsid w:val="00E17546"/>
    <w:rsid w:val="00E176DB"/>
    <w:rsid w:val="00E210B5"/>
    <w:rsid w:val="00E261B3"/>
    <w:rsid w:val="00E26818"/>
    <w:rsid w:val="00E27FFC"/>
    <w:rsid w:val="00E30B15"/>
    <w:rsid w:val="00E33237"/>
    <w:rsid w:val="00E40181"/>
    <w:rsid w:val="00E4242C"/>
    <w:rsid w:val="00E458A4"/>
    <w:rsid w:val="00E500AB"/>
    <w:rsid w:val="00E5129C"/>
    <w:rsid w:val="00E536F0"/>
    <w:rsid w:val="00E54950"/>
    <w:rsid w:val="00E56A01"/>
    <w:rsid w:val="00E5724F"/>
    <w:rsid w:val="00E57732"/>
    <w:rsid w:val="00E61229"/>
    <w:rsid w:val="00E62622"/>
    <w:rsid w:val="00E629A1"/>
    <w:rsid w:val="00E62B76"/>
    <w:rsid w:val="00E64E11"/>
    <w:rsid w:val="00E65815"/>
    <w:rsid w:val="00E6794C"/>
    <w:rsid w:val="00E67DB4"/>
    <w:rsid w:val="00E71591"/>
    <w:rsid w:val="00E71CEB"/>
    <w:rsid w:val="00E7474F"/>
    <w:rsid w:val="00E80DE3"/>
    <w:rsid w:val="00E82C55"/>
    <w:rsid w:val="00E8638D"/>
    <w:rsid w:val="00E8787E"/>
    <w:rsid w:val="00E92AC3"/>
    <w:rsid w:val="00E93919"/>
    <w:rsid w:val="00E939B5"/>
    <w:rsid w:val="00E93A5C"/>
    <w:rsid w:val="00E944AD"/>
    <w:rsid w:val="00E94FDE"/>
    <w:rsid w:val="00E95C33"/>
    <w:rsid w:val="00EA1360"/>
    <w:rsid w:val="00EA2F6A"/>
    <w:rsid w:val="00EB00E0"/>
    <w:rsid w:val="00EC059F"/>
    <w:rsid w:val="00EC1F24"/>
    <w:rsid w:val="00EC22F6"/>
    <w:rsid w:val="00EC24C1"/>
    <w:rsid w:val="00EC40D5"/>
    <w:rsid w:val="00ED2501"/>
    <w:rsid w:val="00ED5B9B"/>
    <w:rsid w:val="00ED6BAD"/>
    <w:rsid w:val="00ED6D34"/>
    <w:rsid w:val="00ED7447"/>
    <w:rsid w:val="00EE00D6"/>
    <w:rsid w:val="00EE0166"/>
    <w:rsid w:val="00EE11E7"/>
    <w:rsid w:val="00EE1488"/>
    <w:rsid w:val="00EE29AD"/>
    <w:rsid w:val="00EE2FA8"/>
    <w:rsid w:val="00EE3E24"/>
    <w:rsid w:val="00EE4D5D"/>
    <w:rsid w:val="00EE5131"/>
    <w:rsid w:val="00EF109B"/>
    <w:rsid w:val="00EF201C"/>
    <w:rsid w:val="00EF36AF"/>
    <w:rsid w:val="00EF5051"/>
    <w:rsid w:val="00EF59A3"/>
    <w:rsid w:val="00EF6675"/>
    <w:rsid w:val="00F00F9C"/>
    <w:rsid w:val="00F01E5F"/>
    <w:rsid w:val="00F024F3"/>
    <w:rsid w:val="00F02ABA"/>
    <w:rsid w:val="00F0437A"/>
    <w:rsid w:val="00F069D2"/>
    <w:rsid w:val="00F101B8"/>
    <w:rsid w:val="00F11037"/>
    <w:rsid w:val="00F1257B"/>
    <w:rsid w:val="00F16F1B"/>
    <w:rsid w:val="00F2043B"/>
    <w:rsid w:val="00F250A9"/>
    <w:rsid w:val="00F267AF"/>
    <w:rsid w:val="00F30FF4"/>
    <w:rsid w:val="00F3122E"/>
    <w:rsid w:val="00F32368"/>
    <w:rsid w:val="00F331AD"/>
    <w:rsid w:val="00F344CE"/>
    <w:rsid w:val="00F35287"/>
    <w:rsid w:val="00F37251"/>
    <w:rsid w:val="00F40A70"/>
    <w:rsid w:val="00F432F0"/>
    <w:rsid w:val="00F43A37"/>
    <w:rsid w:val="00F451AB"/>
    <w:rsid w:val="00F453B0"/>
    <w:rsid w:val="00F4641B"/>
    <w:rsid w:val="00F46EB8"/>
    <w:rsid w:val="00F50CD1"/>
    <w:rsid w:val="00F511E4"/>
    <w:rsid w:val="00F51A90"/>
    <w:rsid w:val="00F52928"/>
    <w:rsid w:val="00F52D09"/>
    <w:rsid w:val="00F52E08"/>
    <w:rsid w:val="00F53A66"/>
    <w:rsid w:val="00F53DDD"/>
    <w:rsid w:val="00F5462D"/>
    <w:rsid w:val="00F55B21"/>
    <w:rsid w:val="00F56EF6"/>
    <w:rsid w:val="00F5708F"/>
    <w:rsid w:val="00F60082"/>
    <w:rsid w:val="00F61A9F"/>
    <w:rsid w:val="00F61B5F"/>
    <w:rsid w:val="00F64696"/>
    <w:rsid w:val="00F65AA9"/>
    <w:rsid w:val="00F6768F"/>
    <w:rsid w:val="00F7058C"/>
    <w:rsid w:val="00F7069E"/>
    <w:rsid w:val="00F712D8"/>
    <w:rsid w:val="00F72C2C"/>
    <w:rsid w:val="00F72CB6"/>
    <w:rsid w:val="00F76CAB"/>
    <w:rsid w:val="00F772C6"/>
    <w:rsid w:val="00F805DB"/>
    <w:rsid w:val="00F814DE"/>
    <w:rsid w:val="00F815B5"/>
    <w:rsid w:val="00F81FA6"/>
    <w:rsid w:val="00F84FA0"/>
    <w:rsid w:val="00F85195"/>
    <w:rsid w:val="00F868E3"/>
    <w:rsid w:val="00F938BA"/>
    <w:rsid w:val="00F97919"/>
    <w:rsid w:val="00FA2C46"/>
    <w:rsid w:val="00FA3525"/>
    <w:rsid w:val="00FA4EA0"/>
    <w:rsid w:val="00FA5A53"/>
    <w:rsid w:val="00FA77B8"/>
    <w:rsid w:val="00FB2551"/>
    <w:rsid w:val="00FB4769"/>
    <w:rsid w:val="00FB4CDA"/>
    <w:rsid w:val="00FB6481"/>
    <w:rsid w:val="00FB6D36"/>
    <w:rsid w:val="00FC0965"/>
    <w:rsid w:val="00FC0F81"/>
    <w:rsid w:val="00FC252F"/>
    <w:rsid w:val="00FC395C"/>
    <w:rsid w:val="00FC5E8E"/>
    <w:rsid w:val="00FD0D09"/>
    <w:rsid w:val="00FD3766"/>
    <w:rsid w:val="00FD47C4"/>
    <w:rsid w:val="00FD722A"/>
    <w:rsid w:val="00FE1952"/>
    <w:rsid w:val="00FE2164"/>
    <w:rsid w:val="00FE2DCF"/>
    <w:rsid w:val="00FE32C7"/>
    <w:rsid w:val="00FE3FA7"/>
    <w:rsid w:val="00FE63A9"/>
    <w:rsid w:val="00FF2A4E"/>
    <w:rsid w:val="00FF2C4A"/>
    <w:rsid w:val="00FF2FCE"/>
    <w:rsid w:val="00FF4DE4"/>
    <w:rsid w:val="00FF4F7D"/>
    <w:rsid w:val="00FF54DF"/>
    <w:rsid w:val="00FF5D5B"/>
    <w:rsid w:val="00FF6137"/>
    <w:rsid w:val="00FF680B"/>
    <w:rsid w:val="00FF6D9D"/>
    <w:rsid w:val="00FF7DD5"/>
    <w:rsid w:val="287C1A44"/>
    <w:rsid w:val="4477B277"/>
    <w:rsid w:val="51B38DCC"/>
    <w:rsid w:val="5EDFD0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E5F10"/>
  <w15:docId w15:val="{00D5F46D-6F9E-4F76-8FBE-6C86AB1D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244"/>
    <w:pPr>
      <w:spacing w:after="200" w:line="276" w:lineRule="auto"/>
    </w:pPr>
    <w:rPr>
      <w:rFonts w:asciiTheme="minorHAnsi" w:hAnsiTheme="minorHAnsi" w:eastAsia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3"/>
      </w:numPr>
    </w:pPr>
  </w:style>
  <w:style w:type="numbering" w:styleId="ZZTablebullets" w:customStyle="1">
    <w:name w:val="ZZ Table bullets"/>
    <w:basedOn w:val="NoList"/>
    <w:rsid w:val="008E7B49"/>
    <w:pPr>
      <w:numPr>
        <w:numId w:val="3"/>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2"/>
      </w:numPr>
    </w:pPr>
  </w:style>
  <w:style w:type="numbering" w:styleId="ZZNumbersdigit" w:customStyle="1">
    <w:name w:val="ZZ Numbers digit"/>
    <w:rsid w:val="00101001"/>
    <w:pPr>
      <w:numPr>
        <w:numId w:val="1"/>
      </w:numPr>
    </w:pPr>
  </w:style>
  <w:style w:type="numbering" w:styleId="ZZQuotebullets" w:customStyle="1">
    <w:name w:val="ZZ Quote bullets"/>
    <w:basedOn w:val="ZZNumbersdigit"/>
    <w:rsid w:val="008E7B49"/>
    <w:pPr>
      <w:numPr>
        <w:numId w:val="4"/>
      </w:numPr>
    </w:pPr>
  </w:style>
  <w:style w:type="paragraph" w:styleId="Numberdigit" w:customStyle="1">
    <w:name w:val="Number digit"/>
    <w:basedOn w:val="Body"/>
    <w:uiPriority w:val="2"/>
    <w:rsid w:val="00857C5A"/>
    <w:pPr>
      <w:numPr>
        <w:numId w:val="1"/>
      </w:numPr>
    </w:pPr>
  </w:style>
  <w:style w:type="paragraph" w:styleId="Numberloweralphaindent" w:customStyle="1">
    <w:name w:val="Number lower alpha indent"/>
    <w:basedOn w:val="Body"/>
    <w:uiPriority w:val="3"/>
    <w:rsid w:val="00721CFB"/>
    <w:pPr>
      <w:numPr>
        <w:ilvl w:val="1"/>
        <w:numId w:val="6"/>
      </w:numPr>
    </w:pPr>
  </w:style>
  <w:style w:type="paragraph" w:styleId="Numberdigitindent" w:customStyle="1">
    <w:name w:val="Number digit indent"/>
    <w:basedOn w:val="Numberloweralphaindent"/>
    <w:uiPriority w:val="3"/>
    <w:rsid w:val="00101001"/>
    <w:pPr>
      <w:numPr>
        <w:numId w:val="1"/>
      </w:numPr>
    </w:pPr>
  </w:style>
  <w:style w:type="paragraph" w:styleId="Numberloweralpha" w:customStyle="1">
    <w:name w:val="Number lower alpha"/>
    <w:basedOn w:val="Body"/>
    <w:uiPriority w:val="3"/>
    <w:rsid w:val="00721CFB"/>
    <w:pPr>
      <w:numPr>
        <w:numId w:val="6"/>
      </w:numPr>
    </w:pPr>
  </w:style>
  <w:style w:type="paragraph" w:styleId="Numberlowerroman" w:customStyle="1">
    <w:name w:val="Number lower roman"/>
    <w:basedOn w:val="Body"/>
    <w:uiPriority w:val="3"/>
    <w:rsid w:val="00721CFB"/>
    <w:pPr>
      <w:numPr>
        <w:numId w:val="5"/>
      </w:numPr>
    </w:pPr>
  </w:style>
  <w:style w:type="paragraph" w:styleId="Numberlowerromanindent" w:customStyle="1">
    <w:name w:val="Number lower roman indent"/>
    <w:basedOn w:val="Body"/>
    <w:uiPriority w:val="3"/>
    <w:rsid w:val="00721CFB"/>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1"/>
      </w:numPr>
    </w:pPr>
  </w:style>
  <w:style w:type="numbering" w:styleId="ZZNumberslowerroman" w:customStyle="1">
    <w:name w:val="ZZ Numbers lower roman"/>
    <w:basedOn w:val="ZZQuotebullets"/>
    <w:rsid w:val="00721CFB"/>
    <w:pPr>
      <w:numPr>
        <w:numId w:val="5"/>
      </w:numPr>
    </w:pPr>
  </w:style>
  <w:style w:type="numbering" w:styleId="ZZNumbersloweralpha" w:customStyle="1">
    <w:name w:val="ZZ Numbers lower alpha"/>
    <w:basedOn w:val="NoList"/>
    <w:rsid w:val="00721CFB"/>
    <w:pPr>
      <w:numPr>
        <w:numId w:val="6"/>
      </w:numPr>
    </w:pPr>
  </w:style>
  <w:style w:type="paragraph" w:styleId="Quotebullet1" w:customStyle="1">
    <w:name w:val="Quote bullet 1"/>
    <w:basedOn w:val="Quotetext"/>
    <w:rsid w:val="008E7B49"/>
    <w:pPr>
      <w:numPr>
        <w:numId w:val="4"/>
      </w:numPr>
    </w:pPr>
  </w:style>
  <w:style w:type="paragraph" w:styleId="Quotebullet2" w:customStyle="1">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paragraph" w:styleId="NoSpacing">
    <w:name w:val="No Spacing"/>
    <w:link w:val="NoSpacingChar"/>
    <w:uiPriority w:val="1"/>
    <w:qFormat/>
    <w:rsid w:val="00E64E11"/>
    <w:rPr>
      <w:rFonts w:asciiTheme="minorHAnsi" w:hAnsiTheme="minorHAnsi" w:eastAsiaTheme="minorEastAsia" w:cstheme="minorBidi"/>
      <w:sz w:val="22"/>
      <w:szCs w:val="22"/>
      <w:lang w:val="en-US" w:eastAsia="en-US"/>
    </w:rPr>
  </w:style>
  <w:style w:type="character" w:styleId="NoSpacingChar" w:customStyle="1">
    <w:name w:val="No Spacing Char"/>
    <w:basedOn w:val="DefaultParagraphFont"/>
    <w:link w:val="NoSpacing"/>
    <w:uiPriority w:val="1"/>
    <w:rsid w:val="00E64E11"/>
    <w:rPr>
      <w:rFonts w:asciiTheme="minorHAnsi" w:hAnsiTheme="minorHAnsi" w:eastAsiaTheme="minorEastAsia" w:cstheme="minorBidi"/>
      <w:sz w:val="22"/>
      <w:szCs w:val="22"/>
      <w:lang w:val="en-US" w:eastAsia="en-US"/>
    </w:rPr>
  </w:style>
  <w:style w:type="character" w:styleId="HeaderChar" w:customStyle="1">
    <w:name w:val="Header Char"/>
    <w:basedOn w:val="DefaultParagraphFont"/>
    <w:link w:val="Header"/>
    <w:uiPriority w:val="99"/>
    <w:rsid w:val="007A5244"/>
    <w:rPr>
      <w:rFonts w:ascii="Arial" w:hAnsi="Arial" w:cs="Arial"/>
      <w:b/>
      <w:color w:val="53565A"/>
      <w:sz w:val="18"/>
      <w:szCs w:val="18"/>
      <w:lang w:eastAsia="en-US"/>
    </w:rPr>
  </w:style>
  <w:style w:type="paragraph" w:styleId="ListParagraph">
    <w:name w:val="List Paragraph"/>
    <w:basedOn w:val="Normal"/>
    <w:uiPriority w:val="34"/>
    <w:qFormat/>
    <w:rsid w:val="007A5244"/>
    <w:pPr>
      <w:ind w:left="720"/>
      <w:contextualSpacing/>
    </w:pPr>
  </w:style>
  <w:style w:type="paragraph" w:styleId="BodyText">
    <w:name w:val="Body Text"/>
    <w:basedOn w:val="Normal"/>
    <w:link w:val="BodyTextChar"/>
    <w:uiPriority w:val="1"/>
    <w:qFormat/>
    <w:rsid w:val="002C2325"/>
    <w:pPr>
      <w:widowControl w:val="0"/>
      <w:autoSpaceDE w:val="0"/>
      <w:autoSpaceDN w:val="0"/>
      <w:spacing w:after="0" w:line="240" w:lineRule="auto"/>
    </w:pPr>
    <w:rPr>
      <w:rFonts w:ascii="Arial" w:hAnsi="Arial" w:eastAsia="Arial" w:cs="Arial"/>
      <w:sz w:val="21"/>
      <w:szCs w:val="21"/>
      <w:lang w:val="en-US"/>
    </w:rPr>
  </w:style>
  <w:style w:type="character" w:styleId="BodyTextChar" w:customStyle="1">
    <w:name w:val="Body Text Char"/>
    <w:basedOn w:val="DefaultParagraphFont"/>
    <w:link w:val="BodyText"/>
    <w:uiPriority w:val="1"/>
    <w:rsid w:val="002C2325"/>
    <w:rPr>
      <w:rFonts w:ascii="Arial" w:hAnsi="Arial" w:eastAsia="Arial" w:cs="Arial"/>
      <w:sz w:val="21"/>
      <w:szCs w:val="21"/>
      <w:lang w:val="en-US" w:eastAsia="en-US"/>
    </w:rPr>
  </w:style>
  <w:style w:type="character" w:styleId="Mention">
    <w:name w:val="Mention"/>
    <w:basedOn w:val="DefaultParagraphFont"/>
    <w:uiPriority w:val="99"/>
    <w:unhideWhenUsed/>
    <w:rsid w:val="006E788B"/>
    <w:rPr>
      <w:color w:val="2B579A"/>
      <w:shd w:val="clear" w:color="auto" w:fill="E1DFDD"/>
    </w:rPr>
  </w:style>
  <w:style w:type="character" w:styleId="FooterChar" w:customStyle="1">
    <w:name w:val="Footer Char"/>
    <w:basedOn w:val="DefaultParagraphFont"/>
    <w:link w:val="Footer"/>
    <w:uiPriority w:val="99"/>
    <w:rsid w:val="002A58C3"/>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182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92605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yperlink" Target="https://opan.org.au/toolkit/restrictive-practices-in-aged-care/" TargetMode="Externa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3.png" Id="rId17" /><Relationship Type="http://schemas.openxmlformats.org/officeDocument/2006/relationships/hyperlink" Target="https://www.health.gov.au/resources/publications/consent-for-restrictive-practices-frequently-asked-questions"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hyperlink" Target="https://www.health.vic.gov.au/residential-aged-care/substitute-decision-making-and-restrictive-practices-in-aged-car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agedcarequality.gov.au/older-australians/safety-care/minimising-restrictive-practices" TargetMode="Externa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agedcarequality.gov.au/resource-library/overview-restrictive-practices" TargetMode="External" Id="rId23" /><Relationship Type="http://schemas.openxmlformats.org/officeDocument/2006/relationships/hyperlink" Target="mailto:vic_agedcare@health.vic.gov.au" TargetMode="External" Id="rId28"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vcat.vic.gov.au/case-types/restrictive-practices-residential-aged-care" TargetMode="External" Id="rId22" /><Relationship Type="http://schemas.openxmlformats.org/officeDocument/2006/relationships/hyperlink" Target="https://opan.org.au/toolkit/restrictive-practices-in-aged-car" TargetMode="Externa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schemas.microsoft.com/office/infopath/2007/PartnerControls"/>
    <ds:schemaRef ds:uri="2f955f8e-04a2-4d82-ac5b-046fa7934833"/>
    <ds:schemaRef ds:uri="http://purl.org/dc/elements/1.1/"/>
    <ds:schemaRef ds:uri="http://schemas.microsoft.com/office/2006/metadata/properties"/>
    <ds:schemaRef ds:uri="455f71dc-920e-462f-b674-a35e380de74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F0AB9DF-2C48-4B79-90B7-4E92BED6E1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6 - Tier 4 - VCAT as a Restrictive Practices Substitute Decision-maker</dc:title>
  <dc:subject/>
  <dc:creator>Hospitals and health services</dc:creator>
  <cp:keywords/>
  <dc:description/>
  <cp:lastModifiedBy>Thomas Penfold (Health)</cp:lastModifiedBy>
  <cp:revision>10</cp:revision>
  <cp:lastPrinted>2025-05-27T03:09:00Z</cp:lastPrinted>
  <dcterms:created xsi:type="dcterms:W3CDTF">2025-06-25T04:59:00Z</dcterms:created>
  <dcterms:modified xsi:type="dcterms:W3CDTF">2025-10-29T04:50:14Z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GrammarlyDocumentId">
    <vt:lpwstr>79a0977a-549d-4611-b2e7-8d9d77b5db9f</vt:lpwstr>
  </property>
  <property fmtid="{D5CDD505-2E9C-101B-9397-08002B2CF9AE}" pid="13" name="MediaServiceImageTags">
    <vt:lpwstr/>
  </property>
</Properties>
</file>